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9F5A6" w14:textId="77777777" w:rsidR="00711ADB" w:rsidRPr="00711ADB" w:rsidRDefault="00711ADB" w:rsidP="00711ADB">
      <w:pPr>
        <w:spacing w:line="240" w:lineRule="auto"/>
        <w:rPr>
          <w:rFonts w:ascii="Arial" w:hAnsi="Arial" w:cs="Arial"/>
          <w:sz w:val="2"/>
          <w:szCs w:val="2"/>
        </w:rPr>
      </w:pPr>
      <w:r w:rsidRPr="00711ADB">
        <w:rPr>
          <w:rFonts w:ascii="Arial" w:hAnsi="Arial" w:cs="Arial"/>
          <w:sz w:val="60"/>
          <w:szCs w:val="60"/>
        </w:rPr>
        <w:t>DOCUMENT DE RÉFÉRENCE   ET DE TARIFICATION               DES PRESTATIONS                  DU SERVICE INTERNE DE SÉCURITÉ DE LA SOCIÉTÉ NATIONALE SNCF</w:t>
      </w:r>
    </w:p>
    <w:p w14:paraId="0421C1E4" w14:textId="77777777" w:rsidR="00711ADB" w:rsidRPr="00711ADB" w:rsidRDefault="00711ADB" w:rsidP="00711ADB">
      <w:pPr>
        <w:spacing w:line="240" w:lineRule="auto"/>
        <w:rPr>
          <w:rFonts w:ascii="Arial" w:hAnsi="Arial" w:cs="Arial"/>
          <w:sz w:val="40"/>
          <w:szCs w:val="40"/>
        </w:rPr>
      </w:pPr>
      <w:r w:rsidRPr="00711ADB">
        <w:rPr>
          <w:rFonts w:ascii="Arial" w:hAnsi="Arial" w:cs="Arial"/>
          <w:sz w:val="40"/>
          <w:szCs w:val="40"/>
        </w:rPr>
        <w:t xml:space="preserve">HORAIRE DE SERVICE           </w:t>
      </w:r>
    </w:p>
    <w:p w14:paraId="1E18007A" w14:textId="77777777" w:rsidR="00711ADB" w:rsidRPr="00711ADB" w:rsidRDefault="00711ADB" w:rsidP="00711ADB">
      <w:pPr>
        <w:spacing w:line="240" w:lineRule="auto"/>
        <w:ind w:left="1416"/>
        <w:rPr>
          <w:rFonts w:ascii="Arial" w:hAnsi="Arial" w:cs="Arial"/>
          <w:sz w:val="40"/>
          <w:szCs w:val="40"/>
        </w:rPr>
      </w:pPr>
      <w:r w:rsidRPr="00711ADB">
        <w:rPr>
          <w:rFonts w:ascii="Arial" w:hAnsi="Arial" w:cs="Arial"/>
          <w:sz w:val="40"/>
          <w:szCs w:val="40"/>
        </w:rPr>
        <w:t>DU 12 DÉCEMBRE 2021</w:t>
      </w:r>
    </w:p>
    <w:p w14:paraId="19D70816" w14:textId="77777777" w:rsidR="00711ADB" w:rsidRPr="00711ADB" w:rsidRDefault="00711ADB" w:rsidP="00711ADB">
      <w:pPr>
        <w:ind w:left="708" w:firstLine="708"/>
        <w:rPr>
          <w:rFonts w:ascii="Arial" w:hAnsi="Arial" w:cs="Arial"/>
          <w:sz w:val="40"/>
          <w:szCs w:val="40"/>
        </w:rPr>
      </w:pPr>
      <w:r w:rsidRPr="00711ADB">
        <w:rPr>
          <w:rFonts w:ascii="Arial" w:hAnsi="Arial" w:cs="Arial"/>
          <w:sz w:val="40"/>
          <w:szCs w:val="40"/>
        </w:rPr>
        <w:t>AU 10 DÉCEMBRE 2022</w:t>
      </w:r>
    </w:p>
    <w:p w14:paraId="695DFD92" w14:textId="77777777" w:rsidR="00711ADB" w:rsidRPr="00711ADB" w:rsidRDefault="00711ADB" w:rsidP="00711ADB">
      <w:pPr>
        <w:rPr>
          <w:rFonts w:ascii="Arial" w:hAnsi="Arial" w:cs="Arial"/>
          <w:b/>
          <w:sz w:val="24"/>
          <w:szCs w:val="28"/>
        </w:rPr>
      </w:pPr>
      <w:r w:rsidRPr="00711ADB">
        <w:rPr>
          <w:rFonts w:ascii="Arial" w:hAnsi="Arial" w:cs="Arial"/>
          <w:b/>
          <w:sz w:val="24"/>
          <w:szCs w:val="28"/>
        </w:rPr>
        <w:t>DESTINÉ AUX PERSONNES MENTIONNEES A L’ARTICLE L. 2251-1-1 al. 1 DU CODE DES TRANSPORTS</w:t>
      </w:r>
    </w:p>
    <w:p w14:paraId="55D5B21D" w14:textId="77777777" w:rsidR="00711ADB" w:rsidRPr="00711ADB" w:rsidRDefault="00711ADB" w:rsidP="00711ADB">
      <w:pPr>
        <w:rPr>
          <w:rFonts w:ascii="Arial" w:hAnsi="Arial" w:cs="Arial"/>
          <w:b/>
          <w:sz w:val="24"/>
          <w:szCs w:val="28"/>
        </w:rPr>
      </w:pPr>
    </w:p>
    <w:p w14:paraId="607C55E3" w14:textId="220A0D34" w:rsidR="0057789F" w:rsidRPr="00711ADB" w:rsidRDefault="0057789F" w:rsidP="00767DF9">
      <w:pPr>
        <w:autoSpaceDE w:val="0"/>
        <w:autoSpaceDN w:val="0"/>
        <w:adjustRightInd w:val="0"/>
        <w:spacing w:before="100" w:beforeAutospacing="1" w:after="100" w:afterAutospacing="1" w:line="240" w:lineRule="auto"/>
        <w:rPr>
          <w:rFonts w:ascii="Arial" w:hAnsi="Arial" w:cs="Arial"/>
          <w:b/>
          <w:sz w:val="24"/>
          <w:szCs w:val="24"/>
          <w:lang w:eastAsia="fr-FR"/>
        </w:rPr>
      </w:pPr>
      <w:r w:rsidRPr="00711ADB">
        <w:rPr>
          <w:rFonts w:ascii="Arial" w:hAnsi="Arial" w:cs="Arial"/>
          <w:b/>
          <w:sz w:val="24"/>
          <w:szCs w:val="24"/>
          <w:lang w:eastAsia="fr-FR"/>
        </w:rPr>
        <w:t xml:space="preserve">Version </w:t>
      </w:r>
      <w:r w:rsidR="00496DDC" w:rsidRPr="00711ADB">
        <w:rPr>
          <w:rFonts w:ascii="Arial" w:hAnsi="Arial" w:cs="Arial"/>
          <w:b/>
          <w:sz w:val="24"/>
          <w:szCs w:val="24"/>
          <w:lang w:eastAsia="fr-FR"/>
        </w:rPr>
        <w:t>applicable</w:t>
      </w:r>
    </w:p>
    <w:p w14:paraId="50B8A078" w14:textId="77777777" w:rsidR="00767DF9" w:rsidRDefault="00767DF9" w:rsidP="00767DF9">
      <w:pPr>
        <w:autoSpaceDE w:val="0"/>
        <w:autoSpaceDN w:val="0"/>
        <w:adjustRightInd w:val="0"/>
        <w:spacing w:before="100" w:beforeAutospacing="1" w:after="100" w:afterAutospacing="1" w:line="240" w:lineRule="auto"/>
        <w:rPr>
          <w:rFonts w:ascii="Arial" w:hAnsi="Arial" w:cs="Arial"/>
          <w:bCs/>
          <w:color w:val="A1006B"/>
          <w:sz w:val="32"/>
          <w:szCs w:val="32"/>
          <w:lang w:eastAsia="fr-FR"/>
        </w:rPr>
      </w:pPr>
    </w:p>
    <w:p w14:paraId="55F10DEF" w14:textId="77777777" w:rsidR="00767DF9" w:rsidRDefault="00767DF9" w:rsidP="00767DF9">
      <w:pPr>
        <w:autoSpaceDE w:val="0"/>
        <w:autoSpaceDN w:val="0"/>
        <w:adjustRightInd w:val="0"/>
        <w:spacing w:before="100" w:beforeAutospacing="1" w:after="100" w:afterAutospacing="1" w:line="240" w:lineRule="auto"/>
        <w:rPr>
          <w:rFonts w:ascii="Arial" w:hAnsi="Arial" w:cs="Arial"/>
          <w:bCs/>
          <w:color w:val="A1006B"/>
          <w:sz w:val="32"/>
          <w:szCs w:val="32"/>
          <w:lang w:eastAsia="fr-FR"/>
        </w:rPr>
      </w:pPr>
    </w:p>
    <w:p w14:paraId="1BB06AB6" w14:textId="77777777" w:rsidR="00767DF9" w:rsidRDefault="00767DF9" w:rsidP="00767DF9">
      <w:pPr>
        <w:autoSpaceDE w:val="0"/>
        <w:autoSpaceDN w:val="0"/>
        <w:adjustRightInd w:val="0"/>
        <w:spacing w:before="100" w:beforeAutospacing="1" w:after="100" w:afterAutospacing="1" w:line="240" w:lineRule="auto"/>
        <w:rPr>
          <w:rFonts w:ascii="Arial" w:hAnsi="Arial" w:cs="Arial"/>
          <w:bCs/>
          <w:color w:val="A1006B"/>
          <w:sz w:val="32"/>
          <w:szCs w:val="32"/>
          <w:lang w:eastAsia="fr-FR"/>
        </w:rPr>
      </w:pPr>
    </w:p>
    <w:p w14:paraId="59FA7646" w14:textId="77777777" w:rsidR="00767DF9" w:rsidRDefault="00767DF9" w:rsidP="006D0CDD">
      <w:pPr>
        <w:autoSpaceDE w:val="0"/>
        <w:autoSpaceDN w:val="0"/>
        <w:adjustRightInd w:val="0"/>
        <w:spacing w:before="100" w:beforeAutospacing="1" w:after="100" w:afterAutospacing="1" w:line="240" w:lineRule="auto"/>
        <w:rPr>
          <w:rFonts w:ascii="Arial" w:hAnsi="Arial" w:cs="Arial"/>
          <w:bCs/>
          <w:color w:val="A1006B"/>
          <w:sz w:val="32"/>
          <w:szCs w:val="32"/>
          <w:lang w:eastAsia="fr-FR"/>
        </w:rPr>
      </w:pPr>
    </w:p>
    <w:p w14:paraId="78983112" w14:textId="77777777" w:rsidR="006D0CDD" w:rsidRDefault="00365F43" w:rsidP="006D0CDD">
      <w:pPr>
        <w:autoSpaceDE w:val="0"/>
        <w:autoSpaceDN w:val="0"/>
        <w:adjustRightInd w:val="0"/>
        <w:spacing w:before="100" w:beforeAutospacing="1" w:after="100" w:afterAutospacing="1" w:line="240" w:lineRule="auto"/>
        <w:rPr>
          <w:rFonts w:ascii="Arial" w:hAnsi="Arial" w:cs="Arial"/>
          <w:bCs/>
          <w:color w:val="A1006B"/>
          <w:sz w:val="32"/>
          <w:szCs w:val="32"/>
          <w:lang w:eastAsia="fr-FR"/>
        </w:rPr>
      </w:pPr>
      <w:r>
        <w:rPr>
          <w:noProof/>
          <w:lang w:eastAsia="fr-FR"/>
        </w:rPr>
        <w:drawing>
          <wp:anchor distT="0" distB="0" distL="114300" distR="114300" simplePos="0" relativeHeight="251658242" behindDoc="0" locked="0" layoutInCell="1" allowOverlap="1" wp14:anchorId="0F3D3D98" wp14:editId="3B70A019">
            <wp:simplePos x="0" y="0"/>
            <wp:positionH relativeFrom="margin">
              <wp:posOffset>4949190</wp:posOffset>
            </wp:positionH>
            <wp:positionV relativeFrom="margin">
              <wp:posOffset>8831580</wp:posOffset>
            </wp:positionV>
            <wp:extent cx="1079500" cy="647700"/>
            <wp:effectExtent l="0" t="0" r="6350" b="0"/>
            <wp:wrapSquare wrapText="bothSides"/>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95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9F70FC" w14:textId="77777777" w:rsidR="000E0D4B" w:rsidRDefault="000E0D4B" w:rsidP="000E0D4B">
      <w:pPr>
        <w:autoSpaceDE w:val="0"/>
        <w:autoSpaceDN w:val="0"/>
        <w:adjustRightInd w:val="0"/>
        <w:spacing w:before="100" w:beforeAutospacing="1" w:after="100" w:afterAutospacing="1" w:line="240" w:lineRule="auto"/>
        <w:jc w:val="center"/>
        <w:rPr>
          <w:rFonts w:ascii="Arial" w:hAnsi="Arial" w:cs="Arial"/>
          <w:bCs/>
          <w:color w:val="A1006B"/>
          <w:sz w:val="32"/>
          <w:szCs w:val="32"/>
          <w:lang w:eastAsia="fr-FR"/>
        </w:rPr>
      </w:pPr>
    </w:p>
    <w:p w14:paraId="5CBE2752" w14:textId="77777777" w:rsidR="00582352" w:rsidRPr="00711ADB" w:rsidRDefault="00582352" w:rsidP="000E0D4B">
      <w:pPr>
        <w:autoSpaceDE w:val="0"/>
        <w:autoSpaceDN w:val="0"/>
        <w:adjustRightInd w:val="0"/>
        <w:spacing w:before="100" w:beforeAutospacing="1" w:after="100" w:afterAutospacing="1" w:line="240" w:lineRule="auto"/>
        <w:rPr>
          <w:rFonts w:ascii="Arial" w:hAnsi="Arial" w:cs="Arial"/>
          <w:bCs/>
          <w:sz w:val="36"/>
          <w:szCs w:val="32"/>
          <w:lang w:eastAsia="fr-FR"/>
        </w:rPr>
      </w:pPr>
      <w:r w:rsidRPr="00711ADB">
        <w:rPr>
          <w:rFonts w:ascii="Arial" w:hAnsi="Arial" w:cs="Arial"/>
          <w:bCs/>
          <w:sz w:val="32"/>
          <w:szCs w:val="32"/>
          <w:lang w:eastAsia="fr-FR"/>
        </w:rPr>
        <w:t>AVERTISSEMENT</w:t>
      </w:r>
      <w:r w:rsidRPr="00711ADB">
        <w:rPr>
          <w:rFonts w:ascii="Arial" w:hAnsi="Arial" w:cs="Arial"/>
          <w:bCs/>
          <w:sz w:val="36"/>
          <w:szCs w:val="32"/>
          <w:lang w:eastAsia="fr-FR"/>
        </w:rPr>
        <w:t> :</w:t>
      </w:r>
    </w:p>
    <w:p w14:paraId="3386AB45" w14:textId="75A7A85E" w:rsidR="0081542C" w:rsidRDefault="00ED71D0" w:rsidP="00711ADB">
      <w:pPr>
        <w:autoSpaceDE w:val="0"/>
        <w:autoSpaceDN w:val="0"/>
        <w:adjustRightInd w:val="0"/>
        <w:spacing w:before="100" w:beforeAutospacing="1" w:after="100" w:afterAutospacing="1" w:line="240" w:lineRule="auto"/>
        <w:rPr>
          <w:rFonts w:ascii="Arial" w:hAnsi="Arial" w:cs="Arial"/>
          <w:bCs/>
          <w:color w:val="3C3732"/>
          <w:sz w:val="24"/>
          <w:szCs w:val="32"/>
          <w:lang w:eastAsia="fr-FR"/>
        </w:rPr>
      </w:pPr>
      <w:r>
        <w:rPr>
          <w:rFonts w:ascii="Arial" w:hAnsi="Arial" w:cs="Arial"/>
          <w:bCs/>
          <w:color w:val="3C3732"/>
          <w:sz w:val="24"/>
          <w:szCs w:val="32"/>
          <w:lang w:eastAsia="fr-FR"/>
        </w:rPr>
        <w:t xml:space="preserve">LA SOCIETE NATIONALE </w:t>
      </w:r>
      <w:r w:rsidR="00582352" w:rsidRPr="000E0D4B">
        <w:rPr>
          <w:rFonts w:ascii="Arial" w:hAnsi="Arial" w:cs="Arial"/>
          <w:bCs/>
          <w:color w:val="3C3732"/>
          <w:sz w:val="24"/>
          <w:szCs w:val="32"/>
          <w:lang w:eastAsia="fr-FR"/>
        </w:rPr>
        <w:t>SNCF N’EST ENGAGÉE QUE SUR LA BASE DU PRÉSENT DOCUMENT QUI EST DE SA PROPRE RESPONSABILITÉ.</w:t>
      </w:r>
    </w:p>
    <w:p w14:paraId="3BF30A6C" w14:textId="75E396D7" w:rsidR="00711ADB" w:rsidRDefault="00711ADB" w:rsidP="00711ADB">
      <w:pPr>
        <w:autoSpaceDE w:val="0"/>
        <w:autoSpaceDN w:val="0"/>
        <w:adjustRightInd w:val="0"/>
        <w:spacing w:before="100" w:beforeAutospacing="1" w:after="100" w:afterAutospacing="1" w:line="240" w:lineRule="auto"/>
        <w:rPr>
          <w:rFonts w:ascii="Arial" w:hAnsi="Arial" w:cs="Arial"/>
          <w:bCs/>
          <w:color w:val="3C3732"/>
          <w:sz w:val="24"/>
          <w:szCs w:val="32"/>
          <w:lang w:eastAsia="fr-FR"/>
        </w:rPr>
      </w:pPr>
    </w:p>
    <w:p w14:paraId="371EAC7E" w14:textId="2ECC3750" w:rsidR="00711ADB" w:rsidRDefault="00711ADB" w:rsidP="00711ADB">
      <w:pPr>
        <w:autoSpaceDE w:val="0"/>
        <w:autoSpaceDN w:val="0"/>
        <w:adjustRightInd w:val="0"/>
        <w:spacing w:before="100" w:beforeAutospacing="1" w:after="100" w:afterAutospacing="1" w:line="240" w:lineRule="auto"/>
        <w:rPr>
          <w:rFonts w:ascii="Arial" w:hAnsi="Arial" w:cs="Arial"/>
          <w:bCs/>
          <w:color w:val="3C3732"/>
          <w:sz w:val="24"/>
          <w:szCs w:val="32"/>
          <w:lang w:eastAsia="fr-FR"/>
        </w:rPr>
      </w:pPr>
    </w:p>
    <w:p w14:paraId="6B72D439" w14:textId="2F447895" w:rsidR="00711ADB" w:rsidRDefault="00711ADB" w:rsidP="00711ADB">
      <w:pPr>
        <w:autoSpaceDE w:val="0"/>
        <w:autoSpaceDN w:val="0"/>
        <w:adjustRightInd w:val="0"/>
        <w:spacing w:before="100" w:beforeAutospacing="1" w:after="100" w:afterAutospacing="1" w:line="240" w:lineRule="auto"/>
        <w:rPr>
          <w:rFonts w:ascii="Arial" w:hAnsi="Arial" w:cs="Arial"/>
          <w:bCs/>
          <w:color w:val="3C3732"/>
          <w:sz w:val="24"/>
          <w:szCs w:val="32"/>
          <w:lang w:eastAsia="fr-FR"/>
        </w:rPr>
      </w:pPr>
    </w:p>
    <w:p w14:paraId="70D2B8EE" w14:textId="5F0D6344" w:rsidR="00711ADB" w:rsidRDefault="00711ADB" w:rsidP="00711ADB">
      <w:pPr>
        <w:autoSpaceDE w:val="0"/>
        <w:autoSpaceDN w:val="0"/>
        <w:adjustRightInd w:val="0"/>
        <w:spacing w:before="100" w:beforeAutospacing="1" w:after="100" w:afterAutospacing="1" w:line="240" w:lineRule="auto"/>
        <w:rPr>
          <w:rFonts w:ascii="Arial" w:hAnsi="Arial" w:cs="Arial"/>
          <w:bCs/>
          <w:color w:val="3C3732"/>
          <w:sz w:val="24"/>
          <w:szCs w:val="32"/>
          <w:lang w:eastAsia="fr-FR"/>
        </w:rPr>
      </w:pPr>
    </w:p>
    <w:p w14:paraId="1FA61B9F" w14:textId="427E562A" w:rsidR="00711ADB" w:rsidRDefault="00711ADB" w:rsidP="00711ADB">
      <w:pPr>
        <w:autoSpaceDE w:val="0"/>
        <w:autoSpaceDN w:val="0"/>
        <w:adjustRightInd w:val="0"/>
        <w:spacing w:before="100" w:beforeAutospacing="1" w:after="100" w:afterAutospacing="1" w:line="240" w:lineRule="auto"/>
        <w:rPr>
          <w:rFonts w:ascii="Arial" w:hAnsi="Arial" w:cs="Arial"/>
          <w:bCs/>
          <w:color w:val="3C3732"/>
          <w:sz w:val="24"/>
          <w:szCs w:val="32"/>
          <w:lang w:eastAsia="fr-FR"/>
        </w:rPr>
      </w:pPr>
    </w:p>
    <w:p w14:paraId="03BC53F7" w14:textId="77777777" w:rsidR="00711ADB" w:rsidRPr="00582352" w:rsidRDefault="00711ADB" w:rsidP="00711ADB">
      <w:pPr>
        <w:autoSpaceDE w:val="0"/>
        <w:autoSpaceDN w:val="0"/>
        <w:adjustRightInd w:val="0"/>
        <w:spacing w:before="100" w:beforeAutospacing="1" w:after="100" w:afterAutospacing="1" w:line="240" w:lineRule="auto"/>
        <w:rPr>
          <w:rFonts w:ascii="Arial" w:hAnsi="Arial" w:cs="Arial"/>
          <w:bCs/>
          <w:color w:val="3C3732"/>
          <w:sz w:val="24"/>
          <w:szCs w:val="32"/>
          <w:lang w:eastAsia="fr-FR"/>
        </w:rPr>
      </w:pPr>
    </w:p>
    <w:p w14:paraId="310DC621" w14:textId="23C09A14" w:rsidR="00AF500C" w:rsidRDefault="00802E3F">
      <w:pPr>
        <w:pStyle w:val="TM1"/>
        <w:rPr>
          <w:rFonts w:asciiTheme="minorHAnsi" w:eastAsiaTheme="minorEastAsia" w:hAnsiTheme="minorHAnsi" w:cstheme="minorBidi"/>
          <w:noProof/>
          <w:lang w:eastAsia="fr-FR"/>
        </w:rPr>
      </w:pPr>
      <w:r w:rsidRPr="00501922">
        <w:rPr>
          <w:rFonts w:ascii="Arial Narrow" w:hAnsi="Arial Narrow" w:cs="Arial"/>
          <w:color w:val="3C3732"/>
          <w:sz w:val="24"/>
          <w:szCs w:val="24"/>
        </w:rPr>
        <w:fldChar w:fldCharType="begin"/>
      </w:r>
      <w:r w:rsidRPr="00501922">
        <w:rPr>
          <w:rFonts w:ascii="Arial Narrow" w:hAnsi="Arial Narrow" w:cs="Arial"/>
          <w:color w:val="3C3732"/>
          <w:sz w:val="24"/>
          <w:szCs w:val="24"/>
        </w:rPr>
        <w:instrText xml:space="preserve"> TOC \o "1-6" \h \z \u </w:instrText>
      </w:r>
      <w:r w:rsidRPr="00501922">
        <w:rPr>
          <w:rFonts w:ascii="Arial Narrow" w:hAnsi="Arial Narrow" w:cs="Arial"/>
          <w:color w:val="3C3732"/>
          <w:sz w:val="24"/>
          <w:szCs w:val="24"/>
        </w:rPr>
        <w:fldChar w:fldCharType="separate"/>
      </w:r>
      <w:hyperlink w:anchor="_Toc72931989" w:history="1">
        <w:r w:rsidR="00AF500C" w:rsidRPr="005F0865">
          <w:rPr>
            <w:rStyle w:val="Lienhypertexte"/>
            <w:noProof/>
          </w:rPr>
          <w:t>PRÉAMBULE</w:t>
        </w:r>
        <w:r w:rsidR="00AF500C">
          <w:rPr>
            <w:noProof/>
            <w:webHidden/>
          </w:rPr>
          <w:tab/>
        </w:r>
        <w:r w:rsidR="00AF500C">
          <w:rPr>
            <w:noProof/>
            <w:webHidden/>
          </w:rPr>
          <w:fldChar w:fldCharType="begin"/>
        </w:r>
        <w:r w:rsidR="00AF500C">
          <w:rPr>
            <w:noProof/>
            <w:webHidden/>
          </w:rPr>
          <w:instrText xml:space="preserve"> PAGEREF _Toc72931989 \h </w:instrText>
        </w:r>
        <w:r w:rsidR="00AF500C">
          <w:rPr>
            <w:noProof/>
            <w:webHidden/>
          </w:rPr>
        </w:r>
        <w:r w:rsidR="00AF500C">
          <w:rPr>
            <w:noProof/>
            <w:webHidden/>
          </w:rPr>
          <w:fldChar w:fldCharType="separate"/>
        </w:r>
        <w:r w:rsidR="001A2285">
          <w:rPr>
            <w:noProof/>
            <w:webHidden/>
          </w:rPr>
          <w:t>6</w:t>
        </w:r>
        <w:r w:rsidR="00AF500C">
          <w:rPr>
            <w:noProof/>
            <w:webHidden/>
          </w:rPr>
          <w:fldChar w:fldCharType="end"/>
        </w:r>
      </w:hyperlink>
    </w:p>
    <w:p w14:paraId="78769C27" w14:textId="74E1156F" w:rsidR="00AF500C" w:rsidRDefault="00E02BAE">
      <w:pPr>
        <w:pStyle w:val="TM2"/>
        <w:rPr>
          <w:rFonts w:asciiTheme="minorHAnsi" w:eastAsiaTheme="minorEastAsia" w:hAnsiTheme="minorHAnsi" w:cstheme="minorBidi"/>
          <w:noProof/>
        </w:rPr>
      </w:pPr>
      <w:hyperlink w:anchor="_Toc72931990" w:history="1">
        <w:r w:rsidR="00AF500C" w:rsidRPr="005F0865">
          <w:rPr>
            <w:rStyle w:val="Lienhypertexte"/>
            <w:noProof/>
          </w:rPr>
          <w:t>OBJET, PUBLICATION ET VALIDITÉ DU DOCUMENT</w:t>
        </w:r>
        <w:r w:rsidR="00AF500C">
          <w:rPr>
            <w:noProof/>
            <w:webHidden/>
          </w:rPr>
          <w:tab/>
        </w:r>
        <w:r w:rsidR="00AF500C">
          <w:rPr>
            <w:noProof/>
            <w:webHidden/>
          </w:rPr>
          <w:fldChar w:fldCharType="begin"/>
        </w:r>
        <w:r w:rsidR="00AF500C">
          <w:rPr>
            <w:noProof/>
            <w:webHidden/>
          </w:rPr>
          <w:instrText xml:space="preserve"> PAGEREF _Toc72931990 \h </w:instrText>
        </w:r>
        <w:r w:rsidR="00AF500C">
          <w:rPr>
            <w:noProof/>
            <w:webHidden/>
          </w:rPr>
        </w:r>
        <w:r w:rsidR="00AF500C">
          <w:rPr>
            <w:noProof/>
            <w:webHidden/>
          </w:rPr>
          <w:fldChar w:fldCharType="separate"/>
        </w:r>
        <w:r w:rsidR="001A2285">
          <w:rPr>
            <w:noProof/>
            <w:webHidden/>
          </w:rPr>
          <w:t>6</w:t>
        </w:r>
        <w:r w:rsidR="00AF500C">
          <w:rPr>
            <w:noProof/>
            <w:webHidden/>
          </w:rPr>
          <w:fldChar w:fldCharType="end"/>
        </w:r>
      </w:hyperlink>
    </w:p>
    <w:p w14:paraId="79517EE6" w14:textId="742346B4" w:rsidR="00AF500C" w:rsidRDefault="00E02BAE">
      <w:pPr>
        <w:pStyle w:val="TM2"/>
        <w:rPr>
          <w:rFonts w:asciiTheme="minorHAnsi" w:eastAsiaTheme="minorEastAsia" w:hAnsiTheme="minorHAnsi" w:cstheme="minorBidi"/>
          <w:noProof/>
        </w:rPr>
      </w:pPr>
      <w:hyperlink w:anchor="_Toc72931991" w:history="1">
        <w:r w:rsidR="00AF500C" w:rsidRPr="005F0865">
          <w:rPr>
            <w:rStyle w:val="Lienhypertexte"/>
            <w:noProof/>
          </w:rPr>
          <w:t>GLOSSAIRE</w:t>
        </w:r>
        <w:r w:rsidR="00AF500C">
          <w:rPr>
            <w:noProof/>
            <w:webHidden/>
          </w:rPr>
          <w:tab/>
        </w:r>
        <w:r w:rsidR="00AF500C">
          <w:rPr>
            <w:noProof/>
            <w:webHidden/>
          </w:rPr>
          <w:fldChar w:fldCharType="begin"/>
        </w:r>
        <w:r w:rsidR="00AF500C">
          <w:rPr>
            <w:noProof/>
            <w:webHidden/>
          </w:rPr>
          <w:instrText xml:space="preserve"> PAGEREF _Toc72931991 \h </w:instrText>
        </w:r>
        <w:r w:rsidR="00AF500C">
          <w:rPr>
            <w:noProof/>
            <w:webHidden/>
          </w:rPr>
        </w:r>
        <w:r w:rsidR="00AF500C">
          <w:rPr>
            <w:noProof/>
            <w:webHidden/>
          </w:rPr>
          <w:fldChar w:fldCharType="separate"/>
        </w:r>
        <w:r w:rsidR="001A2285">
          <w:rPr>
            <w:noProof/>
            <w:webHidden/>
          </w:rPr>
          <w:t>7</w:t>
        </w:r>
        <w:r w:rsidR="00AF500C">
          <w:rPr>
            <w:noProof/>
            <w:webHidden/>
          </w:rPr>
          <w:fldChar w:fldCharType="end"/>
        </w:r>
      </w:hyperlink>
    </w:p>
    <w:p w14:paraId="467E2BC6" w14:textId="5D01B853" w:rsidR="00AF500C" w:rsidRDefault="00E02BAE">
      <w:pPr>
        <w:pStyle w:val="TM1"/>
        <w:rPr>
          <w:rFonts w:asciiTheme="minorHAnsi" w:eastAsiaTheme="minorEastAsia" w:hAnsiTheme="minorHAnsi" w:cstheme="minorBidi"/>
          <w:noProof/>
          <w:lang w:eastAsia="fr-FR"/>
        </w:rPr>
      </w:pPr>
      <w:hyperlink w:anchor="_Toc72931992" w:history="1">
        <w:r w:rsidR="00AF500C" w:rsidRPr="005F0865">
          <w:rPr>
            <w:rStyle w:val="Lienhypertexte"/>
            <w:noProof/>
          </w:rPr>
          <w:t>1. MISSIONS, POUVOIRS, COMPÉTENCES ET ORGANISATION DU SERVICE INTERNE DE SÉCURITÉ</w:t>
        </w:r>
        <w:r w:rsidR="00AF500C">
          <w:rPr>
            <w:noProof/>
            <w:webHidden/>
          </w:rPr>
          <w:tab/>
        </w:r>
        <w:r w:rsidR="00AF500C">
          <w:rPr>
            <w:noProof/>
            <w:webHidden/>
          </w:rPr>
          <w:fldChar w:fldCharType="begin"/>
        </w:r>
        <w:r w:rsidR="00AF500C">
          <w:rPr>
            <w:noProof/>
            <w:webHidden/>
          </w:rPr>
          <w:instrText xml:space="preserve"> PAGEREF _Toc72931992 \h </w:instrText>
        </w:r>
        <w:r w:rsidR="00AF500C">
          <w:rPr>
            <w:noProof/>
            <w:webHidden/>
          </w:rPr>
        </w:r>
        <w:r w:rsidR="00AF500C">
          <w:rPr>
            <w:noProof/>
            <w:webHidden/>
          </w:rPr>
          <w:fldChar w:fldCharType="separate"/>
        </w:r>
        <w:r w:rsidR="001A2285">
          <w:rPr>
            <w:noProof/>
            <w:webHidden/>
          </w:rPr>
          <w:t>9</w:t>
        </w:r>
        <w:r w:rsidR="00AF500C">
          <w:rPr>
            <w:noProof/>
            <w:webHidden/>
          </w:rPr>
          <w:fldChar w:fldCharType="end"/>
        </w:r>
      </w:hyperlink>
    </w:p>
    <w:p w14:paraId="71622C42" w14:textId="4A4C9DB5" w:rsidR="00AF500C" w:rsidRDefault="00E02BAE">
      <w:pPr>
        <w:pStyle w:val="TM2"/>
        <w:rPr>
          <w:rFonts w:asciiTheme="minorHAnsi" w:eastAsiaTheme="minorEastAsia" w:hAnsiTheme="minorHAnsi" w:cstheme="minorBidi"/>
          <w:noProof/>
        </w:rPr>
      </w:pPr>
      <w:hyperlink w:anchor="_Toc72931993" w:history="1">
        <w:r w:rsidR="00AF500C" w:rsidRPr="005F0865">
          <w:rPr>
            <w:rStyle w:val="Lienhypertexte"/>
            <w:noProof/>
          </w:rPr>
          <w:t>1.1. MISSIONS DU SERVICE INTERNE DE SÉCURITÉ</w:t>
        </w:r>
        <w:r w:rsidR="00AF500C">
          <w:rPr>
            <w:noProof/>
            <w:webHidden/>
          </w:rPr>
          <w:tab/>
        </w:r>
        <w:r w:rsidR="00AF500C">
          <w:rPr>
            <w:noProof/>
            <w:webHidden/>
          </w:rPr>
          <w:fldChar w:fldCharType="begin"/>
        </w:r>
        <w:r w:rsidR="00AF500C">
          <w:rPr>
            <w:noProof/>
            <w:webHidden/>
          </w:rPr>
          <w:instrText xml:space="preserve"> PAGEREF _Toc72931993 \h </w:instrText>
        </w:r>
        <w:r w:rsidR="00AF500C">
          <w:rPr>
            <w:noProof/>
            <w:webHidden/>
          </w:rPr>
        </w:r>
        <w:r w:rsidR="00AF500C">
          <w:rPr>
            <w:noProof/>
            <w:webHidden/>
          </w:rPr>
          <w:fldChar w:fldCharType="separate"/>
        </w:r>
        <w:r w:rsidR="001A2285">
          <w:rPr>
            <w:noProof/>
            <w:webHidden/>
          </w:rPr>
          <w:t>9</w:t>
        </w:r>
        <w:r w:rsidR="00AF500C">
          <w:rPr>
            <w:noProof/>
            <w:webHidden/>
          </w:rPr>
          <w:fldChar w:fldCharType="end"/>
        </w:r>
      </w:hyperlink>
    </w:p>
    <w:p w14:paraId="5E48DE4E" w14:textId="72DFD9AB" w:rsidR="00AF500C" w:rsidRDefault="00E02BAE">
      <w:pPr>
        <w:pStyle w:val="TM2"/>
        <w:rPr>
          <w:rFonts w:asciiTheme="minorHAnsi" w:eastAsiaTheme="minorEastAsia" w:hAnsiTheme="minorHAnsi" w:cstheme="minorBidi"/>
          <w:noProof/>
        </w:rPr>
      </w:pPr>
      <w:hyperlink w:anchor="_Toc72931994" w:history="1">
        <w:r w:rsidR="00AF500C" w:rsidRPr="005F0865">
          <w:rPr>
            <w:rStyle w:val="Lienhypertexte"/>
            <w:noProof/>
          </w:rPr>
          <w:t>1.2. MOYENS D’ACTION</w:t>
        </w:r>
        <w:r w:rsidR="00AF500C">
          <w:rPr>
            <w:noProof/>
            <w:webHidden/>
          </w:rPr>
          <w:tab/>
        </w:r>
        <w:r w:rsidR="00AF500C">
          <w:rPr>
            <w:noProof/>
            <w:webHidden/>
          </w:rPr>
          <w:fldChar w:fldCharType="begin"/>
        </w:r>
        <w:r w:rsidR="00AF500C">
          <w:rPr>
            <w:noProof/>
            <w:webHidden/>
          </w:rPr>
          <w:instrText xml:space="preserve"> PAGEREF _Toc72931994 \h </w:instrText>
        </w:r>
        <w:r w:rsidR="00AF500C">
          <w:rPr>
            <w:noProof/>
            <w:webHidden/>
          </w:rPr>
        </w:r>
        <w:r w:rsidR="00AF500C">
          <w:rPr>
            <w:noProof/>
            <w:webHidden/>
          </w:rPr>
          <w:fldChar w:fldCharType="separate"/>
        </w:r>
        <w:r w:rsidR="001A2285">
          <w:rPr>
            <w:noProof/>
            <w:webHidden/>
          </w:rPr>
          <w:t>9</w:t>
        </w:r>
        <w:r w:rsidR="00AF500C">
          <w:rPr>
            <w:noProof/>
            <w:webHidden/>
          </w:rPr>
          <w:fldChar w:fldCharType="end"/>
        </w:r>
      </w:hyperlink>
    </w:p>
    <w:p w14:paraId="2C8539C4" w14:textId="1017000F" w:rsidR="00AF500C" w:rsidRDefault="00E02BAE">
      <w:pPr>
        <w:pStyle w:val="TM2"/>
        <w:rPr>
          <w:rFonts w:asciiTheme="minorHAnsi" w:eastAsiaTheme="minorEastAsia" w:hAnsiTheme="minorHAnsi" w:cstheme="minorBidi"/>
          <w:noProof/>
        </w:rPr>
      </w:pPr>
      <w:hyperlink w:anchor="_Toc72931995" w:history="1">
        <w:r w:rsidR="00AF500C" w:rsidRPr="005F0865">
          <w:rPr>
            <w:rStyle w:val="Lienhypertexte"/>
            <w:noProof/>
          </w:rPr>
          <w:t>1.3. MISSIONS EXCLUES DU PÉRIMÈTRE D’INTERVENTION</w:t>
        </w:r>
        <w:r w:rsidR="00AF500C">
          <w:rPr>
            <w:noProof/>
            <w:webHidden/>
          </w:rPr>
          <w:tab/>
        </w:r>
        <w:r w:rsidR="00AF500C">
          <w:rPr>
            <w:noProof/>
            <w:webHidden/>
          </w:rPr>
          <w:fldChar w:fldCharType="begin"/>
        </w:r>
        <w:r w:rsidR="00AF500C">
          <w:rPr>
            <w:noProof/>
            <w:webHidden/>
          </w:rPr>
          <w:instrText xml:space="preserve"> PAGEREF _Toc72931995 \h </w:instrText>
        </w:r>
        <w:r w:rsidR="00AF500C">
          <w:rPr>
            <w:noProof/>
            <w:webHidden/>
          </w:rPr>
        </w:r>
        <w:r w:rsidR="00AF500C">
          <w:rPr>
            <w:noProof/>
            <w:webHidden/>
          </w:rPr>
          <w:fldChar w:fldCharType="separate"/>
        </w:r>
        <w:r w:rsidR="001A2285">
          <w:rPr>
            <w:noProof/>
            <w:webHidden/>
          </w:rPr>
          <w:t>10</w:t>
        </w:r>
        <w:r w:rsidR="00AF500C">
          <w:rPr>
            <w:noProof/>
            <w:webHidden/>
          </w:rPr>
          <w:fldChar w:fldCharType="end"/>
        </w:r>
      </w:hyperlink>
    </w:p>
    <w:p w14:paraId="0E05EF78" w14:textId="437CAC93" w:rsidR="00AF500C" w:rsidRDefault="00E02BAE">
      <w:pPr>
        <w:pStyle w:val="TM2"/>
        <w:rPr>
          <w:rFonts w:asciiTheme="minorHAnsi" w:eastAsiaTheme="minorEastAsia" w:hAnsiTheme="minorHAnsi" w:cstheme="minorBidi"/>
          <w:noProof/>
        </w:rPr>
      </w:pPr>
      <w:hyperlink w:anchor="_Toc72931996" w:history="1">
        <w:r w:rsidR="00AF500C" w:rsidRPr="005F0865">
          <w:rPr>
            <w:rStyle w:val="Lienhypertexte"/>
            <w:noProof/>
          </w:rPr>
          <w:t>1.4. COMPÉTENCES HORS CHAMP DU DOCUMENT DE RÉFÉRENCE SÛRETÉ</w:t>
        </w:r>
        <w:r w:rsidR="00AF500C">
          <w:rPr>
            <w:noProof/>
            <w:webHidden/>
          </w:rPr>
          <w:tab/>
        </w:r>
        <w:r w:rsidR="00AF500C">
          <w:rPr>
            <w:noProof/>
            <w:webHidden/>
          </w:rPr>
          <w:fldChar w:fldCharType="begin"/>
        </w:r>
        <w:r w:rsidR="00AF500C">
          <w:rPr>
            <w:noProof/>
            <w:webHidden/>
          </w:rPr>
          <w:instrText xml:space="preserve"> PAGEREF _Toc72931996 \h </w:instrText>
        </w:r>
        <w:r w:rsidR="00AF500C">
          <w:rPr>
            <w:noProof/>
            <w:webHidden/>
          </w:rPr>
        </w:r>
        <w:r w:rsidR="00AF500C">
          <w:rPr>
            <w:noProof/>
            <w:webHidden/>
          </w:rPr>
          <w:fldChar w:fldCharType="separate"/>
        </w:r>
        <w:r w:rsidR="001A2285">
          <w:rPr>
            <w:noProof/>
            <w:webHidden/>
          </w:rPr>
          <w:t>11</w:t>
        </w:r>
        <w:r w:rsidR="00AF500C">
          <w:rPr>
            <w:noProof/>
            <w:webHidden/>
          </w:rPr>
          <w:fldChar w:fldCharType="end"/>
        </w:r>
      </w:hyperlink>
    </w:p>
    <w:p w14:paraId="14C08B37" w14:textId="7DDC1E27" w:rsidR="00AF500C" w:rsidRDefault="00E02BAE">
      <w:pPr>
        <w:pStyle w:val="TM2"/>
        <w:rPr>
          <w:rFonts w:asciiTheme="minorHAnsi" w:eastAsiaTheme="minorEastAsia" w:hAnsiTheme="minorHAnsi" w:cstheme="minorBidi"/>
          <w:noProof/>
        </w:rPr>
      </w:pPr>
      <w:hyperlink w:anchor="_Toc72931997" w:history="1">
        <w:r w:rsidR="00AF500C" w:rsidRPr="005F0865">
          <w:rPr>
            <w:rStyle w:val="Lienhypertexte"/>
            <w:noProof/>
          </w:rPr>
          <w:t>1.5. ORGANISATION ET MOYENS</w:t>
        </w:r>
        <w:r w:rsidR="00AF500C">
          <w:rPr>
            <w:noProof/>
            <w:webHidden/>
          </w:rPr>
          <w:tab/>
        </w:r>
        <w:r w:rsidR="00AF500C">
          <w:rPr>
            <w:noProof/>
            <w:webHidden/>
          </w:rPr>
          <w:fldChar w:fldCharType="begin"/>
        </w:r>
        <w:r w:rsidR="00AF500C">
          <w:rPr>
            <w:noProof/>
            <w:webHidden/>
          </w:rPr>
          <w:instrText xml:space="preserve"> PAGEREF _Toc72931997 \h </w:instrText>
        </w:r>
        <w:r w:rsidR="00AF500C">
          <w:rPr>
            <w:noProof/>
            <w:webHidden/>
          </w:rPr>
        </w:r>
        <w:r w:rsidR="00AF500C">
          <w:rPr>
            <w:noProof/>
            <w:webHidden/>
          </w:rPr>
          <w:fldChar w:fldCharType="separate"/>
        </w:r>
        <w:r w:rsidR="001A2285">
          <w:rPr>
            <w:noProof/>
            <w:webHidden/>
          </w:rPr>
          <w:t>11</w:t>
        </w:r>
        <w:r w:rsidR="00AF500C">
          <w:rPr>
            <w:noProof/>
            <w:webHidden/>
          </w:rPr>
          <w:fldChar w:fldCharType="end"/>
        </w:r>
      </w:hyperlink>
    </w:p>
    <w:p w14:paraId="39A96E6F" w14:textId="716206AD" w:rsidR="00AF500C" w:rsidRDefault="00E02BAE" w:rsidP="00FD6D4D">
      <w:pPr>
        <w:pStyle w:val="TM3"/>
        <w:rPr>
          <w:rFonts w:asciiTheme="minorHAnsi" w:eastAsiaTheme="minorEastAsia" w:hAnsiTheme="minorHAnsi" w:cstheme="minorBidi"/>
          <w:noProof/>
          <w:lang w:eastAsia="fr-FR"/>
        </w:rPr>
      </w:pPr>
      <w:hyperlink w:anchor="_Toc72931998" w:history="1">
        <w:r w:rsidR="00AF500C" w:rsidRPr="005F0865">
          <w:rPr>
            <w:rStyle w:val="Lienhypertexte"/>
            <w:noProof/>
          </w:rPr>
          <w:t>1.5.1.  ORGANISATION</w:t>
        </w:r>
        <w:r w:rsidR="00AF500C">
          <w:rPr>
            <w:noProof/>
            <w:webHidden/>
          </w:rPr>
          <w:tab/>
        </w:r>
        <w:r w:rsidR="00AF500C">
          <w:rPr>
            <w:noProof/>
            <w:webHidden/>
          </w:rPr>
          <w:fldChar w:fldCharType="begin"/>
        </w:r>
        <w:r w:rsidR="00AF500C">
          <w:rPr>
            <w:noProof/>
            <w:webHidden/>
          </w:rPr>
          <w:instrText xml:space="preserve"> PAGEREF _Toc72931998 \h </w:instrText>
        </w:r>
        <w:r w:rsidR="00AF500C">
          <w:rPr>
            <w:noProof/>
            <w:webHidden/>
          </w:rPr>
        </w:r>
        <w:r w:rsidR="00AF500C">
          <w:rPr>
            <w:noProof/>
            <w:webHidden/>
          </w:rPr>
          <w:fldChar w:fldCharType="separate"/>
        </w:r>
        <w:r w:rsidR="001A2285">
          <w:rPr>
            <w:noProof/>
            <w:webHidden/>
          </w:rPr>
          <w:t>11</w:t>
        </w:r>
        <w:r w:rsidR="00AF500C">
          <w:rPr>
            <w:noProof/>
            <w:webHidden/>
          </w:rPr>
          <w:fldChar w:fldCharType="end"/>
        </w:r>
      </w:hyperlink>
    </w:p>
    <w:p w14:paraId="33FE6DAB" w14:textId="1A086A00" w:rsidR="00AF500C" w:rsidRDefault="00E02BAE" w:rsidP="00FD6D4D">
      <w:pPr>
        <w:pStyle w:val="TM3"/>
        <w:rPr>
          <w:rFonts w:asciiTheme="minorHAnsi" w:eastAsiaTheme="minorEastAsia" w:hAnsiTheme="minorHAnsi" w:cstheme="minorBidi"/>
          <w:noProof/>
          <w:lang w:eastAsia="fr-FR"/>
        </w:rPr>
      </w:pPr>
      <w:hyperlink w:anchor="_Toc72931999" w:history="1">
        <w:r w:rsidR="00AF500C" w:rsidRPr="005F0865">
          <w:rPr>
            <w:rStyle w:val="Lienhypertexte"/>
            <w:noProof/>
          </w:rPr>
          <w:t>1.5.2. MOYENS TECHNIQUES</w:t>
        </w:r>
        <w:r w:rsidR="00AF500C">
          <w:rPr>
            <w:noProof/>
            <w:webHidden/>
          </w:rPr>
          <w:tab/>
        </w:r>
        <w:r w:rsidR="00AF500C">
          <w:rPr>
            <w:noProof/>
            <w:webHidden/>
          </w:rPr>
          <w:fldChar w:fldCharType="begin"/>
        </w:r>
        <w:r w:rsidR="00AF500C">
          <w:rPr>
            <w:noProof/>
            <w:webHidden/>
          </w:rPr>
          <w:instrText xml:space="preserve"> PAGEREF _Toc72931999 \h </w:instrText>
        </w:r>
        <w:r w:rsidR="00AF500C">
          <w:rPr>
            <w:noProof/>
            <w:webHidden/>
          </w:rPr>
        </w:r>
        <w:r w:rsidR="00AF500C">
          <w:rPr>
            <w:noProof/>
            <w:webHidden/>
          </w:rPr>
          <w:fldChar w:fldCharType="separate"/>
        </w:r>
        <w:r w:rsidR="001A2285">
          <w:rPr>
            <w:noProof/>
            <w:webHidden/>
          </w:rPr>
          <w:t>13</w:t>
        </w:r>
        <w:r w:rsidR="00AF500C">
          <w:rPr>
            <w:noProof/>
            <w:webHidden/>
          </w:rPr>
          <w:fldChar w:fldCharType="end"/>
        </w:r>
      </w:hyperlink>
    </w:p>
    <w:p w14:paraId="42C20EB0" w14:textId="12614A80" w:rsidR="00AF500C" w:rsidRDefault="00E02BAE">
      <w:pPr>
        <w:pStyle w:val="TM2"/>
        <w:rPr>
          <w:rFonts w:asciiTheme="minorHAnsi" w:eastAsiaTheme="minorEastAsia" w:hAnsiTheme="minorHAnsi" w:cstheme="minorBidi"/>
          <w:noProof/>
        </w:rPr>
      </w:pPr>
      <w:hyperlink w:anchor="_Toc72932000" w:history="1">
        <w:r w:rsidR="00AF500C" w:rsidRPr="005F0865">
          <w:rPr>
            <w:rStyle w:val="Lienhypertexte"/>
            <w:noProof/>
          </w:rPr>
          <w:t>1.6. MODALITÉS D’INTERVENTION DES AGENTS OPÉRATIONNELS</w:t>
        </w:r>
        <w:r w:rsidR="00AF500C">
          <w:rPr>
            <w:noProof/>
            <w:webHidden/>
          </w:rPr>
          <w:tab/>
        </w:r>
        <w:r w:rsidR="00AF500C">
          <w:rPr>
            <w:noProof/>
            <w:webHidden/>
          </w:rPr>
          <w:fldChar w:fldCharType="begin"/>
        </w:r>
        <w:r w:rsidR="00AF500C">
          <w:rPr>
            <w:noProof/>
            <w:webHidden/>
          </w:rPr>
          <w:instrText xml:space="preserve"> PAGEREF _Toc72932000 \h </w:instrText>
        </w:r>
        <w:r w:rsidR="00AF500C">
          <w:rPr>
            <w:noProof/>
            <w:webHidden/>
          </w:rPr>
        </w:r>
        <w:r w:rsidR="00AF500C">
          <w:rPr>
            <w:noProof/>
            <w:webHidden/>
          </w:rPr>
          <w:fldChar w:fldCharType="separate"/>
        </w:r>
        <w:r w:rsidR="001A2285">
          <w:rPr>
            <w:noProof/>
            <w:webHidden/>
          </w:rPr>
          <w:t>13</w:t>
        </w:r>
        <w:r w:rsidR="00AF500C">
          <w:rPr>
            <w:noProof/>
            <w:webHidden/>
          </w:rPr>
          <w:fldChar w:fldCharType="end"/>
        </w:r>
      </w:hyperlink>
    </w:p>
    <w:p w14:paraId="29BA606A" w14:textId="27801306" w:rsidR="00AF500C" w:rsidRDefault="00E02BAE" w:rsidP="00FD6D4D">
      <w:pPr>
        <w:pStyle w:val="TM3"/>
        <w:rPr>
          <w:rFonts w:asciiTheme="minorHAnsi" w:eastAsiaTheme="minorEastAsia" w:hAnsiTheme="minorHAnsi" w:cstheme="minorBidi"/>
          <w:noProof/>
          <w:lang w:eastAsia="fr-FR"/>
        </w:rPr>
      </w:pPr>
      <w:hyperlink w:anchor="_Toc72932001" w:history="1">
        <w:r w:rsidR="00AF500C" w:rsidRPr="005F0865">
          <w:rPr>
            <w:rStyle w:val="Lienhypertexte"/>
            <w:noProof/>
          </w:rPr>
          <w:t>1.6.1. ORGANISATION OPÉRATIONNELLE</w:t>
        </w:r>
        <w:r w:rsidR="00AF500C">
          <w:rPr>
            <w:noProof/>
            <w:webHidden/>
          </w:rPr>
          <w:tab/>
        </w:r>
        <w:r w:rsidR="00AF500C">
          <w:rPr>
            <w:noProof/>
            <w:webHidden/>
          </w:rPr>
          <w:fldChar w:fldCharType="begin"/>
        </w:r>
        <w:r w:rsidR="00AF500C">
          <w:rPr>
            <w:noProof/>
            <w:webHidden/>
          </w:rPr>
          <w:instrText xml:space="preserve"> PAGEREF _Toc72932001 \h </w:instrText>
        </w:r>
        <w:r w:rsidR="00AF500C">
          <w:rPr>
            <w:noProof/>
            <w:webHidden/>
          </w:rPr>
        </w:r>
        <w:r w:rsidR="00AF500C">
          <w:rPr>
            <w:noProof/>
            <w:webHidden/>
          </w:rPr>
          <w:fldChar w:fldCharType="separate"/>
        </w:r>
        <w:r w:rsidR="001A2285">
          <w:rPr>
            <w:noProof/>
            <w:webHidden/>
          </w:rPr>
          <w:t>13</w:t>
        </w:r>
        <w:r w:rsidR="00AF500C">
          <w:rPr>
            <w:noProof/>
            <w:webHidden/>
          </w:rPr>
          <w:fldChar w:fldCharType="end"/>
        </w:r>
      </w:hyperlink>
    </w:p>
    <w:p w14:paraId="6E117A41" w14:textId="339610DE" w:rsidR="00AF500C" w:rsidRDefault="00E02BAE" w:rsidP="00FD6D4D">
      <w:pPr>
        <w:pStyle w:val="TM3"/>
        <w:rPr>
          <w:rFonts w:asciiTheme="minorHAnsi" w:eastAsiaTheme="minorEastAsia" w:hAnsiTheme="minorHAnsi" w:cstheme="minorBidi"/>
          <w:noProof/>
          <w:lang w:eastAsia="fr-FR"/>
        </w:rPr>
      </w:pPr>
      <w:hyperlink w:anchor="_Toc72932002" w:history="1">
        <w:r w:rsidR="00AF500C" w:rsidRPr="005F0865">
          <w:rPr>
            <w:rStyle w:val="Lienhypertexte"/>
            <w:noProof/>
            <w:lang w:eastAsia="fr-FR"/>
          </w:rPr>
          <w:t xml:space="preserve">1.6.2. </w:t>
        </w:r>
        <w:r w:rsidR="00AF500C" w:rsidRPr="005F0865">
          <w:rPr>
            <w:rStyle w:val="Lienhypertexte"/>
            <w:noProof/>
          </w:rPr>
          <w:t>MISSIONS EN TENUE D’UNIFORME OU EN TENUE CIVILE &amp; MISSIONS SUR LA VOIE PUBLIQUE</w:t>
        </w:r>
        <w:r w:rsidR="00AF500C">
          <w:rPr>
            <w:noProof/>
            <w:webHidden/>
          </w:rPr>
          <w:tab/>
        </w:r>
        <w:r w:rsidR="00AF500C">
          <w:rPr>
            <w:noProof/>
            <w:webHidden/>
          </w:rPr>
          <w:fldChar w:fldCharType="begin"/>
        </w:r>
        <w:r w:rsidR="00AF500C">
          <w:rPr>
            <w:noProof/>
            <w:webHidden/>
          </w:rPr>
          <w:instrText xml:space="preserve"> PAGEREF _Toc72932002 \h </w:instrText>
        </w:r>
        <w:r w:rsidR="00AF500C">
          <w:rPr>
            <w:noProof/>
            <w:webHidden/>
          </w:rPr>
        </w:r>
        <w:r w:rsidR="00AF500C">
          <w:rPr>
            <w:noProof/>
            <w:webHidden/>
          </w:rPr>
          <w:fldChar w:fldCharType="separate"/>
        </w:r>
        <w:r w:rsidR="001A2285">
          <w:rPr>
            <w:noProof/>
            <w:webHidden/>
          </w:rPr>
          <w:t>13</w:t>
        </w:r>
        <w:r w:rsidR="00AF500C">
          <w:rPr>
            <w:noProof/>
            <w:webHidden/>
          </w:rPr>
          <w:fldChar w:fldCharType="end"/>
        </w:r>
      </w:hyperlink>
    </w:p>
    <w:p w14:paraId="2F8BEED9" w14:textId="0B116474" w:rsidR="00AF500C" w:rsidRDefault="00E02BAE" w:rsidP="00FD6D4D">
      <w:pPr>
        <w:pStyle w:val="TM3"/>
        <w:rPr>
          <w:rFonts w:asciiTheme="minorHAnsi" w:eastAsiaTheme="minorEastAsia" w:hAnsiTheme="minorHAnsi" w:cstheme="minorBidi"/>
          <w:noProof/>
          <w:lang w:eastAsia="fr-FR"/>
        </w:rPr>
      </w:pPr>
      <w:hyperlink w:anchor="_Toc72932003" w:history="1">
        <w:r w:rsidR="00AF500C" w:rsidRPr="005F0865">
          <w:rPr>
            <w:rStyle w:val="Lienhypertexte"/>
            <w:noProof/>
          </w:rPr>
          <w:t>1.6.3. COMPOSITION DES ÉQUIPES</w:t>
        </w:r>
        <w:r w:rsidR="00AF500C">
          <w:rPr>
            <w:noProof/>
            <w:webHidden/>
          </w:rPr>
          <w:tab/>
        </w:r>
        <w:r w:rsidR="00AF500C">
          <w:rPr>
            <w:noProof/>
            <w:webHidden/>
          </w:rPr>
          <w:fldChar w:fldCharType="begin"/>
        </w:r>
        <w:r w:rsidR="00AF500C">
          <w:rPr>
            <w:noProof/>
            <w:webHidden/>
          </w:rPr>
          <w:instrText xml:space="preserve"> PAGEREF _Toc72932003 \h </w:instrText>
        </w:r>
        <w:r w:rsidR="00AF500C">
          <w:rPr>
            <w:noProof/>
            <w:webHidden/>
          </w:rPr>
        </w:r>
        <w:r w:rsidR="00AF500C">
          <w:rPr>
            <w:noProof/>
            <w:webHidden/>
          </w:rPr>
          <w:fldChar w:fldCharType="separate"/>
        </w:r>
        <w:r w:rsidR="001A2285">
          <w:rPr>
            <w:noProof/>
            <w:webHidden/>
          </w:rPr>
          <w:t>14</w:t>
        </w:r>
        <w:r w:rsidR="00AF500C">
          <w:rPr>
            <w:noProof/>
            <w:webHidden/>
          </w:rPr>
          <w:fldChar w:fldCharType="end"/>
        </w:r>
      </w:hyperlink>
    </w:p>
    <w:p w14:paraId="2656CF94" w14:textId="0DF6B7BB" w:rsidR="00AF500C" w:rsidRDefault="00E02BAE">
      <w:pPr>
        <w:pStyle w:val="TM2"/>
        <w:rPr>
          <w:rFonts w:asciiTheme="minorHAnsi" w:eastAsiaTheme="minorEastAsia" w:hAnsiTheme="minorHAnsi" w:cstheme="minorBidi"/>
          <w:noProof/>
        </w:rPr>
      </w:pPr>
      <w:hyperlink w:anchor="_Toc72932004" w:history="1">
        <w:r w:rsidR="00AF500C" w:rsidRPr="005F0865">
          <w:rPr>
            <w:rStyle w:val="Lienhypertexte"/>
            <w:noProof/>
          </w:rPr>
          <w:t>1.7. CONDITIONS D’EXERCICE DU MÉTIER</w:t>
        </w:r>
        <w:r w:rsidR="00AF500C">
          <w:rPr>
            <w:noProof/>
            <w:webHidden/>
          </w:rPr>
          <w:tab/>
        </w:r>
        <w:r w:rsidR="00AF500C">
          <w:rPr>
            <w:noProof/>
            <w:webHidden/>
          </w:rPr>
          <w:fldChar w:fldCharType="begin"/>
        </w:r>
        <w:r w:rsidR="00AF500C">
          <w:rPr>
            <w:noProof/>
            <w:webHidden/>
          </w:rPr>
          <w:instrText xml:space="preserve"> PAGEREF _Toc72932004 \h </w:instrText>
        </w:r>
        <w:r w:rsidR="00AF500C">
          <w:rPr>
            <w:noProof/>
            <w:webHidden/>
          </w:rPr>
        </w:r>
        <w:r w:rsidR="00AF500C">
          <w:rPr>
            <w:noProof/>
            <w:webHidden/>
          </w:rPr>
          <w:fldChar w:fldCharType="separate"/>
        </w:r>
        <w:r w:rsidR="001A2285">
          <w:rPr>
            <w:noProof/>
            <w:webHidden/>
          </w:rPr>
          <w:t>14</w:t>
        </w:r>
        <w:r w:rsidR="00AF500C">
          <w:rPr>
            <w:noProof/>
            <w:webHidden/>
          </w:rPr>
          <w:fldChar w:fldCharType="end"/>
        </w:r>
      </w:hyperlink>
    </w:p>
    <w:p w14:paraId="6B6624F3" w14:textId="2B001CDE" w:rsidR="00AF500C" w:rsidRDefault="00E02BAE">
      <w:pPr>
        <w:pStyle w:val="TM1"/>
        <w:rPr>
          <w:rFonts w:asciiTheme="minorHAnsi" w:eastAsiaTheme="minorEastAsia" w:hAnsiTheme="minorHAnsi" w:cstheme="minorBidi"/>
          <w:noProof/>
          <w:lang w:eastAsia="fr-FR"/>
        </w:rPr>
      </w:pPr>
      <w:hyperlink w:anchor="_Toc72932005" w:history="1">
        <w:r w:rsidR="00AF500C" w:rsidRPr="005F0865">
          <w:rPr>
            <w:rStyle w:val="Lienhypertexte"/>
            <w:noProof/>
          </w:rPr>
          <w:t>2. OFFRE DE PRESTATIONS SÛRETÉ</w:t>
        </w:r>
        <w:r w:rsidR="00AF500C">
          <w:rPr>
            <w:noProof/>
            <w:webHidden/>
          </w:rPr>
          <w:tab/>
        </w:r>
        <w:r w:rsidR="00AF500C">
          <w:rPr>
            <w:noProof/>
            <w:webHidden/>
          </w:rPr>
          <w:fldChar w:fldCharType="begin"/>
        </w:r>
        <w:r w:rsidR="00AF500C">
          <w:rPr>
            <w:noProof/>
            <w:webHidden/>
          </w:rPr>
          <w:instrText xml:space="preserve"> PAGEREF _Toc72932005 \h </w:instrText>
        </w:r>
        <w:r w:rsidR="00AF500C">
          <w:rPr>
            <w:noProof/>
            <w:webHidden/>
          </w:rPr>
        </w:r>
        <w:r w:rsidR="00AF500C">
          <w:rPr>
            <w:noProof/>
            <w:webHidden/>
          </w:rPr>
          <w:fldChar w:fldCharType="separate"/>
        </w:r>
        <w:r w:rsidR="001A2285">
          <w:rPr>
            <w:noProof/>
            <w:webHidden/>
          </w:rPr>
          <w:t>15</w:t>
        </w:r>
        <w:r w:rsidR="00AF500C">
          <w:rPr>
            <w:noProof/>
            <w:webHidden/>
          </w:rPr>
          <w:fldChar w:fldCharType="end"/>
        </w:r>
      </w:hyperlink>
    </w:p>
    <w:p w14:paraId="48A4635B" w14:textId="0CB50A81" w:rsidR="00AF500C" w:rsidRDefault="00E02BAE">
      <w:pPr>
        <w:pStyle w:val="TM2"/>
        <w:rPr>
          <w:rFonts w:asciiTheme="minorHAnsi" w:eastAsiaTheme="minorEastAsia" w:hAnsiTheme="minorHAnsi" w:cstheme="minorBidi"/>
          <w:noProof/>
        </w:rPr>
      </w:pPr>
      <w:hyperlink w:anchor="_Toc72932006" w:history="1">
        <w:r w:rsidR="00AF500C" w:rsidRPr="005F0865">
          <w:rPr>
            <w:rStyle w:val="Lienhypertexte"/>
            <w:noProof/>
          </w:rPr>
          <w:t>2.1. LA COMPOSANTE « SOCLE DE SERVICES » SÛRETÉ</w:t>
        </w:r>
        <w:r w:rsidR="00AF500C">
          <w:rPr>
            <w:noProof/>
            <w:webHidden/>
          </w:rPr>
          <w:tab/>
        </w:r>
        <w:r w:rsidR="00AF500C">
          <w:rPr>
            <w:noProof/>
            <w:webHidden/>
          </w:rPr>
          <w:fldChar w:fldCharType="begin"/>
        </w:r>
        <w:r w:rsidR="00AF500C">
          <w:rPr>
            <w:noProof/>
            <w:webHidden/>
          </w:rPr>
          <w:instrText xml:space="preserve"> PAGEREF _Toc72932006 \h </w:instrText>
        </w:r>
        <w:r w:rsidR="00AF500C">
          <w:rPr>
            <w:noProof/>
            <w:webHidden/>
          </w:rPr>
        </w:r>
        <w:r w:rsidR="00AF500C">
          <w:rPr>
            <w:noProof/>
            <w:webHidden/>
          </w:rPr>
          <w:fldChar w:fldCharType="separate"/>
        </w:r>
        <w:r w:rsidR="001A2285">
          <w:rPr>
            <w:noProof/>
            <w:webHidden/>
          </w:rPr>
          <w:t>15</w:t>
        </w:r>
        <w:r w:rsidR="00AF500C">
          <w:rPr>
            <w:noProof/>
            <w:webHidden/>
          </w:rPr>
          <w:fldChar w:fldCharType="end"/>
        </w:r>
      </w:hyperlink>
    </w:p>
    <w:p w14:paraId="6584753F" w14:textId="4E14ED0E" w:rsidR="00AF500C" w:rsidRDefault="00E02BAE" w:rsidP="00FD6D4D">
      <w:pPr>
        <w:pStyle w:val="TM3"/>
        <w:rPr>
          <w:rFonts w:asciiTheme="minorHAnsi" w:eastAsiaTheme="minorEastAsia" w:hAnsiTheme="minorHAnsi" w:cstheme="minorBidi"/>
          <w:noProof/>
          <w:lang w:eastAsia="fr-FR"/>
        </w:rPr>
      </w:pPr>
      <w:hyperlink w:anchor="_Toc72932007" w:history="1">
        <w:r w:rsidR="00AF500C" w:rsidRPr="005F0865">
          <w:rPr>
            <w:rStyle w:val="Lienhypertexte"/>
            <w:noProof/>
          </w:rPr>
          <w:t>2.1.1. LA GARANTIE D’UN SERVICE DE QUALITÉ APPUYÉ SUR UN DISPOSITIF DE VEILLE ET DE CONTRÔLE, ET SUR UN CENTRE DE FORMATION DÉDIÉ</w:t>
        </w:r>
        <w:r w:rsidR="00AF500C">
          <w:rPr>
            <w:noProof/>
            <w:webHidden/>
          </w:rPr>
          <w:tab/>
        </w:r>
        <w:r w:rsidR="00AF500C">
          <w:rPr>
            <w:noProof/>
            <w:webHidden/>
          </w:rPr>
          <w:fldChar w:fldCharType="begin"/>
        </w:r>
        <w:r w:rsidR="00AF500C">
          <w:rPr>
            <w:noProof/>
            <w:webHidden/>
          </w:rPr>
          <w:instrText xml:space="preserve"> PAGEREF _Toc72932007 \h </w:instrText>
        </w:r>
        <w:r w:rsidR="00AF500C">
          <w:rPr>
            <w:noProof/>
            <w:webHidden/>
          </w:rPr>
        </w:r>
        <w:r w:rsidR="00AF500C">
          <w:rPr>
            <w:noProof/>
            <w:webHidden/>
          </w:rPr>
          <w:fldChar w:fldCharType="separate"/>
        </w:r>
        <w:r w:rsidR="001A2285">
          <w:rPr>
            <w:noProof/>
            <w:webHidden/>
          </w:rPr>
          <w:t>15</w:t>
        </w:r>
        <w:r w:rsidR="00AF500C">
          <w:rPr>
            <w:noProof/>
            <w:webHidden/>
          </w:rPr>
          <w:fldChar w:fldCharType="end"/>
        </w:r>
      </w:hyperlink>
    </w:p>
    <w:p w14:paraId="2592CDE7" w14:textId="3C7B4E90" w:rsidR="00AF500C" w:rsidRDefault="00E02BAE" w:rsidP="00FD6D4D">
      <w:pPr>
        <w:pStyle w:val="TM3"/>
        <w:rPr>
          <w:rFonts w:asciiTheme="minorHAnsi" w:eastAsiaTheme="minorEastAsia" w:hAnsiTheme="minorHAnsi" w:cstheme="minorBidi"/>
          <w:noProof/>
          <w:lang w:eastAsia="fr-FR"/>
        </w:rPr>
      </w:pPr>
      <w:hyperlink w:anchor="_Toc72932008" w:history="1">
        <w:r w:rsidR="00AF500C" w:rsidRPr="005F0865">
          <w:rPr>
            <w:rStyle w:val="Lienhypertexte"/>
            <w:noProof/>
          </w:rPr>
          <w:t>2.1.2. LE BÉNÉFICE D’UN SERVICE EN CONSTANTE VEILLE TECHNOLOGIQUE ET PRÊT À INNOVER</w:t>
        </w:r>
        <w:r w:rsidR="00AF500C">
          <w:rPr>
            <w:noProof/>
            <w:webHidden/>
          </w:rPr>
          <w:tab/>
        </w:r>
        <w:r w:rsidR="00AF500C">
          <w:rPr>
            <w:noProof/>
            <w:webHidden/>
          </w:rPr>
          <w:fldChar w:fldCharType="begin"/>
        </w:r>
        <w:r w:rsidR="00AF500C">
          <w:rPr>
            <w:noProof/>
            <w:webHidden/>
          </w:rPr>
          <w:instrText xml:space="preserve"> PAGEREF _Toc72932008 \h </w:instrText>
        </w:r>
        <w:r w:rsidR="00AF500C">
          <w:rPr>
            <w:noProof/>
            <w:webHidden/>
          </w:rPr>
        </w:r>
        <w:r w:rsidR="00AF500C">
          <w:rPr>
            <w:noProof/>
            <w:webHidden/>
          </w:rPr>
          <w:fldChar w:fldCharType="separate"/>
        </w:r>
        <w:r w:rsidR="001A2285">
          <w:rPr>
            <w:noProof/>
            <w:webHidden/>
          </w:rPr>
          <w:t>16</w:t>
        </w:r>
        <w:r w:rsidR="00AF500C">
          <w:rPr>
            <w:noProof/>
            <w:webHidden/>
          </w:rPr>
          <w:fldChar w:fldCharType="end"/>
        </w:r>
      </w:hyperlink>
    </w:p>
    <w:p w14:paraId="0BF1CC7F" w14:textId="4957A8F6" w:rsidR="00AF500C" w:rsidRDefault="00E02BAE" w:rsidP="00FD6D4D">
      <w:pPr>
        <w:pStyle w:val="TM3"/>
        <w:rPr>
          <w:rFonts w:asciiTheme="minorHAnsi" w:eastAsiaTheme="minorEastAsia" w:hAnsiTheme="minorHAnsi" w:cstheme="minorBidi"/>
          <w:noProof/>
          <w:lang w:eastAsia="fr-FR"/>
        </w:rPr>
      </w:pPr>
      <w:hyperlink w:anchor="_Toc72932009" w:history="1">
        <w:r w:rsidR="00AF500C" w:rsidRPr="005F0865">
          <w:rPr>
            <w:rStyle w:val="Lienhypertexte"/>
            <w:noProof/>
          </w:rPr>
          <w:t>2.1.3. L’ASSURANCE D’UN SERVICE ADAPTÉ A LA RÉALITÉ DE LA MALVEILLANCE ET DE LA DÉLINQUANCE</w:t>
        </w:r>
        <w:r w:rsidR="00AF500C">
          <w:rPr>
            <w:noProof/>
            <w:webHidden/>
          </w:rPr>
          <w:tab/>
        </w:r>
        <w:r w:rsidR="00AF500C">
          <w:rPr>
            <w:noProof/>
            <w:webHidden/>
          </w:rPr>
          <w:fldChar w:fldCharType="begin"/>
        </w:r>
        <w:r w:rsidR="00AF500C">
          <w:rPr>
            <w:noProof/>
            <w:webHidden/>
          </w:rPr>
          <w:instrText xml:space="preserve"> PAGEREF _Toc72932009 \h </w:instrText>
        </w:r>
        <w:r w:rsidR="00AF500C">
          <w:rPr>
            <w:noProof/>
            <w:webHidden/>
          </w:rPr>
        </w:r>
        <w:r w:rsidR="00AF500C">
          <w:rPr>
            <w:noProof/>
            <w:webHidden/>
          </w:rPr>
          <w:fldChar w:fldCharType="separate"/>
        </w:r>
        <w:r w:rsidR="001A2285">
          <w:rPr>
            <w:noProof/>
            <w:webHidden/>
          </w:rPr>
          <w:t>16</w:t>
        </w:r>
        <w:r w:rsidR="00AF500C">
          <w:rPr>
            <w:noProof/>
            <w:webHidden/>
          </w:rPr>
          <w:fldChar w:fldCharType="end"/>
        </w:r>
      </w:hyperlink>
    </w:p>
    <w:p w14:paraId="563ED2BE" w14:textId="037696EE" w:rsidR="00AF500C" w:rsidRDefault="00E02BAE" w:rsidP="00FD6D4D">
      <w:pPr>
        <w:pStyle w:val="TM3"/>
        <w:rPr>
          <w:rFonts w:asciiTheme="minorHAnsi" w:eastAsiaTheme="minorEastAsia" w:hAnsiTheme="minorHAnsi" w:cstheme="minorBidi"/>
          <w:noProof/>
          <w:lang w:eastAsia="fr-FR"/>
        </w:rPr>
      </w:pPr>
      <w:hyperlink w:anchor="_Toc72932010" w:history="1">
        <w:r w:rsidR="00AF500C" w:rsidRPr="005F0865">
          <w:rPr>
            <w:rStyle w:val="Lienhypertexte"/>
            <w:noProof/>
          </w:rPr>
          <w:t>2.1.4. L’ACCÈS AU PCNS</w:t>
        </w:r>
        <w:r w:rsidR="00AF500C">
          <w:rPr>
            <w:noProof/>
            <w:webHidden/>
          </w:rPr>
          <w:tab/>
        </w:r>
        <w:r w:rsidR="00AF500C">
          <w:rPr>
            <w:noProof/>
            <w:webHidden/>
          </w:rPr>
          <w:fldChar w:fldCharType="begin"/>
        </w:r>
        <w:r w:rsidR="00AF500C">
          <w:rPr>
            <w:noProof/>
            <w:webHidden/>
          </w:rPr>
          <w:instrText xml:space="preserve"> PAGEREF _Toc72932010 \h </w:instrText>
        </w:r>
        <w:r w:rsidR="00AF500C">
          <w:rPr>
            <w:noProof/>
            <w:webHidden/>
          </w:rPr>
        </w:r>
        <w:r w:rsidR="00AF500C">
          <w:rPr>
            <w:noProof/>
            <w:webHidden/>
          </w:rPr>
          <w:fldChar w:fldCharType="separate"/>
        </w:r>
        <w:r w:rsidR="001A2285">
          <w:rPr>
            <w:noProof/>
            <w:webHidden/>
          </w:rPr>
          <w:t>17</w:t>
        </w:r>
        <w:r w:rsidR="00AF500C">
          <w:rPr>
            <w:noProof/>
            <w:webHidden/>
          </w:rPr>
          <w:fldChar w:fldCharType="end"/>
        </w:r>
      </w:hyperlink>
    </w:p>
    <w:p w14:paraId="43279C1D" w14:textId="55B2B728" w:rsidR="00AF500C" w:rsidRDefault="00E02BAE" w:rsidP="00FD6D4D">
      <w:pPr>
        <w:pStyle w:val="TM3"/>
        <w:rPr>
          <w:rFonts w:asciiTheme="minorHAnsi" w:eastAsiaTheme="minorEastAsia" w:hAnsiTheme="minorHAnsi" w:cstheme="minorBidi"/>
          <w:noProof/>
          <w:lang w:eastAsia="fr-FR"/>
        </w:rPr>
      </w:pPr>
      <w:hyperlink w:anchor="_Toc72932011" w:history="1">
        <w:r w:rsidR="00AF500C" w:rsidRPr="005F0865">
          <w:rPr>
            <w:rStyle w:val="Lienhypertexte"/>
            <w:noProof/>
          </w:rPr>
          <w:t>2.1.5. L’APPUI DU DNSF</w:t>
        </w:r>
        <w:r w:rsidR="00AF500C">
          <w:rPr>
            <w:noProof/>
            <w:webHidden/>
          </w:rPr>
          <w:tab/>
        </w:r>
        <w:r w:rsidR="00AF500C">
          <w:rPr>
            <w:noProof/>
            <w:webHidden/>
          </w:rPr>
          <w:fldChar w:fldCharType="begin"/>
        </w:r>
        <w:r w:rsidR="00AF500C">
          <w:rPr>
            <w:noProof/>
            <w:webHidden/>
          </w:rPr>
          <w:instrText xml:space="preserve"> PAGEREF _Toc72932011 \h </w:instrText>
        </w:r>
        <w:r w:rsidR="00AF500C">
          <w:rPr>
            <w:noProof/>
            <w:webHidden/>
          </w:rPr>
        </w:r>
        <w:r w:rsidR="00AF500C">
          <w:rPr>
            <w:noProof/>
            <w:webHidden/>
          </w:rPr>
          <w:fldChar w:fldCharType="separate"/>
        </w:r>
        <w:r w:rsidR="001A2285">
          <w:rPr>
            <w:noProof/>
            <w:webHidden/>
          </w:rPr>
          <w:t>17</w:t>
        </w:r>
        <w:r w:rsidR="00AF500C">
          <w:rPr>
            <w:noProof/>
            <w:webHidden/>
          </w:rPr>
          <w:fldChar w:fldCharType="end"/>
        </w:r>
      </w:hyperlink>
    </w:p>
    <w:p w14:paraId="619CDD40" w14:textId="00593639" w:rsidR="00AF500C" w:rsidRDefault="00E02BAE">
      <w:pPr>
        <w:pStyle w:val="TM2"/>
        <w:rPr>
          <w:rFonts w:asciiTheme="minorHAnsi" w:eastAsiaTheme="minorEastAsia" w:hAnsiTheme="minorHAnsi" w:cstheme="minorBidi"/>
          <w:noProof/>
        </w:rPr>
      </w:pPr>
      <w:hyperlink w:anchor="_Toc72932012" w:history="1">
        <w:r w:rsidR="00AF500C" w:rsidRPr="005F0865">
          <w:rPr>
            <w:rStyle w:val="Lienhypertexte"/>
            <w:noProof/>
          </w:rPr>
          <w:t>2.2. LA COMPOSANTE « PRODUCTION OPERATIONNELLE »</w:t>
        </w:r>
        <w:r w:rsidR="00AF500C">
          <w:rPr>
            <w:noProof/>
            <w:webHidden/>
          </w:rPr>
          <w:tab/>
        </w:r>
        <w:r w:rsidR="00AF500C">
          <w:rPr>
            <w:noProof/>
            <w:webHidden/>
          </w:rPr>
          <w:fldChar w:fldCharType="begin"/>
        </w:r>
        <w:r w:rsidR="00AF500C">
          <w:rPr>
            <w:noProof/>
            <w:webHidden/>
          </w:rPr>
          <w:instrText xml:space="preserve"> PAGEREF _Toc72932012 \h </w:instrText>
        </w:r>
        <w:r w:rsidR="00AF500C">
          <w:rPr>
            <w:noProof/>
            <w:webHidden/>
          </w:rPr>
        </w:r>
        <w:r w:rsidR="00AF500C">
          <w:rPr>
            <w:noProof/>
            <w:webHidden/>
          </w:rPr>
          <w:fldChar w:fldCharType="separate"/>
        </w:r>
        <w:r w:rsidR="001A2285">
          <w:rPr>
            <w:noProof/>
            <w:webHidden/>
          </w:rPr>
          <w:t>17</w:t>
        </w:r>
        <w:r w:rsidR="00AF500C">
          <w:rPr>
            <w:noProof/>
            <w:webHidden/>
          </w:rPr>
          <w:fldChar w:fldCharType="end"/>
        </w:r>
      </w:hyperlink>
    </w:p>
    <w:p w14:paraId="59E0BC7C" w14:textId="050892D7" w:rsidR="00AF500C" w:rsidRDefault="00E02BAE" w:rsidP="00FD6D4D">
      <w:pPr>
        <w:pStyle w:val="TM3"/>
        <w:rPr>
          <w:rFonts w:asciiTheme="minorHAnsi" w:eastAsiaTheme="minorEastAsia" w:hAnsiTheme="minorHAnsi" w:cstheme="minorBidi"/>
          <w:noProof/>
          <w:lang w:eastAsia="fr-FR"/>
        </w:rPr>
      </w:pPr>
      <w:hyperlink w:anchor="_Toc72932013" w:history="1">
        <w:r w:rsidR="00AF500C" w:rsidRPr="005F0865">
          <w:rPr>
            <w:rStyle w:val="Lienhypertexte"/>
            <w:noProof/>
          </w:rPr>
          <w:t>2.2.1. PRÉREQUIS À LA RÉALISATION DES PRESTATIONS OPÉRATIONNELLES</w:t>
        </w:r>
        <w:r w:rsidR="00AF500C">
          <w:rPr>
            <w:noProof/>
            <w:webHidden/>
          </w:rPr>
          <w:tab/>
        </w:r>
        <w:r w:rsidR="00AF500C">
          <w:rPr>
            <w:noProof/>
            <w:webHidden/>
          </w:rPr>
          <w:fldChar w:fldCharType="begin"/>
        </w:r>
        <w:r w:rsidR="00AF500C">
          <w:rPr>
            <w:noProof/>
            <w:webHidden/>
          </w:rPr>
          <w:instrText xml:space="preserve"> PAGEREF _Toc72932013 \h </w:instrText>
        </w:r>
        <w:r w:rsidR="00AF500C">
          <w:rPr>
            <w:noProof/>
            <w:webHidden/>
          </w:rPr>
        </w:r>
        <w:r w:rsidR="00AF500C">
          <w:rPr>
            <w:noProof/>
            <w:webHidden/>
          </w:rPr>
          <w:fldChar w:fldCharType="separate"/>
        </w:r>
        <w:r w:rsidR="001A2285">
          <w:rPr>
            <w:noProof/>
            <w:webHidden/>
          </w:rPr>
          <w:t>17</w:t>
        </w:r>
        <w:r w:rsidR="00AF500C">
          <w:rPr>
            <w:noProof/>
            <w:webHidden/>
          </w:rPr>
          <w:fldChar w:fldCharType="end"/>
        </w:r>
      </w:hyperlink>
    </w:p>
    <w:p w14:paraId="1DABD1E4" w14:textId="595FB7DF" w:rsidR="00AF500C" w:rsidRDefault="00E02BAE">
      <w:pPr>
        <w:pStyle w:val="TM4"/>
        <w:tabs>
          <w:tab w:val="right" w:leader="dot" w:pos="9399"/>
        </w:tabs>
        <w:rPr>
          <w:rFonts w:asciiTheme="minorHAnsi" w:eastAsiaTheme="minorEastAsia" w:hAnsiTheme="minorHAnsi" w:cstheme="minorBidi"/>
          <w:noProof/>
          <w:lang w:eastAsia="fr-FR"/>
        </w:rPr>
      </w:pPr>
      <w:hyperlink w:anchor="_Toc72932014" w:history="1">
        <w:r w:rsidR="00AF500C" w:rsidRPr="005F0865">
          <w:rPr>
            <w:rStyle w:val="Lienhypertexte"/>
            <w:noProof/>
          </w:rPr>
          <w:t>CONDITIONS D’EXERCICE DES POUVOIRS DE POLICE JUDICIAIRE DES AGENTS DU SERVICE INTERNE DE SÉCURITÉ AU BÉNÉFICE DES CLIENTS</w:t>
        </w:r>
        <w:r w:rsidR="00AF500C">
          <w:rPr>
            <w:noProof/>
            <w:webHidden/>
          </w:rPr>
          <w:tab/>
        </w:r>
        <w:r w:rsidR="00AF500C">
          <w:rPr>
            <w:noProof/>
            <w:webHidden/>
          </w:rPr>
          <w:fldChar w:fldCharType="begin"/>
        </w:r>
        <w:r w:rsidR="00AF500C">
          <w:rPr>
            <w:noProof/>
            <w:webHidden/>
          </w:rPr>
          <w:instrText xml:space="preserve"> PAGEREF _Toc72932014 \h </w:instrText>
        </w:r>
        <w:r w:rsidR="00AF500C">
          <w:rPr>
            <w:noProof/>
            <w:webHidden/>
          </w:rPr>
        </w:r>
        <w:r w:rsidR="00AF500C">
          <w:rPr>
            <w:noProof/>
            <w:webHidden/>
          </w:rPr>
          <w:fldChar w:fldCharType="separate"/>
        </w:r>
        <w:r w:rsidR="001A2285">
          <w:rPr>
            <w:noProof/>
            <w:webHidden/>
          </w:rPr>
          <w:t>18</w:t>
        </w:r>
        <w:r w:rsidR="00AF500C">
          <w:rPr>
            <w:noProof/>
            <w:webHidden/>
          </w:rPr>
          <w:fldChar w:fldCharType="end"/>
        </w:r>
      </w:hyperlink>
    </w:p>
    <w:p w14:paraId="639FE06F" w14:textId="394D14BF" w:rsidR="00AF500C" w:rsidRDefault="00E02BAE">
      <w:pPr>
        <w:pStyle w:val="TM5"/>
        <w:tabs>
          <w:tab w:val="right" w:leader="dot" w:pos="9399"/>
        </w:tabs>
        <w:rPr>
          <w:rFonts w:asciiTheme="minorHAnsi" w:eastAsiaTheme="minorEastAsia" w:hAnsiTheme="minorHAnsi" w:cstheme="minorBidi"/>
          <w:noProof/>
          <w:lang w:eastAsia="fr-FR"/>
        </w:rPr>
      </w:pPr>
      <w:hyperlink w:anchor="_Toc72932015" w:history="1">
        <w:r w:rsidR="00AF500C" w:rsidRPr="005F0865">
          <w:rPr>
            <w:rStyle w:val="Lienhypertexte"/>
            <w:noProof/>
          </w:rPr>
          <w:t>LA CONSTATATION DES INFRACTIONS À LA POLICE DU TRANSPORT FERROVIAIRE PAR PV</w:t>
        </w:r>
        <w:r w:rsidR="00AF500C">
          <w:rPr>
            <w:noProof/>
            <w:webHidden/>
          </w:rPr>
          <w:tab/>
        </w:r>
        <w:r w:rsidR="00AF500C">
          <w:rPr>
            <w:noProof/>
            <w:webHidden/>
          </w:rPr>
          <w:fldChar w:fldCharType="begin"/>
        </w:r>
        <w:r w:rsidR="00AF500C">
          <w:rPr>
            <w:noProof/>
            <w:webHidden/>
          </w:rPr>
          <w:instrText xml:space="preserve"> PAGEREF _Toc72932015 \h </w:instrText>
        </w:r>
        <w:r w:rsidR="00AF500C">
          <w:rPr>
            <w:noProof/>
            <w:webHidden/>
          </w:rPr>
        </w:r>
        <w:r w:rsidR="00AF500C">
          <w:rPr>
            <w:noProof/>
            <w:webHidden/>
          </w:rPr>
          <w:fldChar w:fldCharType="separate"/>
        </w:r>
        <w:r w:rsidR="001A2285">
          <w:rPr>
            <w:noProof/>
            <w:webHidden/>
          </w:rPr>
          <w:t>18</w:t>
        </w:r>
        <w:r w:rsidR="00AF500C">
          <w:rPr>
            <w:noProof/>
            <w:webHidden/>
          </w:rPr>
          <w:fldChar w:fldCharType="end"/>
        </w:r>
      </w:hyperlink>
    </w:p>
    <w:p w14:paraId="0771DC8B" w14:textId="70F53C4B" w:rsidR="00AF500C" w:rsidRDefault="00E02BAE">
      <w:pPr>
        <w:pStyle w:val="TM5"/>
        <w:tabs>
          <w:tab w:val="right" w:leader="dot" w:pos="9399"/>
        </w:tabs>
        <w:rPr>
          <w:rFonts w:asciiTheme="minorHAnsi" w:eastAsiaTheme="minorEastAsia" w:hAnsiTheme="minorHAnsi" w:cstheme="minorBidi"/>
          <w:noProof/>
          <w:lang w:eastAsia="fr-FR"/>
        </w:rPr>
      </w:pPr>
      <w:hyperlink w:anchor="_Toc72932016" w:history="1">
        <w:r w:rsidR="00AF500C" w:rsidRPr="005F0865">
          <w:rPr>
            <w:rStyle w:val="Lienhypertexte"/>
            <w:noProof/>
          </w:rPr>
          <w:t>L’INJONCTION DE DESCENDRE D’UN TRAIN DU CLIENT, L’INJONCTION DE SORTIR DES EMPRISES ET L’INTERDICTION D’ACCÉDER AU TRAIN</w:t>
        </w:r>
        <w:r w:rsidR="00AF500C">
          <w:rPr>
            <w:noProof/>
            <w:webHidden/>
          </w:rPr>
          <w:tab/>
        </w:r>
        <w:r w:rsidR="00AF500C">
          <w:rPr>
            <w:noProof/>
            <w:webHidden/>
          </w:rPr>
          <w:fldChar w:fldCharType="begin"/>
        </w:r>
        <w:r w:rsidR="00AF500C">
          <w:rPr>
            <w:noProof/>
            <w:webHidden/>
          </w:rPr>
          <w:instrText xml:space="preserve"> PAGEREF _Toc72932016 \h </w:instrText>
        </w:r>
        <w:r w:rsidR="00AF500C">
          <w:rPr>
            <w:noProof/>
            <w:webHidden/>
          </w:rPr>
        </w:r>
        <w:r w:rsidR="00AF500C">
          <w:rPr>
            <w:noProof/>
            <w:webHidden/>
          </w:rPr>
          <w:fldChar w:fldCharType="separate"/>
        </w:r>
        <w:r w:rsidR="001A2285">
          <w:rPr>
            <w:noProof/>
            <w:webHidden/>
          </w:rPr>
          <w:t>18</w:t>
        </w:r>
        <w:r w:rsidR="00AF500C">
          <w:rPr>
            <w:noProof/>
            <w:webHidden/>
          </w:rPr>
          <w:fldChar w:fldCharType="end"/>
        </w:r>
      </w:hyperlink>
    </w:p>
    <w:p w14:paraId="36266849" w14:textId="0C5123DB" w:rsidR="00AF500C" w:rsidRDefault="00E02BAE">
      <w:pPr>
        <w:pStyle w:val="TM5"/>
        <w:tabs>
          <w:tab w:val="right" w:leader="dot" w:pos="9399"/>
        </w:tabs>
        <w:rPr>
          <w:rFonts w:asciiTheme="minorHAnsi" w:eastAsiaTheme="minorEastAsia" w:hAnsiTheme="minorHAnsi" w:cstheme="minorBidi"/>
          <w:noProof/>
          <w:lang w:eastAsia="fr-FR"/>
        </w:rPr>
      </w:pPr>
      <w:hyperlink w:anchor="_Toc72932017" w:history="1">
        <w:r w:rsidR="00AF500C" w:rsidRPr="005F0865">
          <w:rPr>
            <w:rStyle w:val="Lienhypertexte"/>
            <w:noProof/>
          </w:rPr>
          <w:t>LE DÉPÔT DE PLAINTE AU NOM DES CLIENTS</w:t>
        </w:r>
        <w:r w:rsidR="00AF500C">
          <w:rPr>
            <w:noProof/>
            <w:webHidden/>
          </w:rPr>
          <w:tab/>
        </w:r>
        <w:r w:rsidR="00AF500C">
          <w:rPr>
            <w:noProof/>
            <w:webHidden/>
          </w:rPr>
          <w:fldChar w:fldCharType="begin"/>
        </w:r>
        <w:r w:rsidR="00AF500C">
          <w:rPr>
            <w:noProof/>
            <w:webHidden/>
          </w:rPr>
          <w:instrText xml:space="preserve"> PAGEREF _Toc72932017 \h </w:instrText>
        </w:r>
        <w:r w:rsidR="00AF500C">
          <w:rPr>
            <w:noProof/>
            <w:webHidden/>
          </w:rPr>
        </w:r>
        <w:r w:rsidR="00AF500C">
          <w:rPr>
            <w:noProof/>
            <w:webHidden/>
          </w:rPr>
          <w:fldChar w:fldCharType="separate"/>
        </w:r>
        <w:r w:rsidR="001A2285">
          <w:rPr>
            <w:noProof/>
            <w:webHidden/>
          </w:rPr>
          <w:t>18</w:t>
        </w:r>
        <w:r w:rsidR="00AF500C">
          <w:rPr>
            <w:noProof/>
            <w:webHidden/>
          </w:rPr>
          <w:fldChar w:fldCharType="end"/>
        </w:r>
      </w:hyperlink>
    </w:p>
    <w:p w14:paraId="7A7B7D4D" w14:textId="6F1FB190" w:rsidR="00AF500C" w:rsidRDefault="00E02BAE">
      <w:pPr>
        <w:pStyle w:val="TM4"/>
        <w:tabs>
          <w:tab w:val="right" w:leader="dot" w:pos="9399"/>
        </w:tabs>
        <w:rPr>
          <w:rFonts w:asciiTheme="minorHAnsi" w:eastAsiaTheme="minorEastAsia" w:hAnsiTheme="minorHAnsi" w:cstheme="minorBidi"/>
          <w:noProof/>
          <w:lang w:eastAsia="fr-FR"/>
        </w:rPr>
      </w:pPr>
      <w:hyperlink w:anchor="_Toc72932018" w:history="1">
        <w:r w:rsidR="00AF500C" w:rsidRPr="005F0865">
          <w:rPr>
            <w:rStyle w:val="Lienhypertexte"/>
            <w:noProof/>
          </w:rPr>
          <w:t>SÉCURITÉ DU TRAVAIL</w:t>
        </w:r>
        <w:r w:rsidR="00AF500C">
          <w:rPr>
            <w:noProof/>
            <w:webHidden/>
          </w:rPr>
          <w:tab/>
        </w:r>
        <w:r w:rsidR="00AF500C">
          <w:rPr>
            <w:noProof/>
            <w:webHidden/>
          </w:rPr>
          <w:fldChar w:fldCharType="begin"/>
        </w:r>
        <w:r w:rsidR="00AF500C">
          <w:rPr>
            <w:noProof/>
            <w:webHidden/>
          </w:rPr>
          <w:instrText xml:space="preserve"> PAGEREF _Toc72932018 \h </w:instrText>
        </w:r>
        <w:r w:rsidR="00AF500C">
          <w:rPr>
            <w:noProof/>
            <w:webHidden/>
          </w:rPr>
        </w:r>
        <w:r w:rsidR="00AF500C">
          <w:rPr>
            <w:noProof/>
            <w:webHidden/>
          </w:rPr>
          <w:fldChar w:fldCharType="separate"/>
        </w:r>
        <w:r w:rsidR="001A2285">
          <w:rPr>
            <w:noProof/>
            <w:webHidden/>
          </w:rPr>
          <w:t>19</w:t>
        </w:r>
        <w:r w:rsidR="00AF500C">
          <w:rPr>
            <w:noProof/>
            <w:webHidden/>
          </w:rPr>
          <w:fldChar w:fldCharType="end"/>
        </w:r>
      </w:hyperlink>
    </w:p>
    <w:p w14:paraId="6E82E96F" w14:textId="4CE3FA86" w:rsidR="00AF500C" w:rsidRDefault="00E02BAE">
      <w:pPr>
        <w:pStyle w:val="TM4"/>
        <w:tabs>
          <w:tab w:val="right" w:leader="dot" w:pos="9399"/>
        </w:tabs>
        <w:rPr>
          <w:rFonts w:asciiTheme="minorHAnsi" w:eastAsiaTheme="minorEastAsia" w:hAnsiTheme="minorHAnsi" w:cstheme="minorBidi"/>
          <w:noProof/>
          <w:lang w:eastAsia="fr-FR"/>
        </w:rPr>
      </w:pPr>
      <w:hyperlink w:anchor="_Toc72932019" w:history="1">
        <w:r w:rsidR="00AF500C" w:rsidRPr="005F0865">
          <w:rPr>
            <w:rStyle w:val="Lienhypertexte"/>
            <w:noProof/>
          </w:rPr>
          <w:t>CONFIDENTIALITÉ</w:t>
        </w:r>
        <w:r w:rsidR="00AF500C">
          <w:rPr>
            <w:noProof/>
            <w:webHidden/>
          </w:rPr>
          <w:tab/>
        </w:r>
        <w:r w:rsidR="00AF500C">
          <w:rPr>
            <w:noProof/>
            <w:webHidden/>
          </w:rPr>
          <w:fldChar w:fldCharType="begin"/>
        </w:r>
        <w:r w:rsidR="00AF500C">
          <w:rPr>
            <w:noProof/>
            <w:webHidden/>
          </w:rPr>
          <w:instrText xml:space="preserve"> PAGEREF _Toc72932019 \h </w:instrText>
        </w:r>
        <w:r w:rsidR="00AF500C">
          <w:rPr>
            <w:noProof/>
            <w:webHidden/>
          </w:rPr>
        </w:r>
        <w:r w:rsidR="00AF500C">
          <w:rPr>
            <w:noProof/>
            <w:webHidden/>
          </w:rPr>
          <w:fldChar w:fldCharType="separate"/>
        </w:r>
        <w:r w:rsidR="001A2285">
          <w:rPr>
            <w:noProof/>
            <w:webHidden/>
          </w:rPr>
          <w:t>19</w:t>
        </w:r>
        <w:r w:rsidR="00AF500C">
          <w:rPr>
            <w:noProof/>
            <w:webHidden/>
          </w:rPr>
          <w:fldChar w:fldCharType="end"/>
        </w:r>
      </w:hyperlink>
    </w:p>
    <w:p w14:paraId="2F4227E8" w14:textId="10AB8115" w:rsidR="00AF500C" w:rsidRDefault="00E02BAE" w:rsidP="00FD6D4D">
      <w:pPr>
        <w:pStyle w:val="TM3"/>
        <w:rPr>
          <w:rFonts w:asciiTheme="minorHAnsi" w:eastAsiaTheme="minorEastAsia" w:hAnsiTheme="minorHAnsi" w:cstheme="minorBidi"/>
          <w:noProof/>
          <w:lang w:eastAsia="fr-FR"/>
        </w:rPr>
      </w:pPr>
      <w:hyperlink w:anchor="_Toc72932020" w:history="1">
        <w:r w:rsidR="00AF500C" w:rsidRPr="005F0865">
          <w:rPr>
            <w:rStyle w:val="Lienhypertexte"/>
            <w:noProof/>
          </w:rPr>
          <w:t>2.2.2. CAUSES D’EXONÉRATION DE RÉALISATION DES PRESTATIONS</w:t>
        </w:r>
        <w:r w:rsidR="00AF500C">
          <w:rPr>
            <w:noProof/>
            <w:webHidden/>
          </w:rPr>
          <w:tab/>
        </w:r>
        <w:r w:rsidR="00AF500C">
          <w:rPr>
            <w:noProof/>
            <w:webHidden/>
          </w:rPr>
          <w:fldChar w:fldCharType="begin"/>
        </w:r>
        <w:r w:rsidR="00AF500C">
          <w:rPr>
            <w:noProof/>
            <w:webHidden/>
          </w:rPr>
          <w:instrText xml:space="preserve"> PAGEREF _Toc72932020 \h </w:instrText>
        </w:r>
        <w:r w:rsidR="00AF500C">
          <w:rPr>
            <w:noProof/>
            <w:webHidden/>
          </w:rPr>
        </w:r>
        <w:r w:rsidR="00AF500C">
          <w:rPr>
            <w:noProof/>
            <w:webHidden/>
          </w:rPr>
          <w:fldChar w:fldCharType="separate"/>
        </w:r>
        <w:r w:rsidR="001A2285">
          <w:rPr>
            <w:noProof/>
            <w:webHidden/>
          </w:rPr>
          <w:t>20</w:t>
        </w:r>
        <w:r w:rsidR="00AF500C">
          <w:rPr>
            <w:noProof/>
            <w:webHidden/>
          </w:rPr>
          <w:fldChar w:fldCharType="end"/>
        </w:r>
      </w:hyperlink>
    </w:p>
    <w:p w14:paraId="1801CE5E" w14:textId="3FBCC6A9" w:rsidR="00AF500C" w:rsidRDefault="00E02BAE" w:rsidP="00FD6D4D">
      <w:pPr>
        <w:pStyle w:val="TM3"/>
        <w:rPr>
          <w:rFonts w:asciiTheme="minorHAnsi" w:eastAsiaTheme="minorEastAsia" w:hAnsiTheme="minorHAnsi" w:cstheme="minorBidi"/>
          <w:noProof/>
          <w:lang w:eastAsia="fr-FR"/>
        </w:rPr>
      </w:pPr>
      <w:hyperlink w:anchor="_Toc72932021" w:history="1">
        <w:r w:rsidR="00AF500C" w:rsidRPr="005F0865">
          <w:rPr>
            <w:rStyle w:val="Lienhypertexte"/>
            <w:noProof/>
          </w:rPr>
          <w:t>2.2.3. PRESTATIONS DE SÛRETÉ PROPOSÉES AUX GESTIONNAIRES D’INFRASTRUCTURE</w:t>
        </w:r>
        <w:r w:rsidR="00AF500C">
          <w:rPr>
            <w:noProof/>
            <w:webHidden/>
          </w:rPr>
          <w:tab/>
        </w:r>
        <w:r w:rsidR="00AF500C">
          <w:rPr>
            <w:noProof/>
            <w:webHidden/>
          </w:rPr>
          <w:fldChar w:fldCharType="begin"/>
        </w:r>
        <w:r w:rsidR="00AF500C">
          <w:rPr>
            <w:noProof/>
            <w:webHidden/>
          </w:rPr>
          <w:instrText xml:space="preserve"> PAGEREF _Toc72932021 \h </w:instrText>
        </w:r>
        <w:r w:rsidR="00AF500C">
          <w:rPr>
            <w:noProof/>
            <w:webHidden/>
          </w:rPr>
        </w:r>
        <w:r w:rsidR="00AF500C">
          <w:rPr>
            <w:noProof/>
            <w:webHidden/>
          </w:rPr>
          <w:fldChar w:fldCharType="separate"/>
        </w:r>
        <w:r w:rsidR="001A2285">
          <w:rPr>
            <w:noProof/>
            <w:webHidden/>
          </w:rPr>
          <w:t>20</w:t>
        </w:r>
        <w:r w:rsidR="00AF500C">
          <w:rPr>
            <w:noProof/>
            <w:webHidden/>
          </w:rPr>
          <w:fldChar w:fldCharType="end"/>
        </w:r>
      </w:hyperlink>
    </w:p>
    <w:p w14:paraId="1856B2E2" w14:textId="444452C6" w:rsidR="00AF500C" w:rsidRDefault="00E02BAE">
      <w:pPr>
        <w:pStyle w:val="TM4"/>
        <w:tabs>
          <w:tab w:val="right" w:leader="dot" w:pos="9399"/>
        </w:tabs>
        <w:rPr>
          <w:rFonts w:asciiTheme="minorHAnsi" w:eastAsiaTheme="minorEastAsia" w:hAnsiTheme="minorHAnsi" w:cstheme="minorBidi"/>
          <w:noProof/>
          <w:lang w:eastAsia="fr-FR"/>
        </w:rPr>
      </w:pPr>
      <w:hyperlink w:anchor="_Toc72932022" w:history="1">
        <w:r w:rsidR="00AF500C" w:rsidRPr="005F0865">
          <w:rPr>
            <w:rStyle w:val="Lienhypertexte"/>
            <w:noProof/>
          </w:rPr>
          <w:t>SURVEILLANCE DU PATRIMOINE ET DES BÂTIMENTS</w:t>
        </w:r>
        <w:r w:rsidR="00AF500C">
          <w:rPr>
            <w:noProof/>
            <w:webHidden/>
          </w:rPr>
          <w:tab/>
        </w:r>
        <w:r w:rsidR="00AF500C">
          <w:rPr>
            <w:noProof/>
            <w:webHidden/>
          </w:rPr>
          <w:fldChar w:fldCharType="begin"/>
        </w:r>
        <w:r w:rsidR="00AF500C">
          <w:rPr>
            <w:noProof/>
            <w:webHidden/>
          </w:rPr>
          <w:instrText xml:space="preserve"> PAGEREF _Toc72932022 \h </w:instrText>
        </w:r>
        <w:r w:rsidR="00AF500C">
          <w:rPr>
            <w:noProof/>
            <w:webHidden/>
          </w:rPr>
        </w:r>
        <w:r w:rsidR="00AF500C">
          <w:rPr>
            <w:noProof/>
            <w:webHidden/>
          </w:rPr>
          <w:fldChar w:fldCharType="separate"/>
        </w:r>
        <w:r w:rsidR="001A2285">
          <w:rPr>
            <w:noProof/>
            <w:webHidden/>
          </w:rPr>
          <w:t>20</w:t>
        </w:r>
        <w:r w:rsidR="00AF500C">
          <w:rPr>
            <w:noProof/>
            <w:webHidden/>
          </w:rPr>
          <w:fldChar w:fldCharType="end"/>
        </w:r>
      </w:hyperlink>
    </w:p>
    <w:p w14:paraId="51194D8F" w14:textId="00B173F1" w:rsidR="00AF500C" w:rsidRDefault="00E02BAE">
      <w:pPr>
        <w:pStyle w:val="TM4"/>
        <w:tabs>
          <w:tab w:val="right" w:leader="dot" w:pos="9399"/>
        </w:tabs>
        <w:rPr>
          <w:rFonts w:asciiTheme="minorHAnsi" w:eastAsiaTheme="minorEastAsia" w:hAnsiTheme="minorHAnsi" w:cstheme="minorBidi"/>
          <w:noProof/>
          <w:lang w:eastAsia="fr-FR"/>
        </w:rPr>
      </w:pPr>
      <w:hyperlink w:anchor="_Toc72932023" w:history="1">
        <w:r w:rsidR="00AF500C" w:rsidRPr="005F0865">
          <w:rPr>
            <w:rStyle w:val="Lienhypertexte"/>
            <w:noProof/>
          </w:rPr>
          <w:t>SURVEILLANCE DES LIGNES ET INSTALLATIONS FERROVIAIRES</w:t>
        </w:r>
        <w:r w:rsidR="00AF500C">
          <w:rPr>
            <w:noProof/>
            <w:webHidden/>
          </w:rPr>
          <w:tab/>
        </w:r>
        <w:r w:rsidR="00AF500C">
          <w:rPr>
            <w:noProof/>
            <w:webHidden/>
          </w:rPr>
          <w:fldChar w:fldCharType="begin"/>
        </w:r>
        <w:r w:rsidR="00AF500C">
          <w:rPr>
            <w:noProof/>
            <w:webHidden/>
          </w:rPr>
          <w:instrText xml:space="preserve"> PAGEREF _Toc72932023 \h </w:instrText>
        </w:r>
        <w:r w:rsidR="00AF500C">
          <w:rPr>
            <w:noProof/>
            <w:webHidden/>
          </w:rPr>
        </w:r>
        <w:r w:rsidR="00AF500C">
          <w:rPr>
            <w:noProof/>
            <w:webHidden/>
          </w:rPr>
          <w:fldChar w:fldCharType="separate"/>
        </w:r>
        <w:r w:rsidR="001A2285">
          <w:rPr>
            <w:noProof/>
            <w:webHidden/>
          </w:rPr>
          <w:t>21</w:t>
        </w:r>
        <w:r w:rsidR="00AF500C">
          <w:rPr>
            <w:noProof/>
            <w:webHidden/>
          </w:rPr>
          <w:fldChar w:fldCharType="end"/>
        </w:r>
      </w:hyperlink>
    </w:p>
    <w:p w14:paraId="52C14F66" w14:textId="154C333F" w:rsidR="00AF500C" w:rsidRDefault="00E02BAE">
      <w:pPr>
        <w:pStyle w:val="TM4"/>
        <w:tabs>
          <w:tab w:val="right" w:leader="dot" w:pos="9399"/>
        </w:tabs>
        <w:rPr>
          <w:rFonts w:asciiTheme="minorHAnsi" w:eastAsiaTheme="minorEastAsia" w:hAnsiTheme="minorHAnsi" w:cstheme="minorBidi"/>
          <w:noProof/>
          <w:lang w:eastAsia="fr-FR"/>
        </w:rPr>
      </w:pPr>
      <w:hyperlink w:anchor="_Toc72932024" w:history="1">
        <w:r w:rsidR="00AF500C" w:rsidRPr="005F0865">
          <w:rPr>
            <w:rStyle w:val="Lienhypertexte"/>
            <w:noProof/>
          </w:rPr>
          <w:t>SURVEILLANCE DES LIEUX DE STOCKAGE</w:t>
        </w:r>
        <w:r w:rsidR="00AF500C">
          <w:rPr>
            <w:noProof/>
            <w:webHidden/>
          </w:rPr>
          <w:tab/>
        </w:r>
        <w:r w:rsidR="00AF500C">
          <w:rPr>
            <w:noProof/>
            <w:webHidden/>
          </w:rPr>
          <w:fldChar w:fldCharType="begin"/>
        </w:r>
        <w:r w:rsidR="00AF500C">
          <w:rPr>
            <w:noProof/>
            <w:webHidden/>
          </w:rPr>
          <w:instrText xml:space="preserve"> PAGEREF _Toc72932024 \h </w:instrText>
        </w:r>
        <w:r w:rsidR="00AF500C">
          <w:rPr>
            <w:noProof/>
            <w:webHidden/>
          </w:rPr>
        </w:r>
        <w:r w:rsidR="00AF500C">
          <w:rPr>
            <w:noProof/>
            <w:webHidden/>
          </w:rPr>
          <w:fldChar w:fldCharType="separate"/>
        </w:r>
        <w:r w:rsidR="001A2285">
          <w:rPr>
            <w:noProof/>
            <w:webHidden/>
          </w:rPr>
          <w:t>21</w:t>
        </w:r>
        <w:r w:rsidR="00AF500C">
          <w:rPr>
            <w:noProof/>
            <w:webHidden/>
          </w:rPr>
          <w:fldChar w:fldCharType="end"/>
        </w:r>
      </w:hyperlink>
    </w:p>
    <w:p w14:paraId="5D0FDDD6" w14:textId="41EC1C8D" w:rsidR="00AF500C" w:rsidRPr="008D2D3E" w:rsidRDefault="00E02BAE" w:rsidP="00FD6D4D">
      <w:pPr>
        <w:pStyle w:val="TM3"/>
        <w:rPr>
          <w:rFonts w:asciiTheme="minorHAnsi" w:eastAsiaTheme="minorEastAsia" w:hAnsiTheme="minorHAnsi" w:cstheme="minorBidi"/>
          <w:noProof/>
          <w:lang w:eastAsia="fr-FR"/>
        </w:rPr>
      </w:pPr>
      <w:hyperlink w:anchor="_Toc72932025" w:history="1">
        <w:r w:rsidR="00AF500C" w:rsidRPr="008D2D3E">
          <w:rPr>
            <w:rStyle w:val="Lienhypertexte"/>
            <w:noProof/>
            <w:color w:val="auto"/>
          </w:rPr>
          <w:t>2.2.4. PRESTATIONS DE SÛRETÉ PROPOSÉES AUX EXPLOITANTS D’INSTALLATIONS DE SERVICE</w:t>
        </w:r>
        <w:r w:rsidR="00AF500C" w:rsidRPr="008D2D3E">
          <w:rPr>
            <w:noProof/>
            <w:webHidden/>
          </w:rPr>
          <w:tab/>
        </w:r>
        <w:r w:rsidR="00AF500C" w:rsidRPr="008D2D3E">
          <w:rPr>
            <w:noProof/>
            <w:webHidden/>
          </w:rPr>
          <w:fldChar w:fldCharType="begin"/>
        </w:r>
        <w:r w:rsidR="00AF500C" w:rsidRPr="008D2D3E">
          <w:rPr>
            <w:noProof/>
            <w:webHidden/>
          </w:rPr>
          <w:instrText xml:space="preserve"> PAGEREF _Toc72932025 \h </w:instrText>
        </w:r>
        <w:r w:rsidR="00AF500C" w:rsidRPr="008D2D3E">
          <w:rPr>
            <w:noProof/>
            <w:webHidden/>
          </w:rPr>
        </w:r>
        <w:r w:rsidR="00AF500C" w:rsidRPr="008D2D3E">
          <w:rPr>
            <w:noProof/>
            <w:webHidden/>
          </w:rPr>
          <w:fldChar w:fldCharType="separate"/>
        </w:r>
        <w:r w:rsidR="001A2285" w:rsidRPr="008D2D3E">
          <w:rPr>
            <w:noProof/>
            <w:webHidden/>
          </w:rPr>
          <w:t>22</w:t>
        </w:r>
        <w:r w:rsidR="00AF500C" w:rsidRPr="008D2D3E">
          <w:rPr>
            <w:noProof/>
            <w:webHidden/>
          </w:rPr>
          <w:fldChar w:fldCharType="end"/>
        </w:r>
      </w:hyperlink>
    </w:p>
    <w:p w14:paraId="44BE3628" w14:textId="7606F16B" w:rsidR="00AF500C" w:rsidRPr="008D2D3E" w:rsidRDefault="00E02BAE">
      <w:pPr>
        <w:pStyle w:val="TM4"/>
        <w:tabs>
          <w:tab w:val="right" w:leader="dot" w:pos="9399"/>
        </w:tabs>
        <w:rPr>
          <w:rFonts w:asciiTheme="minorHAnsi" w:eastAsiaTheme="minorEastAsia" w:hAnsiTheme="minorHAnsi" w:cstheme="minorBidi"/>
          <w:noProof/>
          <w:lang w:eastAsia="fr-FR"/>
        </w:rPr>
      </w:pPr>
      <w:hyperlink w:anchor="_Toc72932026" w:history="1">
        <w:r w:rsidR="00AF500C" w:rsidRPr="008D2D3E">
          <w:rPr>
            <w:rStyle w:val="Lienhypertexte"/>
            <w:noProof/>
            <w:color w:val="auto"/>
          </w:rPr>
          <w:t>SURVEILLANCE DU PATRIMOINE ET DES BÂTIMENTS</w:t>
        </w:r>
        <w:r w:rsidR="00AF500C" w:rsidRPr="008D2D3E">
          <w:rPr>
            <w:noProof/>
            <w:webHidden/>
          </w:rPr>
          <w:tab/>
        </w:r>
        <w:r w:rsidR="00AF500C" w:rsidRPr="008D2D3E">
          <w:rPr>
            <w:noProof/>
            <w:webHidden/>
          </w:rPr>
          <w:fldChar w:fldCharType="begin"/>
        </w:r>
        <w:r w:rsidR="00AF500C" w:rsidRPr="008D2D3E">
          <w:rPr>
            <w:noProof/>
            <w:webHidden/>
          </w:rPr>
          <w:instrText xml:space="preserve"> PAGEREF _Toc72932026 \h </w:instrText>
        </w:r>
        <w:r w:rsidR="00AF500C" w:rsidRPr="008D2D3E">
          <w:rPr>
            <w:noProof/>
            <w:webHidden/>
          </w:rPr>
        </w:r>
        <w:r w:rsidR="00AF500C" w:rsidRPr="008D2D3E">
          <w:rPr>
            <w:noProof/>
            <w:webHidden/>
          </w:rPr>
          <w:fldChar w:fldCharType="separate"/>
        </w:r>
        <w:r w:rsidR="001A2285" w:rsidRPr="008D2D3E">
          <w:rPr>
            <w:noProof/>
            <w:webHidden/>
          </w:rPr>
          <w:t>22</w:t>
        </w:r>
        <w:r w:rsidR="00AF500C" w:rsidRPr="008D2D3E">
          <w:rPr>
            <w:noProof/>
            <w:webHidden/>
          </w:rPr>
          <w:fldChar w:fldCharType="end"/>
        </w:r>
      </w:hyperlink>
    </w:p>
    <w:p w14:paraId="50306716" w14:textId="5C2A417A" w:rsidR="00AF500C" w:rsidRPr="008D2D3E" w:rsidRDefault="00E02BAE">
      <w:pPr>
        <w:pStyle w:val="TM4"/>
        <w:tabs>
          <w:tab w:val="right" w:leader="dot" w:pos="9399"/>
        </w:tabs>
        <w:rPr>
          <w:rFonts w:asciiTheme="minorHAnsi" w:eastAsiaTheme="minorEastAsia" w:hAnsiTheme="minorHAnsi" w:cstheme="minorBidi"/>
          <w:noProof/>
          <w:lang w:eastAsia="fr-FR"/>
        </w:rPr>
      </w:pPr>
      <w:hyperlink w:anchor="_Toc72932027" w:history="1">
        <w:r w:rsidR="00AF500C" w:rsidRPr="008D2D3E">
          <w:rPr>
            <w:rStyle w:val="Lienhypertexte"/>
            <w:noProof/>
            <w:color w:val="auto"/>
          </w:rPr>
          <w:t>SURVEILLANCE DE GARE</w:t>
        </w:r>
        <w:r w:rsidR="00AF500C" w:rsidRPr="008D2D3E">
          <w:rPr>
            <w:noProof/>
            <w:webHidden/>
          </w:rPr>
          <w:tab/>
        </w:r>
        <w:r w:rsidR="00AF500C" w:rsidRPr="008D2D3E">
          <w:rPr>
            <w:noProof/>
            <w:webHidden/>
          </w:rPr>
          <w:fldChar w:fldCharType="begin"/>
        </w:r>
        <w:r w:rsidR="00AF500C" w:rsidRPr="008D2D3E">
          <w:rPr>
            <w:noProof/>
            <w:webHidden/>
          </w:rPr>
          <w:instrText xml:space="preserve"> PAGEREF _Toc72932027 \h </w:instrText>
        </w:r>
        <w:r w:rsidR="00AF500C" w:rsidRPr="008D2D3E">
          <w:rPr>
            <w:noProof/>
            <w:webHidden/>
          </w:rPr>
        </w:r>
        <w:r w:rsidR="00AF500C" w:rsidRPr="008D2D3E">
          <w:rPr>
            <w:noProof/>
            <w:webHidden/>
          </w:rPr>
          <w:fldChar w:fldCharType="separate"/>
        </w:r>
        <w:r w:rsidR="001A2285" w:rsidRPr="008D2D3E">
          <w:rPr>
            <w:noProof/>
            <w:webHidden/>
          </w:rPr>
          <w:t>22</w:t>
        </w:r>
        <w:r w:rsidR="00AF500C" w:rsidRPr="008D2D3E">
          <w:rPr>
            <w:noProof/>
            <w:webHidden/>
          </w:rPr>
          <w:fldChar w:fldCharType="end"/>
        </w:r>
      </w:hyperlink>
    </w:p>
    <w:p w14:paraId="6BEF8690" w14:textId="272A44EF" w:rsidR="00AF500C" w:rsidRDefault="00E02BAE">
      <w:pPr>
        <w:pStyle w:val="TM4"/>
        <w:tabs>
          <w:tab w:val="right" w:leader="dot" w:pos="9399"/>
        </w:tabs>
        <w:rPr>
          <w:rFonts w:asciiTheme="minorHAnsi" w:eastAsiaTheme="minorEastAsia" w:hAnsiTheme="minorHAnsi" w:cstheme="minorBidi"/>
          <w:noProof/>
          <w:lang w:eastAsia="fr-FR"/>
        </w:rPr>
      </w:pPr>
      <w:hyperlink w:anchor="_Toc72932028" w:history="1">
        <w:r w:rsidR="00AF500C" w:rsidRPr="005F0865">
          <w:rPr>
            <w:rStyle w:val="Lienhypertexte"/>
            <w:noProof/>
          </w:rPr>
          <w:t>VIDÉOPATROUILLE</w:t>
        </w:r>
        <w:r w:rsidR="00AF500C">
          <w:rPr>
            <w:noProof/>
            <w:webHidden/>
          </w:rPr>
          <w:tab/>
        </w:r>
        <w:r w:rsidR="00AF500C">
          <w:rPr>
            <w:noProof/>
            <w:webHidden/>
          </w:rPr>
          <w:fldChar w:fldCharType="begin"/>
        </w:r>
        <w:r w:rsidR="00AF500C">
          <w:rPr>
            <w:noProof/>
            <w:webHidden/>
          </w:rPr>
          <w:instrText xml:space="preserve"> PAGEREF _Toc72932028 \h </w:instrText>
        </w:r>
        <w:r w:rsidR="00AF500C">
          <w:rPr>
            <w:noProof/>
            <w:webHidden/>
          </w:rPr>
        </w:r>
        <w:r w:rsidR="00AF500C">
          <w:rPr>
            <w:noProof/>
            <w:webHidden/>
          </w:rPr>
          <w:fldChar w:fldCharType="separate"/>
        </w:r>
        <w:r w:rsidR="001A2285">
          <w:rPr>
            <w:noProof/>
            <w:webHidden/>
          </w:rPr>
          <w:t>22</w:t>
        </w:r>
        <w:r w:rsidR="00AF500C">
          <w:rPr>
            <w:noProof/>
            <w:webHidden/>
          </w:rPr>
          <w:fldChar w:fldCharType="end"/>
        </w:r>
      </w:hyperlink>
    </w:p>
    <w:p w14:paraId="5F0A3EC4" w14:textId="613D81ED" w:rsidR="00AF500C" w:rsidRDefault="00E02BAE" w:rsidP="00FD6D4D">
      <w:pPr>
        <w:pStyle w:val="TM3"/>
        <w:rPr>
          <w:rFonts w:asciiTheme="minorHAnsi" w:eastAsiaTheme="minorEastAsia" w:hAnsiTheme="minorHAnsi" w:cstheme="minorBidi"/>
          <w:noProof/>
          <w:lang w:eastAsia="fr-FR"/>
        </w:rPr>
      </w:pPr>
      <w:hyperlink w:anchor="_Toc72932029" w:history="1">
        <w:r w:rsidR="00AF500C" w:rsidRPr="005F0865">
          <w:rPr>
            <w:rStyle w:val="Lienhypertexte"/>
            <w:noProof/>
          </w:rPr>
          <w:t>2.2.5. PRESTATIONS DE SÛRETÉ PROPOSÉES AUX ENTREPRISES FERROVIAIRES ASSURANT DES SERVICES DE TRANSPORT FERROVIAIRE DE VOYAGEURS ET AUX AOM</w:t>
        </w:r>
        <w:r w:rsidR="00AF500C">
          <w:rPr>
            <w:noProof/>
            <w:webHidden/>
          </w:rPr>
          <w:tab/>
        </w:r>
        <w:r w:rsidR="00AF500C">
          <w:rPr>
            <w:noProof/>
            <w:webHidden/>
          </w:rPr>
          <w:fldChar w:fldCharType="begin"/>
        </w:r>
        <w:r w:rsidR="00AF500C">
          <w:rPr>
            <w:noProof/>
            <w:webHidden/>
          </w:rPr>
          <w:instrText xml:space="preserve"> PAGEREF _Toc72932029 \h </w:instrText>
        </w:r>
        <w:r w:rsidR="00AF500C">
          <w:rPr>
            <w:noProof/>
            <w:webHidden/>
          </w:rPr>
        </w:r>
        <w:r w:rsidR="00AF500C">
          <w:rPr>
            <w:noProof/>
            <w:webHidden/>
          </w:rPr>
          <w:fldChar w:fldCharType="separate"/>
        </w:r>
        <w:r w:rsidR="001A2285">
          <w:rPr>
            <w:noProof/>
            <w:webHidden/>
          </w:rPr>
          <w:t>23</w:t>
        </w:r>
        <w:r w:rsidR="00AF500C">
          <w:rPr>
            <w:noProof/>
            <w:webHidden/>
          </w:rPr>
          <w:fldChar w:fldCharType="end"/>
        </w:r>
      </w:hyperlink>
    </w:p>
    <w:p w14:paraId="2716DA2B" w14:textId="2BA768E2" w:rsidR="00AF500C" w:rsidRDefault="00E02BAE">
      <w:pPr>
        <w:pStyle w:val="TM4"/>
        <w:tabs>
          <w:tab w:val="right" w:leader="dot" w:pos="9399"/>
        </w:tabs>
        <w:rPr>
          <w:rFonts w:asciiTheme="minorHAnsi" w:eastAsiaTheme="minorEastAsia" w:hAnsiTheme="minorHAnsi" w:cstheme="minorBidi"/>
          <w:noProof/>
          <w:lang w:eastAsia="fr-FR"/>
        </w:rPr>
      </w:pPr>
      <w:hyperlink w:anchor="_Toc72932030" w:history="1">
        <w:r w:rsidR="00AF500C" w:rsidRPr="005F0865">
          <w:rPr>
            <w:rStyle w:val="Lienhypertexte"/>
            <w:noProof/>
          </w:rPr>
          <w:t>SÉCURISATION DES TRAINS AU DÉPART, À L’ARRIVÉE ET LORS DES ARRÊTS EN GARE</w:t>
        </w:r>
        <w:r w:rsidR="00AF500C">
          <w:rPr>
            <w:noProof/>
            <w:webHidden/>
          </w:rPr>
          <w:tab/>
        </w:r>
        <w:r w:rsidR="00AF500C">
          <w:rPr>
            <w:noProof/>
            <w:webHidden/>
          </w:rPr>
          <w:fldChar w:fldCharType="begin"/>
        </w:r>
        <w:r w:rsidR="00AF500C">
          <w:rPr>
            <w:noProof/>
            <w:webHidden/>
          </w:rPr>
          <w:instrText xml:space="preserve"> PAGEREF _Toc72932030 \h </w:instrText>
        </w:r>
        <w:r w:rsidR="00AF500C">
          <w:rPr>
            <w:noProof/>
            <w:webHidden/>
          </w:rPr>
        </w:r>
        <w:r w:rsidR="00AF500C">
          <w:rPr>
            <w:noProof/>
            <w:webHidden/>
          </w:rPr>
          <w:fldChar w:fldCharType="separate"/>
        </w:r>
        <w:r w:rsidR="001A2285">
          <w:rPr>
            <w:noProof/>
            <w:webHidden/>
          </w:rPr>
          <w:t>23</w:t>
        </w:r>
        <w:r w:rsidR="00AF500C">
          <w:rPr>
            <w:noProof/>
            <w:webHidden/>
          </w:rPr>
          <w:fldChar w:fldCharType="end"/>
        </w:r>
      </w:hyperlink>
    </w:p>
    <w:p w14:paraId="32BC6BDA" w14:textId="60DF6E78" w:rsidR="00AF500C" w:rsidRDefault="00E02BAE">
      <w:pPr>
        <w:pStyle w:val="TM4"/>
        <w:tabs>
          <w:tab w:val="right" w:leader="dot" w:pos="9399"/>
        </w:tabs>
        <w:rPr>
          <w:rFonts w:asciiTheme="minorHAnsi" w:eastAsiaTheme="minorEastAsia" w:hAnsiTheme="minorHAnsi" w:cstheme="minorBidi"/>
          <w:noProof/>
          <w:lang w:eastAsia="fr-FR"/>
        </w:rPr>
      </w:pPr>
      <w:hyperlink w:anchor="_Toc72932031" w:history="1">
        <w:r w:rsidR="00AF500C" w:rsidRPr="005F0865">
          <w:rPr>
            <w:rStyle w:val="Lienhypertexte"/>
            <w:noProof/>
          </w:rPr>
          <w:t>ACCOMPAGNEMENT DES TRAINS SUR LE TERRITOIRE NATIONAL</w:t>
        </w:r>
        <w:r w:rsidR="00AF500C">
          <w:rPr>
            <w:noProof/>
            <w:webHidden/>
          </w:rPr>
          <w:tab/>
        </w:r>
        <w:r w:rsidR="00AF500C">
          <w:rPr>
            <w:noProof/>
            <w:webHidden/>
          </w:rPr>
          <w:fldChar w:fldCharType="begin"/>
        </w:r>
        <w:r w:rsidR="00AF500C">
          <w:rPr>
            <w:noProof/>
            <w:webHidden/>
          </w:rPr>
          <w:instrText xml:space="preserve"> PAGEREF _Toc72932031 \h </w:instrText>
        </w:r>
        <w:r w:rsidR="00AF500C">
          <w:rPr>
            <w:noProof/>
            <w:webHidden/>
          </w:rPr>
        </w:r>
        <w:r w:rsidR="00AF500C">
          <w:rPr>
            <w:noProof/>
            <w:webHidden/>
          </w:rPr>
          <w:fldChar w:fldCharType="separate"/>
        </w:r>
        <w:r w:rsidR="001A2285">
          <w:rPr>
            <w:noProof/>
            <w:webHidden/>
          </w:rPr>
          <w:t>24</w:t>
        </w:r>
        <w:r w:rsidR="00AF500C">
          <w:rPr>
            <w:noProof/>
            <w:webHidden/>
          </w:rPr>
          <w:fldChar w:fldCharType="end"/>
        </w:r>
      </w:hyperlink>
    </w:p>
    <w:p w14:paraId="018267EF" w14:textId="23971931" w:rsidR="00AF500C" w:rsidRDefault="00E02BAE">
      <w:pPr>
        <w:pStyle w:val="TM4"/>
        <w:tabs>
          <w:tab w:val="right" w:leader="dot" w:pos="9399"/>
        </w:tabs>
        <w:rPr>
          <w:rFonts w:asciiTheme="minorHAnsi" w:eastAsiaTheme="minorEastAsia" w:hAnsiTheme="minorHAnsi" w:cstheme="minorBidi"/>
          <w:noProof/>
          <w:lang w:eastAsia="fr-FR"/>
        </w:rPr>
      </w:pPr>
      <w:hyperlink w:anchor="_Toc72932032" w:history="1">
        <w:r w:rsidR="00AF500C" w:rsidRPr="005F0865">
          <w:rPr>
            <w:rStyle w:val="Lienhypertexte"/>
            <w:noProof/>
          </w:rPr>
          <w:t>SÉCURISATION DES RAMES EN CROCHET GARE OU SUR SITE DE REMISAGE</w:t>
        </w:r>
        <w:r w:rsidR="00AF500C">
          <w:rPr>
            <w:noProof/>
            <w:webHidden/>
          </w:rPr>
          <w:tab/>
        </w:r>
        <w:r w:rsidR="00AF500C">
          <w:rPr>
            <w:noProof/>
            <w:webHidden/>
          </w:rPr>
          <w:fldChar w:fldCharType="begin"/>
        </w:r>
        <w:r w:rsidR="00AF500C">
          <w:rPr>
            <w:noProof/>
            <w:webHidden/>
          </w:rPr>
          <w:instrText xml:space="preserve"> PAGEREF _Toc72932032 \h </w:instrText>
        </w:r>
        <w:r w:rsidR="00AF500C">
          <w:rPr>
            <w:noProof/>
            <w:webHidden/>
          </w:rPr>
        </w:r>
        <w:r w:rsidR="00AF500C">
          <w:rPr>
            <w:noProof/>
            <w:webHidden/>
          </w:rPr>
          <w:fldChar w:fldCharType="separate"/>
        </w:r>
        <w:r w:rsidR="001A2285">
          <w:rPr>
            <w:noProof/>
            <w:webHidden/>
          </w:rPr>
          <w:t>24</w:t>
        </w:r>
        <w:r w:rsidR="00AF500C">
          <w:rPr>
            <w:noProof/>
            <w:webHidden/>
          </w:rPr>
          <w:fldChar w:fldCharType="end"/>
        </w:r>
      </w:hyperlink>
    </w:p>
    <w:p w14:paraId="02D9F838" w14:textId="10F0D747" w:rsidR="00AF500C" w:rsidRDefault="00E02BAE">
      <w:pPr>
        <w:pStyle w:val="TM4"/>
        <w:tabs>
          <w:tab w:val="right" w:leader="dot" w:pos="9399"/>
        </w:tabs>
        <w:rPr>
          <w:rFonts w:asciiTheme="minorHAnsi" w:eastAsiaTheme="minorEastAsia" w:hAnsiTheme="minorHAnsi" w:cstheme="minorBidi"/>
          <w:noProof/>
          <w:lang w:eastAsia="fr-FR"/>
        </w:rPr>
      </w:pPr>
      <w:hyperlink w:anchor="_Toc72932033" w:history="1">
        <w:r w:rsidR="00AF500C" w:rsidRPr="005F0865">
          <w:rPr>
            <w:rStyle w:val="Lienhypertexte"/>
            <w:noProof/>
          </w:rPr>
          <w:t>APPUI AUX ACCUEILS EMBARQUEMENT</w:t>
        </w:r>
        <w:r w:rsidR="00AF500C">
          <w:rPr>
            <w:noProof/>
            <w:webHidden/>
          </w:rPr>
          <w:tab/>
        </w:r>
        <w:r w:rsidR="00AF500C">
          <w:rPr>
            <w:noProof/>
            <w:webHidden/>
          </w:rPr>
          <w:fldChar w:fldCharType="begin"/>
        </w:r>
        <w:r w:rsidR="00AF500C">
          <w:rPr>
            <w:noProof/>
            <w:webHidden/>
          </w:rPr>
          <w:instrText xml:space="preserve"> PAGEREF _Toc72932033 \h </w:instrText>
        </w:r>
        <w:r w:rsidR="00AF500C">
          <w:rPr>
            <w:noProof/>
            <w:webHidden/>
          </w:rPr>
        </w:r>
        <w:r w:rsidR="00AF500C">
          <w:rPr>
            <w:noProof/>
            <w:webHidden/>
          </w:rPr>
          <w:fldChar w:fldCharType="separate"/>
        </w:r>
        <w:r w:rsidR="001A2285">
          <w:rPr>
            <w:noProof/>
            <w:webHidden/>
          </w:rPr>
          <w:t>25</w:t>
        </w:r>
        <w:r w:rsidR="00AF500C">
          <w:rPr>
            <w:noProof/>
            <w:webHidden/>
          </w:rPr>
          <w:fldChar w:fldCharType="end"/>
        </w:r>
      </w:hyperlink>
    </w:p>
    <w:p w14:paraId="7F143F41" w14:textId="7123F225" w:rsidR="00AF500C" w:rsidRDefault="00E02BAE">
      <w:pPr>
        <w:pStyle w:val="TM4"/>
        <w:tabs>
          <w:tab w:val="right" w:leader="dot" w:pos="9399"/>
        </w:tabs>
        <w:rPr>
          <w:rFonts w:asciiTheme="minorHAnsi" w:eastAsiaTheme="minorEastAsia" w:hAnsiTheme="minorHAnsi" w:cstheme="minorBidi"/>
          <w:noProof/>
          <w:lang w:eastAsia="fr-FR"/>
        </w:rPr>
      </w:pPr>
      <w:hyperlink w:anchor="_Toc72932034" w:history="1">
        <w:r w:rsidR="00AF500C" w:rsidRPr="005F0865">
          <w:rPr>
            <w:rStyle w:val="Lienhypertexte"/>
            <w:noProof/>
          </w:rPr>
          <w:t>CONTRIBUTION À UNE OPÉRATION LUTTE ANTI-FRAUDE</w:t>
        </w:r>
        <w:r w:rsidR="00AF500C">
          <w:rPr>
            <w:noProof/>
            <w:webHidden/>
          </w:rPr>
          <w:tab/>
        </w:r>
        <w:r w:rsidR="00AF500C">
          <w:rPr>
            <w:noProof/>
            <w:webHidden/>
          </w:rPr>
          <w:fldChar w:fldCharType="begin"/>
        </w:r>
        <w:r w:rsidR="00AF500C">
          <w:rPr>
            <w:noProof/>
            <w:webHidden/>
          </w:rPr>
          <w:instrText xml:space="preserve"> PAGEREF _Toc72932034 \h </w:instrText>
        </w:r>
        <w:r w:rsidR="00AF500C">
          <w:rPr>
            <w:noProof/>
            <w:webHidden/>
          </w:rPr>
        </w:r>
        <w:r w:rsidR="00AF500C">
          <w:rPr>
            <w:noProof/>
            <w:webHidden/>
          </w:rPr>
          <w:fldChar w:fldCharType="separate"/>
        </w:r>
        <w:r w:rsidR="001A2285">
          <w:rPr>
            <w:noProof/>
            <w:webHidden/>
          </w:rPr>
          <w:t>26</w:t>
        </w:r>
        <w:r w:rsidR="00AF500C">
          <w:rPr>
            <w:noProof/>
            <w:webHidden/>
          </w:rPr>
          <w:fldChar w:fldCharType="end"/>
        </w:r>
      </w:hyperlink>
    </w:p>
    <w:p w14:paraId="46CB8DD2" w14:textId="1DEE690D" w:rsidR="00AF500C" w:rsidRDefault="00E02BAE">
      <w:pPr>
        <w:pStyle w:val="TM4"/>
        <w:tabs>
          <w:tab w:val="right" w:leader="dot" w:pos="9399"/>
        </w:tabs>
        <w:rPr>
          <w:rFonts w:asciiTheme="minorHAnsi" w:eastAsiaTheme="minorEastAsia" w:hAnsiTheme="minorHAnsi" w:cstheme="minorBidi"/>
          <w:noProof/>
          <w:lang w:eastAsia="fr-FR"/>
        </w:rPr>
      </w:pPr>
      <w:hyperlink w:anchor="_Toc72932035" w:history="1">
        <w:r w:rsidR="00AF500C" w:rsidRPr="005F0865">
          <w:rPr>
            <w:rStyle w:val="Lienhypertexte"/>
            <w:noProof/>
          </w:rPr>
          <w:t>SURVEILLANCE DES ATELIERS ET CENTRES DE MAINTENANCE</w:t>
        </w:r>
        <w:r w:rsidR="00AF500C">
          <w:rPr>
            <w:noProof/>
            <w:webHidden/>
          </w:rPr>
          <w:tab/>
        </w:r>
        <w:r w:rsidR="00AF500C">
          <w:rPr>
            <w:noProof/>
            <w:webHidden/>
          </w:rPr>
          <w:fldChar w:fldCharType="begin"/>
        </w:r>
        <w:r w:rsidR="00AF500C">
          <w:rPr>
            <w:noProof/>
            <w:webHidden/>
          </w:rPr>
          <w:instrText xml:space="preserve"> PAGEREF _Toc72932035 \h </w:instrText>
        </w:r>
        <w:r w:rsidR="00AF500C">
          <w:rPr>
            <w:noProof/>
            <w:webHidden/>
          </w:rPr>
        </w:r>
        <w:r w:rsidR="00AF500C">
          <w:rPr>
            <w:noProof/>
            <w:webHidden/>
          </w:rPr>
          <w:fldChar w:fldCharType="separate"/>
        </w:r>
        <w:r w:rsidR="001A2285">
          <w:rPr>
            <w:noProof/>
            <w:webHidden/>
          </w:rPr>
          <w:t>27</w:t>
        </w:r>
        <w:r w:rsidR="00AF500C">
          <w:rPr>
            <w:noProof/>
            <w:webHidden/>
          </w:rPr>
          <w:fldChar w:fldCharType="end"/>
        </w:r>
      </w:hyperlink>
    </w:p>
    <w:p w14:paraId="0A0C7D7F" w14:textId="784443BD" w:rsidR="00AF500C" w:rsidRDefault="00E02BAE">
      <w:pPr>
        <w:pStyle w:val="TM4"/>
        <w:tabs>
          <w:tab w:val="right" w:leader="dot" w:pos="9399"/>
        </w:tabs>
        <w:rPr>
          <w:rFonts w:asciiTheme="minorHAnsi" w:eastAsiaTheme="minorEastAsia" w:hAnsiTheme="minorHAnsi" w:cstheme="minorBidi"/>
          <w:noProof/>
          <w:lang w:eastAsia="fr-FR"/>
        </w:rPr>
      </w:pPr>
      <w:hyperlink w:anchor="_Toc72932036" w:history="1">
        <w:r w:rsidR="00AF500C" w:rsidRPr="005F0865">
          <w:rPr>
            <w:rStyle w:val="Lienhypertexte"/>
            <w:noProof/>
          </w:rPr>
          <w:t>SURVEILLANCE DU PATRIMOINE ET DES BÂTIMENTS</w:t>
        </w:r>
        <w:r w:rsidR="00AF500C">
          <w:rPr>
            <w:noProof/>
            <w:webHidden/>
          </w:rPr>
          <w:tab/>
        </w:r>
        <w:r w:rsidR="00AF500C">
          <w:rPr>
            <w:noProof/>
            <w:webHidden/>
          </w:rPr>
          <w:fldChar w:fldCharType="begin"/>
        </w:r>
        <w:r w:rsidR="00AF500C">
          <w:rPr>
            <w:noProof/>
            <w:webHidden/>
          </w:rPr>
          <w:instrText xml:space="preserve"> PAGEREF _Toc72932036 \h </w:instrText>
        </w:r>
        <w:r w:rsidR="00AF500C">
          <w:rPr>
            <w:noProof/>
            <w:webHidden/>
          </w:rPr>
        </w:r>
        <w:r w:rsidR="00AF500C">
          <w:rPr>
            <w:noProof/>
            <w:webHidden/>
          </w:rPr>
          <w:fldChar w:fldCharType="separate"/>
        </w:r>
        <w:r w:rsidR="001A2285">
          <w:rPr>
            <w:noProof/>
            <w:webHidden/>
          </w:rPr>
          <w:t>27</w:t>
        </w:r>
        <w:r w:rsidR="00AF500C">
          <w:rPr>
            <w:noProof/>
            <w:webHidden/>
          </w:rPr>
          <w:fldChar w:fldCharType="end"/>
        </w:r>
      </w:hyperlink>
    </w:p>
    <w:p w14:paraId="1C371A33" w14:textId="687856F8" w:rsidR="00AF500C" w:rsidRDefault="00E02BAE">
      <w:pPr>
        <w:pStyle w:val="TM4"/>
        <w:tabs>
          <w:tab w:val="right" w:leader="dot" w:pos="9399"/>
        </w:tabs>
        <w:rPr>
          <w:rFonts w:asciiTheme="minorHAnsi" w:eastAsiaTheme="minorEastAsia" w:hAnsiTheme="minorHAnsi" w:cstheme="minorBidi"/>
          <w:noProof/>
          <w:lang w:eastAsia="fr-FR"/>
        </w:rPr>
      </w:pPr>
      <w:hyperlink w:anchor="_Toc72932037" w:history="1">
        <w:r w:rsidR="00AF500C" w:rsidRPr="005F0865">
          <w:rPr>
            <w:rStyle w:val="Lienhypertexte"/>
            <w:noProof/>
          </w:rPr>
          <w:t>VIDÉOPATROUILLE</w:t>
        </w:r>
        <w:r w:rsidR="00AF500C">
          <w:rPr>
            <w:noProof/>
            <w:webHidden/>
          </w:rPr>
          <w:tab/>
        </w:r>
        <w:r w:rsidR="00AF500C">
          <w:rPr>
            <w:noProof/>
            <w:webHidden/>
          </w:rPr>
          <w:fldChar w:fldCharType="begin"/>
        </w:r>
        <w:r w:rsidR="00AF500C">
          <w:rPr>
            <w:noProof/>
            <w:webHidden/>
          </w:rPr>
          <w:instrText xml:space="preserve"> PAGEREF _Toc72932037 \h </w:instrText>
        </w:r>
        <w:r w:rsidR="00AF500C">
          <w:rPr>
            <w:noProof/>
            <w:webHidden/>
          </w:rPr>
        </w:r>
        <w:r w:rsidR="00AF500C">
          <w:rPr>
            <w:noProof/>
            <w:webHidden/>
          </w:rPr>
          <w:fldChar w:fldCharType="separate"/>
        </w:r>
        <w:r w:rsidR="001A2285">
          <w:rPr>
            <w:noProof/>
            <w:webHidden/>
          </w:rPr>
          <w:t>28</w:t>
        </w:r>
        <w:r w:rsidR="00AF500C">
          <w:rPr>
            <w:noProof/>
            <w:webHidden/>
          </w:rPr>
          <w:fldChar w:fldCharType="end"/>
        </w:r>
      </w:hyperlink>
    </w:p>
    <w:p w14:paraId="08F4DEB0" w14:textId="722BAF75" w:rsidR="00AF500C" w:rsidRDefault="00E02BAE" w:rsidP="00FD6D4D">
      <w:pPr>
        <w:pStyle w:val="TM3"/>
        <w:rPr>
          <w:rFonts w:asciiTheme="minorHAnsi" w:eastAsiaTheme="minorEastAsia" w:hAnsiTheme="minorHAnsi" w:cstheme="minorBidi"/>
          <w:noProof/>
          <w:lang w:eastAsia="fr-FR"/>
        </w:rPr>
      </w:pPr>
      <w:hyperlink w:anchor="_Toc72932038" w:history="1">
        <w:r w:rsidR="00AF500C" w:rsidRPr="005F0865">
          <w:rPr>
            <w:rStyle w:val="Lienhypertexte"/>
            <w:noProof/>
          </w:rPr>
          <w:t>2.2.6. PRESTATIONS PARTICULIÈRES OUVERTES AUX EF VOYAGEURS ET AOM : TRAITEMENT DES SITUATIONS DE CRISE DANS LES GRANDES AGGLOMÉRATIONS</w:t>
        </w:r>
        <w:r w:rsidR="00AF500C">
          <w:rPr>
            <w:noProof/>
            <w:webHidden/>
          </w:rPr>
          <w:tab/>
        </w:r>
        <w:r w:rsidR="00AF500C">
          <w:rPr>
            <w:noProof/>
            <w:webHidden/>
          </w:rPr>
          <w:fldChar w:fldCharType="begin"/>
        </w:r>
        <w:r w:rsidR="00AF500C">
          <w:rPr>
            <w:noProof/>
            <w:webHidden/>
          </w:rPr>
          <w:instrText xml:space="preserve"> PAGEREF _Toc72932038 \h </w:instrText>
        </w:r>
        <w:r w:rsidR="00AF500C">
          <w:rPr>
            <w:noProof/>
            <w:webHidden/>
          </w:rPr>
        </w:r>
        <w:r w:rsidR="00AF500C">
          <w:rPr>
            <w:noProof/>
            <w:webHidden/>
          </w:rPr>
          <w:fldChar w:fldCharType="separate"/>
        </w:r>
        <w:r w:rsidR="001A2285">
          <w:rPr>
            <w:noProof/>
            <w:webHidden/>
          </w:rPr>
          <w:t>28</w:t>
        </w:r>
        <w:r w:rsidR="00AF500C">
          <w:rPr>
            <w:noProof/>
            <w:webHidden/>
          </w:rPr>
          <w:fldChar w:fldCharType="end"/>
        </w:r>
      </w:hyperlink>
    </w:p>
    <w:p w14:paraId="350FB658" w14:textId="710BD63A" w:rsidR="00AF500C" w:rsidRDefault="00E02BAE" w:rsidP="00FD6D4D">
      <w:pPr>
        <w:pStyle w:val="TM3"/>
        <w:rPr>
          <w:rFonts w:asciiTheme="minorHAnsi" w:eastAsiaTheme="minorEastAsia" w:hAnsiTheme="minorHAnsi" w:cstheme="minorBidi"/>
          <w:noProof/>
          <w:lang w:eastAsia="fr-FR"/>
        </w:rPr>
      </w:pPr>
      <w:hyperlink w:anchor="_Toc72932039" w:history="1">
        <w:r w:rsidR="00AF500C" w:rsidRPr="005F0865">
          <w:rPr>
            <w:rStyle w:val="Lienhypertexte"/>
            <w:noProof/>
          </w:rPr>
          <w:t>2.2.7. PRESTATIONS DE SÛRETÉ PROPOSÉES AUX ENTREPRISES FERROVIAIRES ASSURANT DES SERVICES DE TRANSPORT FERROVIAIRE DE MARCHANDISES</w:t>
        </w:r>
        <w:r w:rsidR="00AF500C">
          <w:rPr>
            <w:noProof/>
            <w:webHidden/>
          </w:rPr>
          <w:tab/>
        </w:r>
        <w:r w:rsidR="00AF500C">
          <w:rPr>
            <w:noProof/>
            <w:webHidden/>
          </w:rPr>
          <w:fldChar w:fldCharType="begin"/>
        </w:r>
        <w:r w:rsidR="00AF500C">
          <w:rPr>
            <w:noProof/>
            <w:webHidden/>
          </w:rPr>
          <w:instrText xml:space="preserve"> PAGEREF _Toc72932039 \h </w:instrText>
        </w:r>
        <w:r w:rsidR="00AF500C">
          <w:rPr>
            <w:noProof/>
            <w:webHidden/>
          </w:rPr>
        </w:r>
        <w:r w:rsidR="00AF500C">
          <w:rPr>
            <w:noProof/>
            <w:webHidden/>
          </w:rPr>
          <w:fldChar w:fldCharType="separate"/>
        </w:r>
        <w:r w:rsidR="001A2285">
          <w:rPr>
            <w:noProof/>
            <w:webHidden/>
          </w:rPr>
          <w:t>29</w:t>
        </w:r>
        <w:r w:rsidR="00AF500C">
          <w:rPr>
            <w:noProof/>
            <w:webHidden/>
          </w:rPr>
          <w:fldChar w:fldCharType="end"/>
        </w:r>
      </w:hyperlink>
    </w:p>
    <w:p w14:paraId="36D30E7C" w14:textId="4F06F61C" w:rsidR="00AF500C" w:rsidRDefault="00E02BAE">
      <w:pPr>
        <w:pStyle w:val="TM4"/>
        <w:tabs>
          <w:tab w:val="right" w:leader="dot" w:pos="9399"/>
        </w:tabs>
        <w:rPr>
          <w:rFonts w:asciiTheme="minorHAnsi" w:eastAsiaTheme="minorEastAsia" w:hAnsiTheme="minorHAnsi" w:cstheme="minorBidi"/>
          <w:noProof/>
          <w:lang w:eastAsia="fr-FR"/>
        </w:rPr>
      </w:pPr>
      <w:hyperlink w:anchor="_Toc72932040" w:history="1">
        <w:r w:rsidR="00AF500C" w:rsidRPr="005F0865">
          <w:rPr>
            <w:rStyle w:val="Lienhypertexte"/>
            <w:noProof/>
          </w:rPr>
          <w:t>SURVEILLANCE DES TRAINS DE TRANSPORT DE MARCHANDISES CLASSIQUES ET SENSIBLES</w:t>
        </w:r>
        <w:r w:rsidR="00AF500C">
          <w:rPr>
            <w:noProof/>
            <w:webHidden/>
          </w:rPr>
          <w:tab/>
        </w:r>
        <w:r w:rsidR="00AF500C">
          <w:rPr>
            <w:noProof/>
            <w:webHidden/>
          </w:rPr>
          <w:fldChar w:fldCharType="begin"/>
        </w:r>
        <w:r w:rsidR="00AF500C">
          <w:rPr>
            <w:noProof/>
            <w:webHidden/>
          </w:rPr>
          <w:instrText xml:space="preserve"> PAGEREF _Toc72932040 \h </w:instrText>
        </w:r>
        <w:r w:rsidR="00AF500C">
          <w:rPr>
            <w:noProof/>
            <w:webHidden/>
          </w:rPr>
        </w:r>
        <w:r w:rsidR="00AF500C">
          <w:rPr>
            <w:noProof/>
            <w:webHidden/>
          </w:rPr>
          <w:fldChar w:fldCharType="separate"/>
        </w:r>
        <w:r w:rsidR="001A2285">
          <w:rPr>
            <w:noProof/>
            <w:webHidden/>
          </w:rPr>
          <w:t>29</w:t>
        </w:r>
        <w:r w:rsidR="00AF500C">
          <w:rPr>
            <w:noProof/>
            <w:webHidden/>
          </w:rPr>
          <w:fldChar w:fldCharType="end"/>
        </w:r>
      </w:hyperlink>
    </w:p>
    <w:p w14:paraId="59DF6D95" w14:textId="34942A50" w:rsidR="00AF500C" w:rsidRDefault="00E02BAE">
      <w:pPr>
        <w:pStyle w:val="TM4"/>
        <w:tabs>
          <w:tab w:val="right" w:leader="dot" w:pos="9399"/>
        </w:tabs>
        <w:rPr>
          <w:rFonts w:asciiTheme="minorHAnsi" w:eastAsiaTheme="minorEastAsia" w:hAnsiTheme="minorHAnsi" w:cstheme="minorBidi"/>
          <w:noProof/>
          <w:lang w:eastAsia="fr-FR"/>
        </w:rPr>
      </w:pPr>
      <w:hyperlink w:anchor="_Toc72932041" w:history="1">
        <w:r w:rsidR="00AF500C" w:rsidRPr="005F0865">
          <w:rPr>
            <w:rStyle w:val="Lienhypertexte"/>
            <w:noProof/>
          </w:rPr>
          <w:t>SURVEILLANCE DES TRAINS DE TRANSPORT DE MARCHANDISES DANGEREUSES</w:t>
        </w:r>
        <w:r w:rsidR="00AF500C">
          <w:rPr>
            <w:noProof/>
            <w:webHidden/>
          </w:rPr>
          <w:tab/>
        </w:r>
        <w:r w:rsidR="00AF500C">
          <w:rPr>
            <w:noProof/>
            <w:webHidden/>
          </w:rPr>
          <w:fldChar w:fldCharType="begin"/>
        </w:r>
        <w:r w:rsidR="00AF500C">
          <w:rPr>
            <w:noProof/>
            <w:webHidden/>
          </w:rPr>
          <w:instrText xml:space="preserve"> PAGEREF _Toc72932041 \h </w:instrText>
        </w:r>
        <w:r w:rsidR="00AF500C">
          <w:rPr>
            <w:noProof/>
            <w:webHidden/>
          </w:rPr>
        </w:r>
        <w:r w:rsidR="00AF500C">
          <w:rPr>
            <w:noProof/>
            <w:webHidden/>
          </w:rPr>
          <w:fldChar w:fldCharType="separate"/>
        </w:r>
        <w:r w:rsidR="001A2285">
          <w:rPr>
            <w:noProof/>
            <w:webHidden/>
          </w:rPr>
          <w:t>29</w:t>
        </w:r>
        <w:r w:rsidR="00AF500C">
          <w:rPr>
            <w:noProof/>
            <w:webHidden/>
          </w:rPr>
          <w:fldChar w:fldCharType="end"/>
        </w:r>
      </w:hyperlink>
    </w:p>
    <w:p w14:paraId="6B7BD25B" w14:textId="209B9245" w:rsidR="00AF500C" w:rsidRDefault="00E02BAE" w:rsidP="00FD6D4D">
      <w:pPr>
        <w:pStyle w:val="TM3"/>
        <w:rPr>
          <w:rFonts w:asciiTheme="minorHAnsi" w:eastAsiaTheme="minorEastAsia" w:hAnsiTheme="minorHAnsi" w:cstheme="minorBidi"/>
          <w:noProof/>
          <w:lang w:eastAsia="fr-FR"/>
        </w:rPr>
      </w:pPr>
      <w:hyperlink w:anchor="_Toc72932042" w:history="1">
        <w:r w:rsidR="00AF500C" w:rsidRPr="005F0865">
          <w:rPr>
            <w:rStyle w:val="Lienhypertexte"/>
            <w:noProof/>
          </w:rPr>
          <w:t>2.2.7. PRESTATIONS PARTICULIÈRES OUVERTES AUX TITULAIRES D'UNE CONVENTION D'OCCUPATION DU DOMAINE PUBLIC FERROVIAIRE DANS UNE GARE DE VOYAGEURS OU UNE AUTRE INSTALLATION DE SERVICE RELIEE AU RESEAU FERRE NATIONAL</w:t>
        </w:r>
        <w:r w:rsidR="00AF500C">
          <w:rPr>
            <w:noProof/>
            <w:webHidden/>
          </w:rPr>
          <w:tab/>
        </w:r>
        <w:r w:rsidR="00AF500C">
          <w:rPr>
            <w:noProof/>
            <w:webHidden/>
          </w:rPr>
          <w:fldChar w:fldCharType="begin"/>
        </w:r>
        <w:r w:rsidR="00AF500C">
          <w:rPr>
            <w:noProof/>
            <w:webHidden/>
          </w:rPr>
          <w:instrText xml:space="preserve"> PAGEREF _Toc72932042 \h </w:instrText>
        </w:r>
        <w:r w:rsidR="00AF500C">
          <w:rPr>
            <w:noProof/>
            <w:webHidden/>
          </w:rPr>
        </w:r>
        <w:r w:rsidR="00AF500C">
          <w:rPr>
            <w:noProof/>
            <w:webHidden/>
          </w:rPr>
          <w:fldChar w:fldCharType="separate"/>
        </w:r>
        <w:r w:rsidR="001A2285">
          <w:rPr>
            <w:noProof/>
            <w:webHidden/>
          </w:rPr>
          <w:t>30</w:t>
        </w:r>
        <w:r w:rsidR="00AF500C">
          <w:rPr>
            <w:noProof/>
            <w:webHidden/>
          </w:rPr>
          <w:fldChar w:fldCharType="end"/>
        </w:r>
      </w:hyperlink>
    </w:p>
    <w:p w14:paraId="0841D61D" w14:textId="436FCD33" w:rsidR="00AF500C" w:rsidRDefault="00E02BAE">
      <w:pPr>
        <w:pStyle w:val="TM1"/>
        <w:rPr>
          <w:rFonts w:asciiTheme="minorHAnsi" w:eastAsiaTheme="minorEastAsia" w:hAnsiTheme="minorHAnsi" w:cstheme="minorBidi"/>
          <w:noProof/>
          <w:lang w:eastAsia="fr-FR"/>
        </w:rPr>
      </w:pPr>
      <w:hyperlink w:anchor="_Toc72932043" w:history="1">
        <w:r w:rsidR="00AF500C" w:rsidRPr="005F0865">
          <w:rPr>
            <w:rStyle w:val="Lienhypertexte"/>
            <w:noProof/>
          </w:rPr>
          <w:t>3. PROCESSUS DE CONTRACTUALISATION ET DE COMMANDE</w:t>
        </w:r>
        <w:r w:rsidR="00AF500C">
          <w:rPr>
            <w:noProof/>
            <w:webHidden/>
          </w:rPr>
          <w:tab/>
        </w:r>
        <w:r w:rsidR="00AF500C">
          <w:rPr>
            <w:noProof/>
            <w:webHidden/>
          </w:rPr>
          <w:fldChar w:fldCharType="begin"/>
        </w:r>
        <w:r w:rsidR="00AF500C">
          <w:rPr>
            <w:noProof/>
            <w:webHidden/>
          </w:rPr>
          <w:instrText xml:space="preserve"> PAGEREF _Toc72932043 \h </w:instrText>
        </w:r>
        <w:r w:rsidR="00AF500C">
          <w:rPr>
            <w:noProof/>
            <w:webHidden/>
          </w:rPr>
        </w:r>
        <w:r w:rsidR="00AF500C">
          <w:rPr>
            <w:noProof/>
            <w:webHidden/>
          </w:rPr>
          <w:fldChar w:fldCharType="separate"/>
        </w:r>
        <w:r w:rsidR="001A2285">
          <w:rPr>
            <w:noProof/>
            <w:webHidden/>
          </w:rPr>
          <w:t>32</w:t>
        </w:r>
        <w:r w:rsidR="00AF500C">
          <w:rPr>
            <w:noProof/>
            <w:webHidden/>
          </w:rPr>
          <w:fldChar w:fldCharType="end"/>
        </w:r>
      </w:hyperlink>
    </w:p>
    <w:p w14:paraId="60BFBD1F" w14:textId="6BF467BB" w:rsidR="00AF500C" w:rsidRDefault="00E02BAE">
      <w:pPr>
        <w:pStyle w:val="TM2"/>
        <w:rPr>
          <w:rFonts w:asciiTheme="minorHAnsi" w:eastAsiaTheme="minorEastAsia" w:hAnsiTheme="minorHAnsi" w:cstheme="minorBidi"/>
          <w:noProof/>
        </w:rPr>
      </w:pPr>
      <w:hyperlink w:anchor="_Toc72932044" w:history="1">
        <w:r w:rsidR="00AF500C" w:rsidRPr="005F0865">
          <w:rPr>
            <w:rStyle w:val="Lienhypertexte"/>
            <w:noProof/>
          </w:rPr>
          <w:t>3.1. UNE STRUCTURE DÉDIÉE AUX CLIENTS : LA DIRECTION MARKETING COMMUNICATION ET SERVICE CLIENT</w:t>
        </w:r>
        <w:r w:rsidR="00AF500C">
          <w:rPr>
            <w:noProof/>
            <w:webHidden/>
          </w:rPr>
          <w:tab/>
        </w:r>
        <w:r w:rsidR="00AF500C">
          <w:rPr>
            <w:noProof/>
            <w:webHidden/>
          </w:rPr>
          <w:fldChar w:fldCharType="begin"/>
        </w:r>
        <w:r w:rsidR="00AF500C">
          <w:rPr>
            <w:noProof/>
            <w:webHidden/>
          </w:rPr>
          <w:instrText xml:space="preserve"> PAGEREF _Toc72932044 \h </w:instrText>
        </w:r>
        <w:r w:rsidR="00AF500C">
          <w:rPr>
            <w:noProof/>
            <w:webHidden/>
          </w:rPr>
        </w:r>
        <w:r w:rsidR="00AF500C">
          <w:rPr>
            <w:noProof/>
            <w:webHidden/>
          </w:rPr>
          <w:fldChar w:fldCharType="separate"/>
        </w:r>
        <w:r w:rsidR="001A2285">
          <w:rPr>
            <w:noProof/>
            <w:webHidden/>
          </w:rPr>
          <w:t>32</w:t>
        </w:r>
        <w:r w:rsidR="00AF500C">
          <w:rPr>
            <w:noProof/>
            <w:webHidden/>
          </w:rPr>
          <w:fldChar w:fldCharType="end"/>
        </w:r>
      </w:hyperlink>
    </w:p>
    <w:p w14:paraId="36C73D02" w14:textId="1C3498CF" w:rsidR="00AF500C" w:rsidRDefault="00E02BAE" w:rsidP="00FD6D4D">
      <w:pPr>
        <w:pStyle w:val="TM3"/>
        <w:rPr>
          <w:rFonts w:asciiTheme="minorHAnsi" w:eastAsiaTheme="minorEastAsia" w:hAnsiTheme="minorHAnsi" w:cstheme="minorBidi"/>
          <w:noProof/>
          <w:lang w:eastAsia="fr-FR"/>
        </w:rPr>
      </w:pPr>
      <w:hyperlink w:anchor="_Toc72932045" w:history="1">
        <w:r w:rsidR="00AF500C" w:rsidRPr="005F0865">
          <w:rPr>
            <w:rStyle w:val="Lienhypertexte"/>
            <w:noProof/>
          </w:rPr>
          <w:t>3.1.1. MISSIONS ET ORGANISATION DE LA DIRECTION</w:t>
        </w:r>
        <w:r w:rsidR="00AF500C">
          <w:rPr>
            <w:noProof/>
            <w:webHidden/>
          </w:rPr>
          <w:tab/>
        </w:r>
        <w:r w:rsidR="00AF500C">
          <w:rPr>
            <w:noProof/>
            <w:webHidden/>
          </w:rPr>
          <w:fldChar w:fldCharType="begin"/>
        </w:r>
        <w:r w:rsidR="00AF500C">
          <w:rPr>
            <w:noProof/>
            <w:webHidden/>
          </w:rPr>
          <w:instrText xml:space="preserve"> PAGEREF _Toc72932045 \h </w:instrText>
        </w:r>
        <w:r w:rsidR="00AF500C">
          <w:rPr>
            <w:noProof/>
            <w:webHidden/>
          </w:rPr>
        </w:r>
        <w:r w:rsidR="00AF500C">
          <w:rPr>
            <w:noProof/>
            <w:webHidden/>
          </w:rPr>
          <w:fldChar w:fldCharType="separate"/>
        </w:r>
        <w:r w:rsidR="001A2285">
          <w:rPr>
            <w:noProof/>
            <w:webHidden/>
          </w:rPr>
          <w:t>32</w:t>
        </w:r>
        <w:r w:rsidR="00AF500C">
          <w:rPr>
            <w:noProof/>
            <w:webHidden/>
          </w:rPr>
          <w:fldChar w:fldCharType="end"/>
        </w:r>
      </w:hyperlink>
    </w:p>
    <w:p w14:paraId="147C3B0A" w14:textId="5A997A79" w:rsidR="00AF500C" w:rsidRDefault="00E02BAE" w:rsidP="00FD6D4D">
      <w:pPr>
        <w:pStyle w:val="TM3"/>
        <w:rPr>
          <w:rFonts w:asciiTheme="minorHAnsi" w:eastAsiaTheme="minorEastAsia" w:hAnsiTheme="minorHAnsi" w:cstheme="minorBidi"/>
          <w:noProof/>
          <w:lang w:eastAsia="fr-FR"/>
        </w:rPr>
      </w:pPr>
      <w:hyperlink w:anchor="_Toc72932046" w:history="1">
        <w:r w:rsidR="00AF500C" w:rsidRPr="005F0865">
          <w:rPr>
            <w:rStyle w:val="Lienhypertexte"/>
            <w:noProof/>
          </w:rPr>
          <w:t>3.1.2. SITE INTERNET</w:t>
        </w:r>
        <w:r w:rsidR="00AF500C">
          <w:rPr>
            <w:noProof/>
            <w:webHidden/>
          </w:rPr>
          <w:tab/>
        </w:r>
        <w:r w:rsidR="00AF500C">
          <w:rPr>
            <w:noProof/>
            <w:webHidden/>
          </w:rPr>
          <w:fldChar w:fldCharType="begin"/>
        </w:r>
        <w:r w:rsidR="00AF500C">
          <w:rPr>
            <w:noProof/>
            <w:webHidden/>
          </w:rPr>
          <w:instrText xml:space="preserve"> PAGEREF _Toc72932046 \h </w:instrText>
        </w:r>
        <w:r w:rsidR="00AF500C">
          <w:rPr>
            <w:noProof/>
            <w:webHidden/>
          </w:rPr>
        </w:r>
        <w:r w:rsidR="00AF500C">
          <w:rPr>
            <w:noProof/>
            <w:webHidden/>
          </w:rPr>
          <w:fldChar w:fldCharType="separate"/>
        </w:r>
        <w:r w:rsidR="001A2285">
          <w:rPr>
            <w:noProof/>
            <w:webHidden/>
          </w:rPr>
          <w:t>33</w:t>
        </w:r>
        <w:r w:rsidR="00AF500C">
          <w:rPr>
            <w:noProof/>
            <w:webHidden/>
          </w:rPr>
          <w:fldChar w:fldCharType="end"/>
        </w:r>
      </w:hyperlink>
    </w:p>
    <w:p w14:paraId="7CF1A2C8" w14:textId="0832A669" w:rsidR="00AF500C" w:rsidRDefault="00E02BAE">
      <w:pPr>
        <w:pStyle w:val="TM4"/>
        <w:tabs>
          <w:tab w:val="right" w:leader="dot" w:pos="9399"/>
        </w:tabs>
        <w:rPr>
          <w:rFonts w:asciiTheme="minorHAnsi" w:eastAsiaTheme="minorEastAsia" w:hAnsiTheme="minorHAnsi" w:cstheme="minorBidi"/>
          <w:noProof/>
          <w:lang w:eastAsia="fr-FR"/>
        </w:rPr>
      </w:pPr>
      <w:hyperlink w:anchor="_Toc72932047" w:history="1">
        <w:r w:rsidR="00AF500C" w:rsidRPr="005F0865">
          <w:rPr>
            <w:rStyle w:val="Lienhypertexte"/>
            <w:noProof/>
          </w:rPr>
          <w:t>OBJET DU SITE</w:t>
        </w:r>
        <w:r w:rsidR="00AF500C">
          <w:rPr>
            <w:noProof/>
            <w:webHidden/>
          </w:rPr>
          <w:tab/>
        </w:r>
        <w:r w:rsidR="00AF500C">
          <w:rPr>
            <w:noProof/>
            <w:webHidden/>
          </w:rPr>
          <w:fldChar w:fldCharType="begin"/>
        </w:r>
        <w:r w:rsidR="00AF500C">
          <w:rPr>
            <w:noProof/>
            <w:webHidden/>
          </w:rPr>
          <w:instrText xml:space="preserve"> PAGEREF _Toc72932047 \h </w:instrText>
        </w:r>
        <w:r w:rsidR="00AF500C">
          <w:rPr>
            <w:noProof/>
            <w:webHidden/>
          </w:rPr>
        </w:r>
        <w:r w:rsidR="00AF500C">
          <w:rPr>
            <w:noProof/>
            <w:webHidden/>
          </w:rPr>
          <w:fldChar w:fldCharType="separate"/>
        </w:r>
        <w:r w:rsidR="001A2285">
          <w:rPr>
            <w:noProof/>
            <w:webHidden/>
          </w:rPr>
          <w:t>33</w:t>
        </w:r>
        <w:r w:rsidR="00AF500C">
          <w:rPr>
            <w:noProof/>
            <w:webHidden/>
          </w:rPr>
          <w:fldChar w:fldCharType="end"/>
        </w:r>
      </w:hyperlink>
    </w:p>
    <w:p w14:paraId="5CFEBCAE" w14:textId="5D9853A9" w:rsidR="00AF500C" w:rsidRDefault="00E02BAE">
      <w:pPr>
        <w:pStyle w:val="TM4"/>
        <w:tabs>
          <w:tab w:val="right" w:leader="dot" w:pos="9399"/>
        </w:tabs>
        <w:rPr>
          <w:rFonts w:asciiTheme="minorHAnsi" w:eastAsiaTheme="minorEastAsia" w:hAnsiTheme="minorHAnsi" w:cstheme="minorBidi"/>
          <w:noProof/>
          <w:lang w:eastAsia="fr-FR"/>
        </w:rPr>
      </w:pPr>
      <w:hyperlink w:anchor="_Toc72932048" w:history="1">
        <w:r w:rsidR="00AF500C" w:rsidRPr="005F0865">
          <w:rPr>
            <w:rStyle w:val="Lienhypertexte"/>
            <w:noProof/>
          </w:rPr>
          <w:t>MISE À JOUR DU SITE</w:t>
        </w:r>
        <w:r w:rsidR="00AF500C">
          <w:rPr>
            <w:noProof/>
            <w:webHidden/>
          </w:rPr>
          <w:tab/>
        </w:r>
        <w:r w:rsidR="00AF500C">
          <w:rPr>
            <w:noProof/>
            <w:webHidden/>
          </w:rPr>
          <w:fldChar w:fldCharType="begin"/>
        </w:r>
        <w:r w:rsidR="00AF500C">
          <w:rPr>
            <w:noProof/>
            <w:webHidden/>
          </w:rPr>
          <w:instrText xml:space="preserve"> PAGEREF _Toc72932048 \h </w:instrText>
        </w:r>
        <w:r w:rsidR="00AF500C">
          <w:rPr>
            <w:noProof/>
            <w:webHidden/>
          </w:rPr>
        </w:r>
        <w:r w:rsidR="00AF500C">
          <w:rPr>
            <w:noProof/>
            <w:webHidden/>
          </w:rPr>
          <w:fldChar w:fldCharType="separate"/>
        </w:r>
        <w:r w:rsidR="001A2285">
          <w:rPr>
            <w:noProof/>
            <w:webHidden/>
          </w:rPr>
          <w:t>33</w:t>
        </w:r>
        <w:r w:rsidR="00AF500C">
          <w:rPr>
            <w:noProof/>
            <w:webHidden/>
          </w:rPr>
          <w:fldChar w:fldCharType="end"/>
        </w:r>
      </w:hyperlink>
    </w:p>
    <w:p w14:paraId="339939F3" w14:textId="05D501AF" w:rsidR="00AF500C" w:rsidRDefault="00E02BAE">
      <w:pPr>
        <w:pStyle w:val="TM2"/>
        <w:rPr>
          <w:rFonts w:asciiTheme="minorHAnsi" w:eastAsiaTheme="minorEastAsia" w:hAnsiTheme="minorHAnsi" w:cstheme="minorBidi"/>
          <w:noProof/>
        </w:rPr>
      </w:pPr>
      <w:hyperlink w:anchor="_Toc72932049" w:history="1">
        <w:r w:rsidR="00AF500C" w:rsidRPr="005F0865">
          <w:rPr>
            <w:rStyle w:val="Lienhypertexte"/>
            <w:noProof/>
          </w:rPr>
          <w:t>3.2. PHASES ET CALENDRIER DE CONTRACTUALISATION ET DE COMMANDE</w:t>
        </w:r>
        <w:r w:rsidR="00AF500C">
          <w:rPr>
            <w:noProof/>
            <w:webHidden/>
          </w:rPr>
          <w:tab/>
        </w:r>
        <w:r w:rsidR="00AF500C">
          <w:rPr>
            <w:noProof/>
            <w:webHidden/>
          </w:rPr>
          <w:fldChar w:fldCharType="begin"/>
        </w:r>
        <w:r w:rsidR="00AF500C">
          <w:rPr>
            <w:noProof/>
            <w:webHidden/>
          </w:rPr>
          <w:instrText xml:space="preserve"> PAGEREF _Toc72932049 \h </w:instrText>
        </w:r>
        <w:r w:rsidR="00AF500C">
          <w:rPr>
            <w:noProof/>
            <w:webHidden/>
          </w:rPr>
        </w:r>
        <w:r w:rsidR="00AF500C">
          <w:rPr>
            <w:noProof/>
            <w:webHidden/>
          </w:rPr>
          <w:fldChar w:fldCharType="separate"/>
        </w:r>
        <w:r w:rsidR="001A2285">
          <w:rPr>
            <w:noProof/>
            <w:webHidden/>
          </w:rPr>
          <w:t>33</w:t>
        </w:r>
        <w:r w:rsidR="00AF500C">
          <w:rPr>
            <w:noProof/>
            <w:webHidden/>
          </w:rPr>
          <w:fldChar w:fldCharType="end"/>
        </w:r>
      </w:hyperlink>
    </w:p>
    <w:p w14:paraId="1850F7D8" w14:textId="523C5ED6" w:rsidR="00AF500C" w:rsidRDefault="00E02BAE" w:rsidP="00FD6D4D">
      <w:pPr>
        <w:pStyle w:val="TM3"/>
        <w:rPr>
          <w:rFonts w:asciiTheme="minorHAnsi" w:eastAsiaTheme="minorEastAsia" w:hAnsiTheme="minorHAnsi" w:cstheme="minorBidi"/>
          <w:noProof/>
          <w:lang w:eastAsia="fr-FR"/>
        </w:rPr>
      </w:pPr>
      <w:hyperlink w:anchor="_Toc72932050" w:history="1">
        <w:r w:rsidR="00AF500C" w:rsidRPr="005F0865">
          <w:rPr>
            <w:rStyle w:val="Lienhypertexte"/>
            <w:noProof/>
          </w:rPr>
          <w:t>3.2.1. EXPRESSION DE BESOINS</w:t>
        </w:r>
        <w:r w:rsidR="00AF500C">
          <w:rPr>
            <w:noProof/>
            <w:webHidden/>
          </w:rPr>
          <w:tab/>
        </w:r>
        <w:r w:rsidR="00AF500C">
          <w:rPr>
            <w:noProof/>
            <w:webHidden/>
          </w:rPr>
          <w:fldChar w:fldCharType="begin"/>
        </w:r>
        <w:r w:rsidR="00AF500C">
          <w:rPr>
            <w:noProof/>
            <w:webHidden/>
          </w:rPr>
          <w:instrText xml:space="preserve"> PAGEREF _Toc72932050 \h </w:instrText>
        </w:r>
        <w:r w:rsidR="00AF500C">
          <w:rPr>
            <w:noProof/>
            <w:webHidden/>
          </w:rPr>
        </w:r>
        <w:r w:rsidR="00AF500C">
          <w:rPr>
            <w:noProof/>
            <w:webHidden/>
          </w:rPr>
          <w:fldChar w:fldCharType="separate"/>
        </w:r>
        <w:r w:rsidR="001A2285">
          <w:rPr>
            <w:noProof/>
            <w:webHidden/>
          </w:rPr>
          <w:t>34</w:t>
        </w:r>
        <w:r w:rsidR="00AF500C">
          <w:rPr>
            <w:noProof/>
            <w:webHidden/>
          </w:rPr>
          <w:fldChar w:fldCharType="end"/>
        </w:r>
      </w:hyperlink>
    </w:p>
    <w:p w14:paraId="7540E7C4" w14:textId="6BCE9F87" w:rsidR="00AF500C" w:rsidRDefault="00E02BAE" w:rsidP="00FD6D4D">
      <w:pPr>
        <w:pStyle w:val="TM3"/>
        <w:rPr>
          <w:rFonts w:asciiTheme="minorHAnsi" w:eastAsiaTheme="minorEastAsia" w:hAnsiTheme="minorHAnsi" w:cstheme="minorBidi"/>
          <w:noProof/>
          <w:lang w:eastAsia="fr-FR"/>
        </w:rPr>
      </w:pPr>
      <w:hyperlink w:anchor="_Toc72932051" w:history="1">
        <w:r w:rsidR="00AF500C" w:rsidRPr="005F0865">
          <w:rPr>
            <w:rStyle w:val="Lienhypertexte"/>
            <w:noProof/>
          </w:rPr>
          <w:t>3.2.2. ANALYSE DU BESOIN ET PROPOSITION D’OFFRE</w:t>
        </w:r>
        <w:r w:rsidR="00AF500C">
          <w:rPr>
            <w:noProof/>
            <w:webHidden/>
          </w:rPr>
          <w:tab/>
        </w:r>
        <w:r w:rsidR="00AF500C">
          <w:rPr>
            <w:noProof/>
            <w:webHidden/>
          </w:rPr>
          <w:fldChar w:fldCharType="begin"/>
        </w:r>
        <w:r w:rsidR="00AF500C">
          <w:rPr>
            <w:noProof/>
            <w:webHidden/>
          </w:rPr>
          <w:instrText xml:space="preserve"> PAGEREF _Toc72932051 \h </w:instrText>
        </w:r>
        <w:r w:rsidR="00AF500C">
          <w:rPr>
            <w:noProof/>
            <w:webHidden/>
          </w:rPr>
        </w:r>
        <w:r w:rsidR="00AF500C">
          <w:rPr>
            <w:noProof/>
            <w:webHidden/>
          </w:rPr>
          <w:fldChar w:fldCharType="separate"/>
        </w:r>
        <w:r w:rsidR="001A2285">
          <w:rPr>
            <w:noProof/>
            <w:webHidden/>
          </w:rPr>
          <w:t>35</w:t>
        </w:r>
        <w:r w:rsidR="00AF500C">
          <w:rPr>
            <w:noProof/>
            <w:webHidden/>
          </w:rPr>
          <w:fldChar w:fldCharType="end"/>
        </w:r>
      </w:hyperlink>
    </w:p>
    <w:p w14:paraId="56084349" w14:textId="367189AB" w:rsidR="00AF500C" w:rsidRDefault="00E02BAE" w:rsidP="00FD6D4D">
      <w:pPr>
        <w:pStyle w:val="TM3"/>
        <w:rPr>
          <w:rFonts w:asciiTheme="minorHAnsi" w:eastAsiaTheme="minorEastAsia" w:hAnsiTheme="minorHAnsi" w:cstheme="minorBidi"/>
          <w:noProof/>
          <w:lang w:eastAsia="fr-FR"/>
        </w:rPr>
      </w:pPr>
      <w:hyperlink w:anchor="_Toc72932052" w:history="1">
        <w:r w:rsidR="00AF500C" w:rsidRPr="005F0865">
          <w:rPr>
            <w:rStyle w:val="Lienhypertexte"/>
            <w:noProof/>
          </w:rPr>
          <w:t>3.2.3. ENREGISTREMENT DES COMMANDES</w:t>
        </w:r>
        <w:r w:rsidR="00AF500C">
          <w:rPr>
            <w:noProof/>
            <w:webHidden/>
          </w:rPr>
          <w:tab/>
        </w:r>
        <w:r w:rsidR="00AF500C">
          <w:rPr>
            <w:noProof/>
            <w:webHidden/>
          </w:rPr>
          <w:fldChar w:fldCharType="begin"/>
        </w:r>
        <w:r w:rsidR="00AF500C">
          <w:rPr>
            <w:noProof/>
            <w:webHidden/>
          </w:rPr>
          <w:instrText xml:space="preserve"> PAGEREF _Toc72932052 \h </w:instrText>
        </w:r>
        <w:r w:rsidR="00AF500C">
          <w:rPr>
            <w:noProof/>
            <w:webHidden/>
          </w:rPr>
        </w:r>
        <w:r w:rsidR="00AF500C">
          <w:rPr>
            <w:noProof/>
            <w:webHidden/>
          </w:rPr>
          <w:fldChar w:fldCharType="separate"/>
        </w:r>
        <w:r w:rsidR="001A2285">
          <w:rPr>
            <w:noProof/>
            <w:webHidden/>
          </w:rPr>
          <w:t>35</w:t>
        </w:r>
        <w:r w:rsidR="00AF500C">
          <w:rPr>
            <w:noProof/>
            <w:webHidden/>
          </w:rPr>
          <w:fldChar w:fldCharType="end"/>
        </w:r>
      </w:hyperlink>
    </w:p>
    <w:p w14:paraId="160A35BE" w14:textId="769932F8" w:rsidR="00AF500C" w:rsidRDefault="00E02BAE" w:rsidP="00FD6D4D">
      <w:pPr>
        <w:pStyle w:val="TM3"/>
        <w:rPr>
          <w:rFonts w:asciiTheme="minorHAnsi" w:eastAsiaTheme="minorEastAsia" w:hAnsiTheme="minorHAnsi" w:cstheme="minorBidi"/>
          <w:noProof/>
          <w:lang w:eastAsia="fr-FR"/>
        </w:rPr>
      </w:pPr>
      <w:hyperlink w:anchor="_Toc72932053" w:history="1">
        <w:r w:rsidR="00AF500C" w:rsidRPr="005F0865">
          <w:rPr>
            <w:rStyle w:val="Lienhypertexte"/>
            <w:noProof/>
          </w:rPr>
          <w:t>3.2.4. FORMALISATION ET SIGNATURE DES CONTRATS</w:t>
        </w:r>
        <w:r w:rsidR="00AF500C">
          <w:rPr>
            <w:noProof/>
            <w:webHidden/>
          </w:rPr>
          <w:tab/>
        </w:r>
        <w:r w:rsidR="00AF500C">
          <w:rPr>
            <w:noProof/>
            <w:webHidden/>
          </w:rPr>
          <w:fldChar w:fldCharType="begin"/>
        </w:r>
        <w:r w:rsidR="00AF500C">
          <w:rPr>
            <w:noProof/>
            <w:webHidden/>
          </w:rPr>
          <w:instrText xml:space="preserve"> PAGEREF _Toc72932053 \h </w:instrText>
        </w:r>
        <w:r w:rsidR="00AF500C">
          <w:rPr>
            <w:noProof/>
            <w:webHidden/>
          </w:rPr>
        </w:r>
        <w:r w:rsidR="00AF500C">
          <w:rPr>
            <w:noProof/>
            <w:webHidden/>
          </w:rPr>
          <w:fldChar w:fldCharType="separate"/>
        </w:r>
        <w:r w:rsidR="001A2285">
          <w:rPr>
            <w:noProof/>
            <w:webHidden/>
          </w:rPr>
          <w:t>36</w:t>
        </w:r>
        <w:r w:rsidR="00AF500C">
          <w:rPr>
            <w:noProof/>
            <w:webHidden/>
          </w:rPr>
          <w:fldChar w:fldCharType="end"/>
        </w:r>
      </w:hyperlink>
    </w:p>
    <w:p w14:paraId="20BC74EB" w14:textId="708CA9B9" w:rsidR="00AF500C" w:rsidRDefault="00E02BAE" w:rsidP="00FD6D4D">
      <w:pPr>
        <w:pStyle w:val="TM3"/>
        <w:rPr>
          <w:rFonts w:asciiTheme="minorHAnsi" w:eastAsiaTheme="minorEastAsia" w:hAnsiTheme="minorHAnsi" w:cstheme="minorBidi"/>
          <w:noProof/>
          <w:lang w:eastAsia="fr-FR"/>
        </w:rPr>
      </w:pPr>
      <w:hyperlink w:anchor="_Toc72932054" w:history="1">
        <w:r w:rsidR="00AF500C" w:rsidRPr="005F0865">
          <w:rPr>
            <w:rStyle w:val="Lienhypertexte"/>
            <w:noProof/>
          </w:rPr>
          <w:t>3.2.5. ADAPTATION DES BESOINS ET ÉVOLUTIONS EN COURS DE CONTRAT</w:t>
        </w:r>
        <w:r w:rsidR="00AF500C">
          <w:rPr>
            <w:noProof/>
            <w:webHidden/>
          </w:rPr>
          <w:tab/>
        </w:r>
        <w:r w:rsidR="00AF500C">
          <w:rPr>
            <w:noProof/>
            <w:webHidden/>
          </w:rPr>
          <w:fldChar w:fldCharType="begin"/>
        </w:r>
        <w:r w:rsidR="00AF500C">
          <w:rPr>
            <w:noProof/>
            <w:webHidden/>
          </w:rPr>
          <w:instrText xml:space="preserve"> PAGEREF _Toc72932054 \h </w:instrText>
        </w:r>
        <w:r w:rsidR="00AF500C">
          <w:rPr>
            <w:noProof/>
            <w:webHidden/>
          </w:rPr>
        </w:r>
        <w:r w:rsidR="00AF500C">
          <w:rPr>
            <w:noProof/>
            <w:webHidden/>
          </w:rPr>
          <w:fldChar w:fldCharType="separate"/>
        </w:r>
        <w:r w:rsidR="001A2285">
          <w:rPr>
            <w:noProof/>
            <w:webHidden/>
          </w:rPr>
          <w:t>36</w:t>
        </w:r>
        <w:r w:rsidR="00AF500C">
          <w:rPr>
            <w:noProof/>
            <w:webHidden/>
          </w:rPr>
          <w:fldChar w:fldCharType="end"/>
        </w:r>
      </w:hyperlink>
    </w:p>
    <w:p w14:paraId="78DE2C5E" w14:textId="4ED35F16" w:rsidR="00AF500C" w:rsidRDefault="00E02BAE">
      <w:pPr>
        <w:pStyle w:val="TM1"/>
        <w:rPr>
          <w:rFonts w:asciiTheme="minorHAnsi" w:eastAsiaTheme="minorEastAsia" w:hAnsiTheme="minorHAnsi" w:cstheme="minorBidi"/>
          <w:noProof/>
          <w:lang w:eastAsia="fr-FR"/>
        </w:rPr>
      </w:pPr>
      <w:hyperlink w:anchor="_Toc72932055" w:history="1">
        <w:r w:rsidR="00AF500C" w:rsidRPr="005F0865">
          <w:rPr>
            <w:rStyle w:val="Lienhypertexte"/>
            <w:noProof/>
          </w:rPr>
          <w:t>4. TARIFICATION DES PRESTATIONS DE SÛRETÉ RÉGLEMENTÉES</w:t>
        </w:r>
        <w:r w:rsidR="00AF500C">
          <w:rPr>
            <w:noProof/>
            <w:webHidden/>
          </w:rPr>
          <w:tab/>
        </w:r>
        <w:r w:rsidR="00AF500C">
          <w:rPr>
            <w:noProof/>
            <w:webHidden/>
          </w:rPr>
          <w:fldChar w:fldCharType="begin"/>
        </w:r>
        <w:r w:rsidR="00AF500C">
          <w:rPr>
            <w:noProof/>
            <w:webHidden/>
          </w:rPr>
          <w:instrText xml:space="preserve"> PAGEREF _Toc72932055 \h </w:instrText>
        </w:r>
        <w:r w:rsidR="00AF500C">
          <w:rPr>
            <w:noProof/>
            <w:webHidden/>
          </w:rPr>
        </w:r>
        <w:r w:rsidR="00AF500C">
          <w:rPr>
            <w:noProof/>
            <w:webHidden/>
          </w:rPr>
          <w:fldChar w:fldCharType="separate"/>
        </w:r>
        <w:r w:rsidR="001A2285">
          <w:rPr>
            <w:noProof/>
            <w:webHidden/>
          </w:rPr>
          <w:t>37</w:t>
        </w:r>
        <w:r w:rsidR="00AF500C">
          <w:rPr>
            <w:noProof/>
            <w:webHidden/>
          </w:rPr>
          <w:fldChar w:fldCharType="end"/>
        </w:r>
      </w:hyperlink>
    </w:p>
    <w:p w14:paraId="7E58F98C" w14:textId="27E8A1D2" w:rsidR="00AF500C" w:rsidRDefault="00E02BAE">
      <w:pPr>
        <w:pStyle w:val="TM2"/>
        <w:rPr>
          <w:rFonts w:asciiTheme="minorHAnsi" w:eastAsiaTheme="minorEastAsia" w:hAnsiTheme="minorHAnsi" w:cstheme="minorBidi"/>
          <w:noProof/>
        </w:rPr>
      </w:pPr>
      <w:hyperlink w:anchor="_Toc72932056" w:history="1">
        <w:r w:rsidR="00AF500C" w:rsidRPr="005F0865">
          <w:rPr>
            <w:rStyle w:val="Lienhypertexte"/>
            <w:noProof/>
          </w:rPr>
          <w:t>4.1. PRINCIPES GÉNÉRAUX DE TARIFICATION</w:t>
        </w:r>
        <w:r w:rsidR="00AF500C">
          <w:rPr>
            <w:noProof/>
            <w:webHidden/>
          </w:rPr>
          <w:tab/>
        </w:r>
        <w:r w:rsidR="00AF500C">
          <w:rPr>
            <w:noProof/>
            <w:webHidden/>
          </w:rPr>
          <w:fldChar w:fldCharType="begin"/>
        </w:r>
        <w:r w:rsidR="00AF500C">
          <w:rPr>
            <w:noProof/>
            <w:webHidden/>
          </w:rPr>
          <w:instrText xml:space="preserve"> PAGEREF _Toc72932056 \h </w:instrText>
        </w:r>
        <w:r w:rsidR="00AF500C">
          <w:rPr>
            <w:noProof/>
            <w:webHidden/>
          </w:rPr>
        </w:r>
        <w:r w:rsidR="00AF500C">
          <w:rPr>
            <w:noProof/>
            <w:webHidden/>
          </w:rPr>
          <w:fldChar w:fldCharType="separate"/>
        </w:r>
        <w:r w:rsidR="001A2285">
          <w:rPr>
            <w:noProof/>
            <w:webHidden/>
          </w:rPr>
          <w:t>37</w:t>
        </w:r>
        <w:r w:rsidR="00AF500C">
          <w:rPr>
            <w:noProof/>
            <w:webHidden/>
          </w:rPr>
          <w:fldChar w:fldCharType="end"/>
        </w:r>
      </w:hyperlink>
    </w:p>
    <w:p w14:paraId="366A632D" w14:textId="3DD8C4D4" w:rsidR="00AF500C" w:rsidRDefault="00E02BAE">
      <w:pPr>
        <w:pStyle w:val="TM2"/>
        <w:rPr>
          <w:rFonts w:asciiTheme="minorHAnsi" w:eastAsiaTheme="minorEastAsia" w:hAnsiTheme="minorHAnsi" w:cstheme="minorBidi"/>
          <w:noProof/>
        </w:rPr>
      </w:pPr>
      <w:hyperlink w:anchor="_Toc72932057" w:history="1">
        <w:r w:rsidR="00AF500C" w:rsidRPr="005F0865">
          <w:rPr>
            <w:rStyle w:val="Lienhypertexte"/>
            <w:noProof/>
          </w:rPr>
          <w:t>4.2. PRIX DES PRESTATIONS DE LA SÛRETÉ FERROVIAIRE</w:t>
        </w:r>
        <w:r w:rsidR="00AF500C">
          <w:rPr>
            <w:noProof/>
            <w:webHidden/>
          </w:rPr>
          <w:tab/>
        </w:r>
        <w:r w:rsidR="00AF500C">
          <w:rPr>
            <w:noProof/>
            <w:webHidden/>
          </w:rPr>
          <w:fldChar w:fldCharType="begin"/>
        </w:r>
        <w:r w:rsidR="00AF500C">
          <w:rPr>
            <w:noProof/>
            <w:webHidden/>
          </w:rPr>
          <w:instrText xml:space="preserve"> PAGEREF _Toc72932057 \h </w:instrText>
        </w:r>
        <w:r w:rsidR="00AF500C">
          <w:rPr>
            <w:noProof/>
            <w:webHidden/>
          </w:rPr>
        </w:r>
        <w:r w:rsidR="00AF500C">
          <w:rPr>
            <w:noProof/>
            <w:webHidden/>
          </w:rPr>
          <w:fldChar w:fldCharType="separate"/>
        </w:r>
        <w:r w:rsidR="001A2285">
          <w:rPr>
            <w:noProof/>
            <w:webHidden/>
          </w:rPr>
          <w:t>37</w:t>
        </w:r>
        <w:r w:rsidR="00AF500C">
          <w:rPr>
            <w:noProof/>
            <w:webHidden/>
          </w:rPr>
          <w:fldChar w:fldCharType="end"/>
        </w:r>
      </w:hyperlink>
    </w:p>
    <w:p w14:paraId="2A6B7DCE" w14:textId="6FAE36DB" w:rsidR="00AF500C" w:rsidRDefault="00E02BAE">
      <w:pPr>
        <w:pStyle w:val="TM1"/>
        <w:rPr>
          <w:rFonts w:asciiTheme="minorHAnsi" w:eastAsiaTheme="minorEastAsia" w:hAnsiTheme="minorHAnsi" w:cstheme="minorBidi"/>
          <w:noProof/>
          <w:lang w:eastAsia="fr-FR"/>
        </w:rPr>
      </w:pPr>
      <w:hyperlink w:anchor="_Toc72932058" w:history="1">
        <w:r w:rsidR="00AF500C" w:rsidRPr="005F0865">
          <w:rPr>
            <w:rStyle w:val="Lienhypertexte"/>
            <w:noProof/>
          </w:rPr>
          <w:t>5. FACTURATION</w:t>
        </w:r>
        <w:r w:rsidR="00AF500C">
          <w:rPr>
            <w:noProof/>
            <w:webHidden/>
          </w:rPr>
          <w:tab/>
        </w:r>
        <w:r w:rsidR="00AF500C">
          <w:rPr>
            <w:noProof/>
            <w:webHidden/>
          </w:rPr>
          <w:fldChar w:fldCharType="begin"/>
        </w:r>
        <w:r w:rsidR="00AF500C">
          <w:rPr>
            <w:noProof/>
            <w:webHidden/>
          </w:rPr>
          <w:instrText xml:space="preserve"> PAGEREF _Toc72932058 \h </w:instrText>
        </w:r>
        <w:r w:rsidR="00AF500C">
          <w:rPr>
            <w:noProof/>
            <w:webHidden/>
          </w:rPr>
        </w:r>
        <w:r w:rsidR="00AF500C">
          <w:rPr>
            <w:noProof/>
            <w:webHidden/>
          </w:rPr>
          <w:fldChar w:fldCharType="separate"/>
        </w:r>
        <w:r w:rsidR="001A2285">
          <w:rPr>
            <w:noProof/>
            <w:webHidden/>
          </w:rPr>
          <w:t>38</w:t>
        </w:r>
        <w:r w:rsidR="00AF500C">
          <w:rPr>
            <w:noProof/>
            <w:webHidden/>
          </w:rPr>
          <w:fldChar w:fldCharType="end"/>
        </w:r>
      </w:hyperlink>
    </w:p>
    <w:p w14:paraId="78C6141C" w14:textId="5C0EA51B" w:rsidR="00AF500C" w:rsidRDefault="00E02BAE">
      <w:pPr>
        <w:pStyle w:val="TM1"/>
        <w:rPr>
          <w:rFonts w:asciiTheme="minorHAnsi" w:eastAsiaTheme="minorEastAsia" w:hAnsiTheme="minorHAnsi" w:cstheme="minorBidi"/>
          <w:noProof/>
          <w:lang w:eastAsia="fr-FR"/>
        </w:rPr>
      </w:pPr>
      <w:hyperlink w:anchor="_Toc72932059" w:history="1">
        <w:r w:rsidR="00AF500C" w:rsidRPr="005F0865">
          <w:rPr>
            <w:rStyle w:val="Lienhypertexte"/>
            <w:noProof/>
          </w:rPr>
          <w:t>ANNEXES</w:t>
        </w:r>
        <w:r w:rsidR="00AF500C">
          <w:rPr>
            <w:noProof/>
            <w:webHidden/>
          </w:rPr>
          <w:tab/>
        </w:r>
        <w:r w:rsidR="00AF500C">
          <w:rPr>
            <w:noProof/>
            <w:webHidden/>
          </w:rPr>
          <w:fldChar w:fldCharType="begin"/>
        </w:r>
        <w:r w:rsidR="00AF500C">
          <w:rPr>
            <w:noProof/>
            <w:webHidden/>
          </w:rPr>
          <w:instrText xml:space="preserve"> PAGEREF _Toc72932059 \h </w:instrText>
        </w:r>
        <w:r w:rsidR="00AF500C">
          <w:rPr>
            <w:noProof/>
            <w:webHidden/>
          </w:rPr>
        </w:r>
        <w:r w:rsidR="00AF500C">
          <w:rPr>
            <w:noProof/>
            <w:webHidden/>
          </w:rPr>
          <w:fldChar w:fldCharType="separate"/>
        </w:r>
        <w:r w:rsidR="001A2285">
          <w:rPr>
            <w:noProof/>
            <w:webHidden/>
          </w:rPr>
          <w:t>39</w:t>
        </w:r>
        <w:r w:rsidR="00AF500C">
          <w:rPr>
            <w:noProof/>
            <w:webHidden/>
          </w:rPr>
          <w:fldChar w:fldCharType="end"/>
        </w:r>
      </w:hyperlink>
    </w:p>
    <w:p w14:paraId="61FE72ED" w14:textId="25410859" w:rsidR="00AF500C" w:rsidRDefault="00E02BAE">
      <w:pPr>
        <w:pStyle w:val="TM2"/>
        <w:rPr>
          <w:rFonts w:asciiTheme="minorHAnsi" w:eastAsiaTheme="minorEastAsia" w:hAnsiTheme="minorHAnsi" w:cstheme="minorBidi"/>
          <w:noProof/>
        </w:rPr>
      </w:pPr>
      <w:hyperlink w:anchor="_Toc72932060" w:history="1">
        <w:r w:rsidR="00AF500C" w:rsidRPr="005F0865">
          <w:rPr>
            <w:rStyle w:val="Lienhypertexte"/>
            <w:noProof/>
          </w:rPr>
          <w:t>ANNEXE 1 : CARTE DES ZONES SÛRETÉ</w:t>
        </w:r>
        <w:r w:rsidR="00AF500C">
          <w:rPr>
            <w:noProof/>
            <w:webHidden/>
          </w:rPr>
          <w:tab/>
        </w:r>
        <w:r w:rsidR="00AF500C">
          <w:rPr>
            <w:noProof/>
            <w:webHidden/>
          </w:rPr>
          <w:fldChar w:fldCharType="begin"/>
        </w:r>
        <w:r w:rsidR="00AF500C">
          <w:rPr>
            <w:noProof/>
            <w:webHidden/>
          </w:rPr>
          <w:instrText xml:space="preserve"> PAGEREF _Toc72932060 \h </w:instrText>
        </w:r>
        <w:r w:rsidR="00AF500C">
          <w:rPr>
            <w:noProof/>
            <w:webHidden/>
          </w:rPr>
        </w:r>
        <w:r w:rsidR="00AF500C">
          <w:rPr>
            <w:noProof/>
            <w:webHidden/>
          </w:rPr>
          <w:fldChar w:fldCharType="separate"/>
        </w:r>
        <w:r w:rsidR="001A2285">
          <w:rPr>
            <w:noProof/>
            <w:webHidden/>
          </w:rPr>
          <w:t>39</w:t>
        </w:r>
        <w:r w:rsidR="00AF500C">
          <w:rPr>
            <w:noProof/>
            <w:webHidden/>
          </w:rPr>
          <w:fldChar w:fldCharType="end"/>
        </w:r>
      </w:hyperlink>
    </w:p>
    <w:p w14:paraId="798BD891" w14:textId="0FAB98CF" w:rsidR="00AF500C" w:rsidRDefault="00E02BAE">
      <w:pPr>
        <w:pStyle w:val="TM2"/>
        <w:rPr>
          <w:rFonts w:asciiTheme="minorHAnsi" w:eastAsiaTheme="minorEastAsia" w:hAnsiTheme="minorHAnsi" w:cstheme="minorBidi"/>
          <w:noProof/>
        </w:rPr>
      </w:pPr>
      <w:hyperlink w:anchor="_Toc72932061" w:history="1">
        <w:r w:rsidR="00AF500C" w:rsidRPr="005F0865">
          <w:rPr>
            <w:rStyle w:val="Lienhypertexte"/>
            <w:noProof/>
          </w:rPr>
          <w:t>ANNEXE 2 : CONTRAT</w:t>
        </w:r>
        <w:r w:rsidR="00AF500C">
          <w:rPr>
            <w:noProof/>
            <w:webHidden/>
          </w:rPr>
          <w:tab/>
        </w:r>
        <w:r w:rsidR="00AF500C">
          <w:rPr>
            <w:noProof/>
            <w:webHidden/>
          </w:rPr>
          <w:fldChar w:fldCharType="begin"/>
        </w:r>
        <w:r w:rsidR="00AF500C">
          <w:rPr>
            <w:noProof/>
            <w:webHidden/>
          </w:rPr>
          <w:instrText xml:space="preserve"> PAGEREF _Toc72932061 \h </w:instrText>
        </w:r>
        <w:r w:rsidR="00AF500C">
          <w:rPr>
            <w:noProof/>
            <w:webHidden/>
          </w:rPr>
        </w:r>
        <w:r w:rsidR="00AF500C">
          <w:rPr>
            <w:noProof/>
            <w:webHidden/>
          </w:rPr>
          <w:fldChar w:fldCharType="separate"/>
        </w:r>
        <w:r w:rsidR="001A2285">
          <w:rPr>
            <w:noProof/>
            <w:webHidden/>
          </w:rPr>
          <w:t>40</w:t>
        </w:r>
        <w:r w:rsidR="00AF500C">
          <w:rPr>
            <w:noProof/>
            <w:webHidden/>
          </w:rPr>
          <w:fldChar w:fldCharType="end"/>
        </w:r>
      </w:hyperlink>
    </w:p>
    <w:p w14:paraId="05003727" w14:textId="5D8A002A" w:rsidR="00AF500C" w:rsidRDefault="00E02BAE">
      <w:pPr>
        <w:pStyle w:val="TM2"/>
        <w:rPr>
          <w:rFonts w:asciiTheme="minorHAnsi" w:eastAsiaTheme="minorEastAsia" w:hAnsiTheme="minorHAnsi" w:cstheme="minorBidi"/>
          <w:noProof/>
        </w:rPr>
      </w:pPr>
      <w:hyperlink w:anchor="_Toc72932062" w:history="1">
        <w:r w:rsidR="00AF500C" w:rsidRPr="005F0865">
          <w:rPr>
            <w:rStyle w:val="Lienhypertexte"/>
            <w:noProof/>
          </w:rPr>
          <w:t>ANNEXE 3 : BON DE COMMANDE</w:t>
        </w:r>
        <w:r w:rsidR="00AF500C">
          <w:rPr>
            <w:noProof/>
            <w:webHidden/>
          </w:rPr>
          <w:tab/>
        </w:r>
        <w:r w:rsidR="00AF500C">
          <w:rPr>
            <w:noProof/>
            <w:webHidden/>
          </w:rPr>
          <w:fldChar w:fldCharType="begin"/>
        </w:r>
        <w:r w:rsidR="00AF500C">
          <w:rPr>
            <w:noProof/>
            <w:webHidden/>
          </w:rPr>
          <w:instrText xml:space="preserve"> PAGEREF _Toc72932062 \h </w:instrText>
        </w:r>
        <w:r w:rsidR="00AF500C">
          <w:rPr>
            <w:noProof/>
            <w:webHidden/>
          </w:rPr>
        </w:r>
        <w:r w:rsidR="00AF500C">
          <w:rPr>
            <w:noProof/>
            <w:webHidden/>
          </w:rPr>
          <w:fldChar w:fldCharType="separate"/>
        </w:r>
        <w:r w:rsidR="001A2285">
          <w:rPr>
            <w:noProof/>
            <w:webHidden/>
          </w:rPr>
          <w:t>68</w:t>
        </w:r>
        <w:r w:rsidR="00AF500C">
          <w:rPr>
            <w:noProof/>
            <w:webHidden/>
          </w:rPr>
          <w:fldChar w:fldCharType="end"/>
        </w:r>
      </w:hyperlink>
    </w:p>
    <w:p w14:paraId="481DB088" w14:textId="76B8F7F7" w:rsidR="00802E3F" w:rsidRPr="00501922" w:rsidRDefault="00802E3F" w:rsidP="00241864">
      <w:pPr>
        <w:spacing w:before="100" w:beforeAutospacing="1" w:after="100" w:afterAutospacing="1" w:line="240" w:lineRule="auto"/>
        <w:jc w:val="both"/>
        <w:rPr>
          <w:rFonts w:ascii="Arial Narrow" w:hAnsi="Arial Narrow" w:cs="Arial"/>
        </w:rPr>
      </w:pPr>
      <w:r w:rsidRPr="00501922">
        <w:rPr>
          <w:rFonts w:ascii="Arial Narrow" w:hAnsi="Arial Narrow" w:cs="Arial"/>
          <w:color w:val="3C3732"/>
          <w:sz w:val="24"/>
          <w:szCs w:val="24"/>
        </w:rPr>
        <w:fldChar w:fldCharType="end"/>
      </w:r>
    </w:p>
    <w:p w14:paraId="360A1D03" w14:textId="77777777" w:rsidR="00802E3F" w:rsidRDefault="00802E3F">
      <w:pPr>
        <w:spacing w:after="0" w:line="240" w:lineRule="auto"/>
      </w:pPr>
    </w:p>
    <w:p w14:paraId="3D07BA22" w14:textId="77777777" w:rsidR="00582352" w:rsidRDefault="00582352">
      <w:pPr>
        <w:spacing w:after="0" w:line="240" w:lineRule="auto"/>
      </w:pPr>
    </w:p>
    <w:p w14:paraId="6C7C6D1C" w14:textId="77777777" w:rsidR="00582352" w:rsidRDefault="00582352">
      <w:pPr>
        <w:spacing w:after="0" w:line="240" w:lineRule="auto"/>
      </w:pPr>
    </w:p>
    <w:p w14:paraId="7C72C54D" w14:textId="77777777" w:rsidR="00F80918" w:rsidRDefault="00F80918">
      <w:pPr>
        <w:spacing w:after="0" w:line="240" w:lineRule="auto"/>
      </w:pPr>
    </w:p>
    <w:p w14:paraId="5A081E2C" w14:textId="77777777" w:rsidR="00F80918" w:rsidRDefault="00F80918">
      <w:pPr>
        <w:spacing w:after="0" w:line="240" w:lineRule="auto"/>
      </w:pPr>
    </w:p>
    <w:p w14:paraId="047A59ED" w14:textId="77777777" w:rsidR="00F80918" w:rsidRDefault="00F80918">
      <w:pPr>
        <w:spacing w:after="0" w:line="240" w:lineRule="auto"/>
      </w:pPr>
    </w:p>
    <w:p w14:paraId="64D887B3" w14:textId="77777777" w:rsidR="00F80918" w:rsidRDefault="00F80918">
      <w:pPr>
        <w:spacing w:after="0" w:line="240" w:lineRule="auto"/>
      </w:pPr>
    </w:p>
    <w:p w14:paraId="61DADD7B" w14:textId="77777777" w:rsidR="00F80918" w:rsidRDefault="00F80918">
      <w:pPr>
        <w:spacing w:after="0" w:line="240" w:lineRule="auto"/>
      </w:pPr>
    </w:p>
    <w:p w14:paraId="246F9067" w14:textId="77777777" w:rsidR="00F80918" w:rsidRDefault="00F80918">
      <w:pPr>
        <w:spacing w:after="0" w:line="240" w:lineRule="auto"/>
      </w:pPr>
    </w:p>
    <w:p w14:paraId="6703754A" w14:textId="77777777" w:rsidR="00F80918" w:rsidRDefault="00F80918">
      <w:pPr>
        <w:spacing w:after="0" w:line="240" w:lineRule="auto"/>
      </w:pPr>
    </w:p>
    <w:p w14:paraId="0AB788BA" w14:textId="77777777" w:rsidR="00F80918" w:rsidRDefault="00F80918">
      <w:pPr>
        <w:spacing w:after="0" w:line="240" w:lineRule="auto"/>
      </w:pPr>
    </w:p>
    <w:p w14:paraId="3E05102D" w14:textId="77777777" w:rsidR="00F80918" w:rsidRDefault="00F80918">
      <w:pPr>
        <w:spacing w:after="0" w:line="240" w:lineRule="auto"/>
      </w:pPr>
    </w:p>
    <w:p w14:paraId="634A688F" w14:textId="77777777" w:rsidR="00F80918" w:rsidRDefault="00F80918">
      <w:pPr>
        <w:spacing w:after="0" w:line="240" w:lineRule="auto"/>
      </w:pPr>
    </w:p>
    <w:p w14:paraId="389A2A77" w14:textId="77777777" w:rsidR="00F80918" w:rsidRDefault="00F80918">
      <w:pPr>
        <w:spacing w:after="0" w:line="240" w:lineRule="auto"/>
      </w:pPr>
    </w:p>
    <w:p w14:paraId="0D5BDC05" w14:textId="77777777" w:rsidR="00F80918" w:rsidRDefault="00F80918">
      <w:pPr>
        <w:spacing w:after="0" w:line="240" w:lineRule="auto"/>
      </w:pPr>
    </w:p>
    <w:p w14:paraId="1814558E" w14:textId="77777777" w:rsidR="00F80918" w:rsidRDefault="00F80918">
      <w:pPr>
        <w:spacing w:after="0" w:line="240" w:lineRule="auto"/>
      </w:pPr>
    </w:p>
    <w:p w14:paraId="5F22E2BB" w14:textId="77777777" w:rsidR="000D01C8" w:rsidRDefault="000D01C8">
      <w:pPr>
        <w:spacing w:after="0" w:line="240" w:lineRule="auto"/>
      </w:pPr>
    </w:p>
    <w:p w14:paraId="5860F7F9" w14:textId="77777777" w:rsidR="000D01C8" w:rsidRDefault="000D01C8">
      <w:pPr>
        <w:spacing w:after="0" w:line="240" w:lineRule="auto"/>
      </w:pPr>
    </w:p>
    <w:p w14:paraId="1B15F5B5" w14:textId="77777777" w:rsidR="000D01C8" w:rsidRDefault="000D01C8">
      <w:pPr>
        <w:spacing w:after="0" w:line="240" w:lineRule="auto"/>
      </w:pPr>
    </w:p>
    <w:p w14:paraId="347FE9F6" w14:textId="77777777" w:rsidR="000D01C8" w:rsidRDefault="000D01C8">
      <w:pPr>
        <w:spacing w:after="0" w:line="240" w:lineRule="auto"/>
      </w:pPr>
    </w:p>
    <w:p w14:paraId="2A3F479A" w14:textId="77777777" w:rsidR="000D01C8" w:rsidRDefault="000D01C8">
      <w:pPr>
        <w:spacing w:after="0" w:line="240" w:lineRule="auto"/>
      </w:pPr>
    </w:p>
    <w:p w14:paraId="58AAB27D" w14:textId="77777777" w:rsidR="000D01C8" w:rsidRDefault="000D01C8">
      <w:pPr>
        <w:spacing w:after="0" w:line="240" w:lineRule="auto"/>
      </w:pPr>
    </w:p>
    <w:p w14:paraId="5B75CEE2" w14:textId="403BEB8C" w:rsidR="00802E3F" w:rsidRPr="00711ADB" w:rsidRDefault="000E0D4B" w:rsidP="00711ADB">
      <w:pPr>
        <w:pStyle w:val="Titre1"/>
      </w:pPr>
      <w:bookmarkStart w:id="0" w:name="_Toc72931989"/>
      <w:r w:rsidRPr="00711ADB">
        <w:t>PRÉ</w:t>
      </w:r>
      <w:r w:rsidR="00802E3F" w:rsidRPr="00711ADB">
        <w:t>AMBULE</w:t>
      </w:r>
      <w:bookmarkEnd w:id="0"/>
    </w:p>
    <w:p w14:paraId="518EABC3" w14:textId="5A19DC9A" w:rsidR="00802E3F" w:rsidRPr="00711ADB" w:rsidRDefault="000E11E8" w:rsidP="00711ADB">
      <w:pPr>
        <w:pStyle w:val="Titre2"/>
      </w:pPr>
      <w:bookmarkStart w:id="1" w:name="_Toc72931990"/>
      <w:r w:rsidRPr="00711ADB">
        <w:t>OBJET, PUBLICATION ET VALIDITÉ</w:t>
      </w:r>
      <w:r w:rsidR="000E0D4B" w:rsidRPr="00711ADB">
        <w:t xml:space="preserve"> DU DOCUMENT</w:t>
      </w:r>
      <w:bookmarkEnd w:id="1"/>
    </w:p>
    <w:p w14:paraId="696034C0" w14:textId="77777777" w:rsidR="00ED71D0" w:rsidRDefault="00ED71D0" w:rsidP="000E11E8">
      <w:pPr>
        <w:spacing w:before="100" w:beforeAutospacing="1" w:after="100" w:afterAutospacing="1" w:line="240" w:lineRule="auto"/>
        <w:jc w:val="both"/>
        <w:rPr>
          <w:rFonts w:ascii="Arial" w:hAnsi="Arial" w:cs="Arial"/>
          <w:color w:val="3C3732"/>
          <w:sz w:val="24"/>
        </w:rPr>
      </w:pPr>
      <w:r w:rsidRPr="00711ADB">
        <w:rPr>
          <w:rFonts w:ascii="Arial" w:hAnsi="Arial" w:cs="Arial"/>
          <w:sz w:val="24"/>
        </w:rPr>
        <w:t>A titre liminaire, l’Etablissement Public à caractère Industriel et Commercial SNCF, est devenu, le 1</w:t>
      </w:r>
      <w:r w:rsidRPr="00711ADB">
        <w:rPr>
          <w:rFonts w:ascii="Arial" w:hAnsi="Arial" w:cs="Arial"/>
          <w:sz w:val="24"/>
          <w:vertAlign w:val="superscript"/>
        </w:rPr>
        <w:t>er</w:t>
      </w:r>
      <w:r w:rsidRPr="00711ADB">
        <w:rPr>
          <w:rFonts w:ascii="Arial" w:hAnsi="Arial" w:cs="Arial"/>
          <w:sz w:val="24"/>
        </w:rPr>
        <w:t xml:space="preserve"> janvier 2020, la société nationale SNCF (ci-après dénommée « la SNCF »), société anonyme à capitaux publics, en application </w:t>
      </w:r>
      <w:r>
        <w:rPr>
          <w:rFonts w:ascii="Arial" w:hAnsi="Arial" w:cs="Arial"/>
          <w:color w:val="3C3732"/>
          <w:sz w:val="24"/>
        </w:rPr>
        <w:t>de la loi n°2018-515 du 27 juin 2018 pour un nouveau pacte ferroviaire.</w:t>
      </w:r>
    </w:p>
    <w:p w14:paraId="2AD48C95" w14:textId="0B82EB79" w:rsidR="002040F4" w:rsidRPr="003C6F66" w:rsidRDefault="00802E3F" w:rsidP="000E11E8">
      <w:pPr>
        <w:spacing w:before="100" w:beforeAutospacing="1" w:after="100" w:afterAutospacing="1" w:line="240" w:lineRule="auto"/>
        <w:jc w:val="both"/>
        <w:rPr>
          <w:rFonts w:ascii="Arial" w:hAnsi="Arial" w:cs="Arial"/>
          <w:color w:val="3C3732"/>
          <w:sz w:val="24"/>
        </w:rPr>
      </w:pPr>
      <w:r w:rsidRPr="000E11E8">
        <w:rPr>
          <w:rFonts w:ascii="Arial" w:hAnsi="Arial" w:cs="Arial"/>
          <w:color w:val="3C3732"/>
          <w:sz w:val="24"/>
        </w:rPr>
        <w:t xml:space="preserve">Le Document de référence et de tarification des prestations de Sûreté </w:t>
      </w:r>
      <w:r w:rsidR="00AE22C9">
        <w:rPr>
          <w:rFonts w:ascii="Arial" w:hAnsi="Arial" w:cs="Arial"/>
          <w:color w:val="3C3732"/>
          <w:sz w:val="24"/>
        </w:rPr>
        <w:t>202</w:t>
      </w:r>
      <w:r w:rsidR="009921FF">
        <w:rPr>
          <w:rFonts w:ascii="Arial" w:hAnsi="Arial" w:cs="Arial"/>
          <w:color w:val="3C3732"/>
          <w:sz w:val="24"/>
        </w:rPr>
        <w:t xml:space="preserve">2 </w:t>
      </w:r>
      <w:r w:rsidRPr="000E11E8">
        <w:rPr>
          <w:rFonts w:ascii="Arial" w:hAnsi="Arial" w:cs="Arial"/>
          <w:color w:val="3C3732"/>
          <w:sz w:val="24"/>
        </w:rPr>
        <w:t xml:space="preserve">a pour objet de </w:t>
      </w:r>
      <w:r w:rsidRPr="00E1130A">
        <w:rPr>
          <w:rFonts w:ascii="Arial" w:hAnsi="Arial" w:cs="Arial"/>
          <w:color w:val="3C3732"/>
          <w:sz w:val="24"/>
        </w:rPr>
        <w:t xml:space="preserve">définir la nature, les conditions de réalisation, la tarification des prestations de sûreté proposées par le service interne de sécurité de </w:t>
      </w:r>
      <w:r w:rsidR="005F531A" w:rsidRPr="00E1130A">
        <w:rPr>
          <w:rFonts w:ascii="Arial" w:hAnsi="Arial" w:cs="Arial"/>
          <w:color w:val="3C3732"/>
          <w:sz w:val="24"/>
        </w:rPr>
        <w:t xml:space="preserve">la </w:t>
      </w:r>
      <w:r w:rsidR="00ED71D0" w:rsidRPr="00E1130A">
        <w:rPr>
          <w:rFonts w:ascii="Arial" w:hAnsi="Arial" w:cs="Arial"/>
          <w:color w:val="3C3732"/>
          <w:sz w:val="24"/>
        </w:rPr>
        <w:t>SNCF</w:t>
      </w:r>
      <w:r w:rsidRPr="00E1130A">
        <w:rPr>
          <w:rFonts w:ascii="Arial" w:hAnsi="Arial" w:cs="Arial"/>
          <w:color w:val="3C3732"/>
          <w:sz w:val="24"/>
        </w:rPr>
        <w:t xml:space="preserve"> au profit</w:t>
      </w:r>
      <w:r w:rsidR="008A0E35" w:rsidRPr="003C6F66">
        <w:rPr>
          <w:rFonts w:ascii="Arial" w:hAnsi="Arial" w:cs="Arial"/>
          <w:color w:val="3C3732"/>
          <w:sz w:val="24"/>
        </w:rPr>
        <w:t xml:space="preserve"> des personnes mentionnées à l’article L</w:t>
      </w:r>
      <w:r w:rsidR="000368A8" w:rsidRPr="003C6F66">
        <w:rPr>
          <w:rFonts w:ascii="Arial" w:hAnsi="Arial" w:cs="Arial"/>
          <w:color w:val="3C3732"/>
          <w:sz w:val="24"/>
        </w:rPr>
        <w:t xml:space="preserve">. </w:t>
      </w:r>
      <w:r w:rsidR="008A0E35" w:rsidRPr="003C6F66">
        <w:rPr>
          <w:rFonts w:ascii="Arial" w:hAnsi="Arial" w:cs="Arial"/>
          <w:color w:val="3C3732"/>
          <w:sz w:val="24"/>
        </w:rPr>
        <w:t>2251-1-1 al.1 du code des transports ainsi que de leurs personnels.</w:t>
      </w:r>
    </w:p>
    <w:p w14:paraId="74308BCA" w14:textId="64628E38" w:rsidR="000C5167" w:rsidRPr="003C6F66" w:rsidRDefault="000C5167" w:rsidP="000E11E8">
      <w:pPr>
        <w:spacing w:before="100" w:beforeAutospacing="1" w:after="100" w:afterAutospacing="1" w:line="240" w:lineRule="auto"/>
        <w:jc w:val="both"/>
        <w:rPr>
          <w:rFonts w:ascii="Arial" w:hAnsi="Arial" w:cs="Arial"/>
          <w:color w:val="3C3732"/>
          <w:sz w:val="24"/>
        </w:rPr>
      </w:pPr>
      <w:r w:rsidRPr="003C6F66">
        <w:rPr>
          <w:rFonts w:ascii="Arial" w:hAnsi="Arial" w:cs="Arial"/>
          <w:color w:val="3C3732"/>
          <w:sz w:val="24"/>
        </w:rPr>
        <w:t xml:space="preserve">Au jour de la publication du présent document, </w:t>
      </w:r>
      <w:r w:rsidR="0023255C" w:rsidRPr="003C6F66">
        <w:rPr>
          <w:rFonts w:ascii="Arial" w:hAnsi="Arial" w:cs="Arial"/>
          <w:color w:val="3C3732"/>
          <w:sz w:val="24"/>
        </w:rPr>
        <w:t>ces personnes sont :</w:t>
      </w:r>
    </w:p>
    <w:p w14:paraId="1F08424A" w14:textId="7E0BC75E" w:rsidR="00F17484" w:rsidRPr="003C6F66" w:rsidRDefault="005242FA" w:rsidP="003C4CB5">
      <w:pPr>
        <w:pStyle w:val="Paragraphedeliste"/>
        <w:numPr>
          <w:ilvl w:val="0"/>
          <w:numId w:val="51"/>
        </w:numPr>
        <w:spacing w:before="100" w:beforeAutospacing="1" w:after="100" w:afterAutospacing="1" w:line="240" w:lineRule="auto"/>
        <w:jc w:val="both"/>
        <w:rPr>
          <w:rFonts w:ascii="Arial" w:eastAsia="Times New Roman" w:hAnsi="Arial" w:cs="Arial"/>
          <w:color w:val="3C3732"/>
          <w:sz w:val="24"/>
        </w:rPr>
      </w:pPr>
      <w:proofErr w:type="gramStart"/>
      <w:r w:rsidRPr="003C6F66">
        <w:rPr>
          <w:rFonts w:ascii="Arial" w:eastAsia="Times New Roman" w:hAnsi="Arial" w:cs="Arial"/>
          <w:color w:val="3C3732"/>
          <w:sz w:val="24"/>
        </w:rPr>
        <w:t>les</w:t>
      </w:r>
      <w:proofErr w:type="gramEnd"/>
      <w:r w:rsidR="00F17484" w:rsidRPr="003C6F66">
        <w:rPr>
          <w:rFonts w:ascii="Arial" w:eastAsia="Times New Roman" w:hAnsi="Arial" w:cs="Arial"/>
          <w:color w:val="3C3732"/>
          <w:sz w:val="24"/>
        </w:rPr>
        <w:t xml:space="preserve"> gestionnaires d'infrastructure ;</w:t>
      </w:r>
    </w:p>
    <w:p w14:paraId="1AE3D632" w14:textId="0C21AE51" w:rsidR="00F17484" w:rsidRPr="003C6F66" w:rsidRDefault="005242FA" w:rsidP="003C4CB5">
      <w:pPr>
        <w:pStyle w:val="Paragraphedeliste"/>
        <w:numPr>
          <w:ilvl w:val="0"/>
          <w:numId w:val="51"/>
        </w:numPr>
        <w:spacing w:before="100" w:beforeAutospacing="1" w:after="100" w:afterAutospacing="1" w:line="240" w:lineRule="auto"/>
        <w:jc w:val="both"/>
        <w:rPr>
          <w:rFonts w:ascii="Arial" w:eastAsia="Times New Roman" w:hAnsi="Arial" w:cs="Arial"/>
          <w:color w:val="3C3732"/>
          <w:sz w:val="24"/>
        </w:rPr>
      </w:pPr>
      <w:proofErr w:type="gramStart"/>
      <w:r w:rsidRPr="003C6F66">
        <w:rPr>
          <w:rFonts w:ascii="Arial" w:eastAsia="Times New Roman" w:hAnsi="Arial" w:cs="Arial"/>
          <w:color w:val="3C3732"/>
          <w:sz w:val="24"/>
        </w:rPr>
        <w:t>les</w:t>
      </w:r>
      <w:proofErr w:type="gramEnd"/>
      <w:r w:rsidR="00F17484" w:rsidRPr="003C6F66">
        <w:rPr>
          <w:rFonts w:ascii="Arial" w:eastAsia="Times New Roman" w:hAnsi="Arial" w:cs="Arial"/>
          <w:color w:val="3C3732"/>
          <w:sz w:val="24"/>
        </w:rPr>
        <w:t xml:space="preserve"> exploitants d'installations de service ;</w:t>
      </w:r>
    </w:p>
    <w:p w14:paraId="319CF051" w14:textId="35C53194" w:rsidR="00F17484" w:rsidRPr="003C6F66" w:rsidRDefault="005242FA" w:rsidP="003C4CB5">
      <w:pPr>
        <w:pStyle w:val="Paragraphedeliste"/>
        <w:numPr>
          <w:ilvl w:val="0"/>
          <w:numId w:val="51"/>
        </w:numPr>
        <w:spacing w:before="100" w:beforeAutospacing="1" w:after="100" w:afterAutospacing="1" w:line="240" w:lineRule="auto"/>
        <w:jc w:val="both"/>
        <w:rPr>
          <w:rFonts w:ascii="Arial" w:eastAsia="Times New Roman" w:hAnsi="Arial" w:cs="Arial"/>
          <w:color w:val="3C3732"/>
          <w:sz w:val="24"/>
        </w:rPr>
      </w:pPr>
      <w:proofErr w:type="gramStart"/>
      <w:r w:rsidRPr="003C6F66">
        <w:rPr>
          <w:rFonts w:ascii="Arial" w:eastAsia="Times New Roman" w:hAnsi="Arial" w:cs="Arial"/>
          <w:color w:val="3C3732"/>
          <w:sz w:val="24"/>
        </w:rPr>
        <w:t>les</w:t>
      </w:r>
      <w:proofErr w:type="gramEnd"/>
      <w:r w:rsidR="00F17484" w:rsidRPr="003C6F66">
        <w:rPr>
          <w:rFonts w:ascii="Arial" w:eastAsia="Times New Roman" w:hAnsi="Arial" w:cs="Arial"/>
          <w:color w:val="3C3732"/>
          <w:sz w:val="24"/>
        </w:rPr>
        <w:t xml:space="preserve"> entreprises assurant des services de transport ferroviaire de voyageurs ;</w:t>
      </w:r>
    </w:p>
    <w:p w14:paraId="75000EF9" w14:textId="2F9E7E4B" w:rsidR="005242FA" w:rsidRPr="009813AF" w:rsidRDefault="005242FA" w:rsidP="001B3600">
      <w:pPr>
        <w:pStyle w:val="Paragraphedeliste"/>
        <w:numPr>
          <w:ilvl w:val="0"/>
          <w:numId w:val="51"/>
        </w:numPr>
        <w:spacing w:before="100" w:beforeAutospacing="1" w:after="100" w:afterAutospacing="1" w:line="240" w:lineRule="auto"/>
        <w:jc w:val="both"/>
        <w:rPr>
          <w:rFonts w:ascii="Arial" w:eastAsia="Times New Roman" w:hAnsi="Arial" w:cs="Arial"/>
          <w:sz w:val="24"/>
        </w:rPr>
      </w:pPr>
      <w:proofErr w:type="gramStart"/>
      <w:r w:rsidRPr="009813AF">
        <w:rPr>
          <w:rFonts w:ascii="Arial" w:eastAsia="Times New Roman" w:hAnsi="Arial" w:cs="Arial"/>
          <w:sz w:val="24"/>
        </w:rPr>
        <w:t>les</w:t>
      </w:r>
      <w:proofErr w:type="gramEnd"/>
      <w:r w:rsidRPr="009813AF">
        <w:rPr>
          <w:rFonts w:ascii="Arial" w:eastAsia="Times New Roman" w:hAnsi="Arial" w:cs="Arial"/>
          <w:sz w:val="24"/>
        </w:rPr>
        <w:t xml:space="preserve"> </w:t>
      </w:r>
      <w:r w:rsidR="00F17484" w:rsidRPr="009813AF">
        <w:rPr>
          <w:rFonts w:ascii="Arial" w:eastAsia="Times New Roman" w:hAnsi="Arial" w:cs="Arial"/>
          <w:sz w:val="24"/>
        </w:rPr>
        <w:t>entreprises assurant des services de transport ferroviaire de marchandises</w:t>
      </w:r>
    </w:p>
    <w:p w14:paraId="6E5FCABA" w14:textId="7408495F" w:rsidR="00C057AC" w:rsidRPr="009813AF" w:rsidRDefault="00C057AC" w:rsidP="001B3600">
      <w:pPr>
        <w:pStyle w:val="Paragraphedeliste"/>
        <w:numPr>
          <w:ilvl w:val="0"/>
          <w:numId w:val="51"/>
        </w:numPr>
        <w:spacing w:before="100" w:beforeAutospacing="1" w:after="100" w:afterAutospacing="1" w:line="240" w:lineRule="auto"/>
        <w:jc w:val="both"/>
        <w:rPr>
          <w:rFonts w:ascii="Arial" w:eastAsia="Times New Roman" w:hAnsi="Arial" w:cs="Arial"/>
          <w:sz w:val="24"/>
        </w:rPr>
      </w:pPr>
      <w:proofErr w:type="gramStart"/>
      <w:r w:rsidRPr="009813AF">
        <w:rPr>
          <w:rFonts w:ascii="Arial" w:eastAsia="Times New Roman" w:hAnsi="Arial" w:cs="Arial"/>
          <w:sz w:val="24"/>
        </w:rPr>
        <w:t>les</w:t>
      </w:r>
      <w:proofErr w:type="gramEnd"/>
      <w:r w:rsidRPr="009813AF">
        <w:rPr>
          <w:rFonts w:ascii="Arial" w:eastAsia="Times New Roman" w:hAnsi="Arial" w:cs="Arial"/>
          <w:sz w:val="24"/>
        </w:rPr>
        <w:t xml:space="preserve"> titulaires d'une convention d'occupation du domaine public ferroviaire dans une gare de voyageurs ou une autre installation de service reliées au réseau ferré national</w:t>
      </w:r>
    </w:p>
    <w:p w14:paraId="33F6D635" w14:textId="5C82E215" w:rsidR="0023255C" w:rsidRPr="003C6F66" w:rsidRDefault="005242FA" w:rsidP="003C4CB5">
      <w:pPr>
        <w:pStyle w:val="Paragraphedeliste"/>
        <w:numPr>
          <w:ilvl w:val="0"/>
          <w:numId w:val="51"/>
        </w:numPr>
        <w:spacing w:before="100" w:beforeAutospacing="1" w:after="100" w:afterAutospacing="1" w:line="240" w:lineRule="auto"/>
        <w:jc w:val="both"/>
        <w:rPr>
          <w:rFonts w:ascii="Arial" w:eastAsia="Times New Roman" w:hAnsi="Arial" w:cs="Arial"/>
          <w:color w:val="3C3732"/>
          <w:sz w:val="24"/>
        </w:rPr>
      </w:pPr>
      <w:proofErr w:type="gramStart"/>
      <w:r w:rsidRPr="003C6F66">
        <w:rPr>
          <w:rFonts w:ascii="Arial" w:eastAsia="Times New Roman" w:hAnsi="Arial" w:cs="Arial"/>
          <w:color w:val="3C3732"/>
          <w:sz w:val="24"/>
        </w:rPr>
        <w:t>les</w:t>
      </w:r>
      <w:proofErr w:type="gramEnd"/>
      <w:r w:rsidR="00F17484" w:rsidRPr="003C6F66">
        <w:rPr>
          <w:rFonts w:ascii="Arial" w:eastAsia="Times New Roman" w:hAnsi="Arial" w:cs="Arial"/>
          <w:color w:val="3C3732"/>
          <w:sz w:val="24"/>
        </w:rPr>
        <w:t xml:space="preserve"> autorités organisatrices de transport ferroviaire.</w:t>
      </w:r>
    </w:p>
    <w:p w14:paraId="1BD3A091" w14:textId="789D346A" w:rsidR="00802E3F" w:rsidRPr="000E11E8" w:rsidRDefault="00802E3F" w:rsidP="00501922">
      <w:pPr>
        <w:autoSpaceDE w:val="0"/>
        <w:autoSpaceDN w:val="0"/>
        <w:adjustRightInd w:val="0"/>
        <w:spacing w:before="100" w:beforeAutospacing="1" w:after="100" w:afterAutospacing="1" w:line="240" w:lineRule="auto"/>
        <w:jc w:val="both"/>
        <w:rPr>
          <w:rFonts w:ascii="Arial" w:hAnsi="Arial" w:cs="Arial"/>
          <w:color w:val="3C3732"/>
          <w:sz w:val="24"/>
        </w:rPr>
      </w:pPr>
      <w:r w:rsidRPr="000E11E8">
        <w:rPr>
          <w:rFonts w:ascii="Arial" w:hAnsi="Arial" w:cs="Arial"/>
          <w:color w:val="3C3732"/>
          <w:sz w:val="24"/>
        </w:rPr>
        <w:t>Ce document est publié annuellement, conformément aux dispositions de l’article L.2251-1-1 du code des transports.</w:t>
      </w:r>
    </w:p>
    <w:p w14:paraId="38C042B0" w14:textId="77777777" w:rsidR="00367141" w:rsidRDefault="00333010" w:rsidP="00367141">
      <w:pPr>
        <w:autoSpaceDE w:val="0"/>
        <w:autoSpaceDN w:val="0"/>
        <w:adjustRightInd w:val="0"/>
        <w:spacing w:before="100" w:beforeAutospacing="1" w:after="100" w:afterAutospacing="1" w:line="240" w:lineRule="auto"/>
        <w:jc w:val="both"/>
        <w:rPr>
          <w:rFonts w:ascii="Arial" w:hAnsi="Arial" w:cs="Arial"/>
          <w:color w:val="3C3732"/>
          <w:sz w:val="24"/>
        </w:rPr>
      </w:pPr>
      <w:r w:rsidRPr="000E11E8">
        <w:rPr>
          <w:rFonts w:ascii="Arial" w:hAnsi="Arial" w:cs="Arial"/>
          <w:color w:val="3C3732"/>
          <w:sz w:val="24"/>
        </w:rPr>
        <w:t>Le document, à chacune des mises à jour, sera disponible sur le</w:t>
      </w:r>
      <w:r w:rsidR="00367141">
        <w:rPr>
          <w:rFonts w:ascii="Arial" w:hAnsi="Arial" w:cs="Arial"/>
          <w:color w:val="3C3732"/>
          <w:sz w:val="24"/>
        </w:rPr>
        <w:t>s</w:t>
      </w:r>
      <w:r w:rsidRPr="000E11E8">
        <w:rPr>
          <w:rFonts w:ascii="Arial" w:hAnsi="Arial" w:cs="Arial"/>
          <w:color w:val="3C3732"/>
          <w:sz w:val="24"/>
        </w:rPr>
        <w:t xml:space="preserve"> site</w:t>
      </w:r>
      <w:r w:rsidR="00367141">
        <w:rPr>
          <w:rFonts w:ascii="Arial" w:hAnsi="Arial" w:cs="Arial"/>
          <w:color w:val="3C3732"/>
          <w:sz w:val="24"/>
        </w:rPr>
        <w:t>s</w:t>
      </w:r>
      <w:r w:rsidRPr="000E11E8">
        <w:rPr>
          <w:rFonts w:ascii="Arial" w:hAnsi="Arial" w:cs="Arial"/>
          <w:color w:val="3C3732"/>
          <w:sz w:val="24"/>
        </w:rPr>
        <w:t xml:space="preserve"> </w:t>
      </w:r>
      <w:r>
        <w:rPr>
          <w:rFonts w:ascii="Arial" w:hAnsi="Arial" w:cs="Arial"/>
          <w:color w:val="3C3732"/>
          <w:sz w:val="24"/>
        </w:rPr>
        <w:t>suivant</w:t>
      </w:r>
      <w:r w:rsidR="00367141">
        <w:rPr>
          <w:rFonts w:ascii="Arial" w:hAnsi="Arial" w:cs="Arial"/>
          <w:color w:val="3C3732"/>
          <w:sz w:val="24"/>
        </w:rPr>
        <w:t>s</w:t>
      </w:r>
      <w:r w:rsidR="004A79B1">
        <w:rPr>
          <w:rFonts w:ascii="Arial" w:hAnsi="Arial" w:cs="Arial"/>
          <w:color w:val="3C3732"/>
          <w:sz w:val="24"/>
        </w:rPr>
        <w:t> :</w:t>
      </w:r>
    </w:p>
    <w:p w14:paraId="47C66E8C" w14:textId="6E6CF7DA" w:rsidR="00262772" w:rsidRDefault="00333010" w:rsidP="00367141">
      <w:pPr>
        <w:pStyle w:val="Paragraphedeliste"/>
        <w:numPr>
          <w:ilvl w:val="0"/>
          <w:numId w:val="55"/>
        </w:numPr>
        <w:autoSpaceDE w:val="0"/>
        <w:autoSpaceDN w:val="0"/>
        <w:adjustRightInd w:val="0"/>
        <w:spacing w:before="100" w:beforeAutospacing="1" w:after="100" w:afterAutospacing="1" w:line="240" w:lineRule="auto"/>
        <w:jc w:val="both"/>
        <w:rPr>
          <w:rStyle w:val="Lienhypertexte"/>
          <w:rFonts w:ascii="Arial" w:hAnsi="Arial" w:cs="Arial"/>
          <w:sz w:val="24"/>
        </w:rPr>
      </w:pPr>
      <w:r w:rsidRPr="00367141">
        <w:rPr>
          <w:rFonts w:ascii="Arial" w:hAnsi="Arial" w:cs="Arial"/>
          <w:color w:val="3C3732"/>
          <w:sz w:val="24"/>
        </w:rPr>
        <w:t xml:space="preserve"> </w:t>
      </w:r>
      <w:hyperlink r:id="rId12" w:history="1">
        <w:r w:rsidRPr="00367141">
          <w:rPr>
            <w:rStyle w:val="Lienhypertexte"/>
            <w:rFonts w:ascii="Arial" w:hAnsi="Arial" w:cs="Arial"/>
            <w:sz w:val="24"/>
          </w:rPr>
          <w:t>http://www.surete-ferroviaire.sncf.com/</w:t>
        </w:r>
      </w:hyperlink>
    </w:p>
    <w:p w14:paraId="656D687E" w14:textId="0BB6F33E" w:rsidR="00367141" w:rsidRDefault="00E02BAE" w:rsidP="00367141">
      <w:pPr>
        <w:pStyle w:val="Paragraphedeliste"/>
        <w:numPr>
          <w:ilvl w:val="0"/>
          <w:numId w:val="55"/>
        </w:numPr>
        <w:autoSpaceDE w:val="0"/>
        <w:autoSpaceDN w:val="0"/>
        <w:adjustRightInd w:val="0"/>
        <w:spacing w:before="100" w:beforeAutospacing="1" w:after="100" w:afterAutospacing="1" w:line="240" w:lineRule="auto"/>
        <w:jc w:val="both"/>
        <w:rPr>
          <w:rStyle w:val="Lienhypertexte"/>
          <w:rFonts w:ascii="Arial" w:hAnsi="Arial" w:cs="Arial"/>
          <w:sz w:val="24"/>
        </w:rPr>
      </w:pPr>
      <w:hyperlink r:id="rId13" w:anchor="documents-divers-441" w:history="1">
        <w:r w:rsidR="001534A7" w:rsidRPr="000D71DD">
          <w:rPr>
            <w:rStyle w:val="Lienhypertexte"/>
            <w:rFonts w:ascii="Arial" w:hAnsi="Arial" w:cs="Arial"/>
            <w:sz w:val="24"/>
          </w:rPr>
          <w:t>https://www.sncf.com/fr/groupe/profil-et-chiffres-cles/portrait-entreprise/bulletin-officiel-epic-sncf#documents-divers-441</w:t>
        </w:r>
      </w:hyperlink>
    </w:p>
    <w:p w14:paraId="20F33A3E" w14:textId="77777777" w:rsidR="001534A7" w:rsidRPr="001534A7" w:rsidRDefault="001534A7" w:rsidP="001534A7">
      <w:pPr>
        <w:autoSpaceDE w:val="0"/>
        <w:autoSpaceDN w:val="0"/>
        <w:adjustRightInd w:val="0"/>
        <w:spacing w:before="100" w:beforeAutospacing="1" w:after="100" w:afterAutospacing="1" w:line="240" w:lineRule="auto"/>
        <w:ind w:left="360"/>
        <w:jc w:val="both"/>
        <w:rPr>
          <w:rStyle w:val="Lienhypertexte"/>
          <w:rFonts w:ascii="Arial" w:hAnsi="Arial" w:cs="Arial"/>
          <w:sz w:val="24"/>
        </w:rPr>
      </w:pPr>
    </w:p>
    <w:p w14:paraId="3C52D12A" w14:textId="5B20CCC5" w:rsidR="001534A7" w:rsidRPr="001534A7" w:rsidRDefault="001534A7" w:rsidP="001534A7">
      <w:pPr>
        <w:spacing w:before="100" w:beforeAutospacing="1" w:after="100" w:afterAutospacing="1" w:line="240" w:lineRule="auto"/>
        <w:ind w:left="360"/>
        <w:jc w:val="both"/>
        <w:rPr>
          <w:rFonts w:ascii="Arial" w:hAnsi="Arial" w:cs="Arial"/>
          <w:color w:val="3C3732"/>
          <w:sz w:val="24"/>
        </w:rPr>
      </w:pPr>
      <w:r w:rsidRPr="001534A7">
        <w:rPr>
          <w:rFonts w:ascii="Arial" w:hAnsi="Arial" w:cs="Arial"/>
          <w:color w:val="3C3732"/>
          <w:sz w:val="24"/>
        </w:rPr>
        <w:lastRenderedPageBreak/>
        <w:t xml:space="preserve">La SNCF a publié du </w:t>
      </w:r>
      <w:r w:rsidR="009362B6">
        <w:rPr>
          <w:rFonts w:ascii="Arial" w:hAnsi="Arial" w:cs="Arial"/>
          <w:color w:val="3C3732"/>
          <w:sz w:val="24"/>
        </w:rPr>
        <w:t>3 mars</w:t>
      </w:r>
      <w:r w:rsidRPr="001534A7">
        <w:rPr>
          <w:rFonts w:ascii="Arial" w:hAnsi="Arial" w:cs="Arial"/>
          <w:color w:val="3C3732"/>
          <w:sz w:val="24"/>
        </w:rPr>
        <w:t xml:space="preserve"> au </w:t>
      </w:r>
      <w:r w:rsidR="009362B6">
        <w:rPr>
          <w:rFonts w:ascii="Arial" w:hAnsi="Arial" w:cs="Arial"/>
          <w:color w:val="3C3732"/>
          <w:sz w:val="24"/>
        </w:rPr>
        <w:t>3 avril 2022</w:t>
      </w:r>
      <w:r w:rsidRPr="001534A7">
        <w:rPr>
          <w:rFonts w:ascii="Arial" w:hAnsi="Arial" w:cs="Arial"/>
          <w:color w:val="3C3732"/>
          <w:sz w:val="24"/>
        </w:rPr>
        <w:t xml:space="preserve"> le projet de document de référence et de tarification des prestations de sûreté sur le site dédié en version « pour avis » afin que les acteurs intéressés puissent faire part de leur avis. </w:t>
      </w:r>
    </w:p>
    <w:p w14:paraId="502EFC84" w14:textId="04CEC566" w:rsidR="001534A7" w:rsidRPr="001534A7" w:rsidRDefault="001534A7" w:rsidP="001534A7">
      <w:pPr>
        <w:spacing w:before="100" w:beforeAutospacing="1" w:after="100" w:afterAutospacing="1" w:line="240" w:lineRule="auto"/>
        <w:ind w:left="360"/>
        <w:jc w:val="both"/>
        <w:rPr>
          <w:rFonts w:ascii="Arial" w:hAnsi="Arial" w:cs="Arial"/>
          <w:color w:val="3C3732"/>
          <w:sz w:val="24"/>
        </w:rPr>
      </w:pPr>
      <w:r w:rsidRPr="001534A7">
        <w:rPr>
          <w:rFonts w:ascii="Arial" w:hAnsi="Arial" w:cs="Arial"/>
          <w:color w:val="3C3732"/>
          <w:sz w:val="24"/>
        </w:rPr>
        <w:t xml:space="preserve">A l’issue de cette période d’un mois, la SNCF </w:t>
      </w:r>
      <w:r w:rsidR="00621CCA">
        <w:rPr>
          <w:rFonts w:ascii="Arial" w:hAnsi="Arial" w:cs="Arial"/>
          <w:color w:val="3C3732"/>
          <w:sz w:val="24"/>
        </w:rPr>
        <w:t xml:space="preserve">a </w:t>
      </w:r>
      <w:r w:rsidR="006C2C0A">
        <w:rPr>
          <w:rFonts w:ascii="Arial" w:hAnsi="Arial" w:cs="Arial"/>
          <w:color w:val="3C3732"/>
          <w:sz w:val="24"/>
        </w:rPr>
        <w:t>procédé</w:t>
      </w:r>
      <w:r w:rsidRPr="001534A7">
        <w:rPr>
          <w:rFonts w:ascii="Arial" w:hAnsi="Arial" w:cs="Arial"/>
          <w:color w:val="3C3732"/>
          <w:sz w:val="24"/>
        </w:rPr>
        <w:t xml:space="preserve"> à une nouvelle publication de son projet de document de référence et de tarification des prestations de sûreté dans une version « projet » accompagné d’une mention précisant que le caractère exécutoire de la tarification est subordonné à l’avis conforme de l’Autorité de régulation des transports</w:t>
      </w:r>
      <w:r w:rsidR="002A2B92">
        <w:rPr>
          <w:rFonts w:ascii="Arial" w:hAnsi="Arial" w:cs="Arial"/>
          <w:color w:val="3C3732"/>
          <w:sz w:val="24"/>
        </w:rPr>
        <w:t xml:space="preserve"> (ci-après « l’ART »)</w:t>
      </w:r>
      <w:r w:rsidRPr="001534A7">
        <w:rPr>
          <w:rFonts w:ascii="Arial" w:hAnsi="Arial" w:cs="Arial"/>
          <w:color w:val="3C3732"/>
          <w:sz w:val="24"/>
        </w:rPr>
        <w:t xml:space="preserve">. </w:t>
      </w:r>
    </w:p>
    <w:p w14:paraId="10E5B150" w14:textId="7117E255" w:rsidR="00BF6F00" w:rsidRPr="003C6F66" w:rsidRDefault="00C967E7" w:rsidP="003C6F66">
      <w:pPr>
        <w:spacing w:before="100" w:beforeAutospacing="1" w:after="100" w:afterAutospacing="1" w:line="240" w:lineRule="auto"/>
        <w:jc w:val="both"/>
        <w:rPr>
          <w:rFonts w:ascii="Arial" w:hAnsi="Arial" w:cs="Arial"/>
          <w:color w:val="3C3732"/>
          <w:sz w:val="24"/>
        </w:rPr>
      </w:pPr>
      <w:r w:rsidRPr="003C6F66">
        <w:rPr>
          <w:rFonts w:ascii="Arial" w:hAnsi="Arial" w:cs="Arial"/>
          <w:color w:val="3C3732"/>
          <w:sz w:val="24"/>
        </w:rPr>
        <w:t xml:space="preserve"> </w:t>
      </w:r>
    </w:p>
    <w:p w14:paraId="737D42E7" w14:textId="54A4C4AF" w:rsidR="00193438" w:rsidRDefault="00612619" w:rsidP="00193438">
      <w:pPr>
        <w:autoSpaceDE w:val="0"/>
        <w:autoSpaceDN w:val="0"/>
        <w:adjustRightInd w:val="0"/>
        <w:spacing w:before="100" w:beforeAutospacing="1" w:after="100" w:afterAutospacing="1" w:line="240" w:lineRule="auto"/>
        <w:jc w:val="both"/>
        <w:rPr>
          <w:rFonts w:ascii="Arial" w:hAnsi="Arial" w:cs="Arial"/>
          <w:color w:val="3C3732"/>
          <w:sz w:val="24"/>
        </w:rPr>
      </w:pPr>
      <w:bookmarkStart w:id="2" w:name="_Hlk72499533"/>
      <w:r>
        <w:rPr>
          <w:rFonts w:ascii="Arial" w:hAnsi="Arial" w:cs="Arial"/>
          <w:iCs/>
          <w:color w:val="3C3732"/>
          <w:sz w:val="24"/>
        </w:rPr>
        <w:t xml:space="preserve">A l’issue d’une instruction de trois mois, </w:t>
      </w:r>
      <w:r w:rsidR="00324009" w:rsidRPr="00666CC7">
        <w:rPr>
          <w:rFonts w:ascii="Arial" w:hAnsi="Arial" w:cs="Arial"/>
          <w:b/>
          <w:bCs/>
          <w:iCs/>
          <w:color w:val="3C3732"/>
          <w:sz w:val="24"/>
        </w:rPr>
        <w:t xml:space="preserve">l’Autorité de </w:t>
      </w:r>
      <w:r w:rsidR="009001E2">
        <w:rPr>
          <w:rFonts w:ascii="Arial" w:hAnsi="Arial" w:cs="Arial"/>
          <w:b/>
          <w:bCs/>
          <w:iCs/>
          <w:color w:val="3C3732"/>
          <w:sz w:val="24"/>
        </w:rPr>
        <w:t>r</w:t>
      </w:r>
      <w:r w:rsidR="00324009" w:rsidRPr="00666CC7">
        <w:rPr>
          <w:rFonts w:ascii="Arial" w:hAnsi="Arial" w:cs="Arial"/>
          <w:b/>
          <w:bCs/>
          <w:iCs/>
          <w:color w:val="3C3732"/>
          <w:sz w:val="24"/>
        </w:rPr>
        <w:t xml:space="preserve">égulation des </w:t>
      </w:r>
      <w:r w:rsidR="009001E2">
        <w:rPr>
          <w:rFonts w:ascii="Arial" w:hAnsi="Arial" w:cs="Arial"/>
          <w:b/>
          <w:bCs/>
          <w:iCs/>
          <w:color w:val="3C3732"/>
          <w:sz w:val="24"/>
        </w:rPr>
        <w:t>t</w:t>
      </w:r>
      <w:r w:rsidR="00324009" w:rsidRPr="00666CC7">
        <w:rPr>
          <w:rFonts w:ascii="Arial" w:hAnsi="Arial" w:cs="Arial"/>
          <w:b/>
          <w:bCs/>
          <w:iCs/>
          <w:color w:val="3C3732"/>
          <w:sz w:val="24"/>
        </w:rPr>
        <w:t xml:space="preserve">ransports a rendu le </w:t>
      </w:r>
      <w:r w:rsidR="009D1A7D" w:rsidRPr="00666CC7">
        <w:rPr>
          <w:rFonts w:ascii="Arial" w:hAnsi="Arial" w:cs="Arial"/>
          <w:b/>
          <w:bCs/>
          <w:iCs/>
          <w:color w:val="3C3732"/>
          <w:sz w:val="24"/>
        </w:rPr>
        <w:t xml:space="preserve">07/07/2022 son avis </w:t>
      </w:r>
      <w:r w:rsidR="001B2057" w:rsidRPr="00666CC7">
        <w:rPr>
          <w:rFonts w:ascii="Arial" w:hAnsi="Arial" w:cs="Arial"/>
          <w:b/>
          <w:bCs/>
          <w:iCs/>
          <w:color w:val="3C3732"/>
          <w:sz w:val="24"/>
        </w:rPr>
        <w:t>conforme</w:t>
      </w:r>
      <w:r w:rsidR="00DF0405">
        <w:rPr>
          <w:rFonts w:ascii="Arial" w:hAnsi="Arial" w:cs="Arial"/>
          <w:b/>
          <w:bCs/>
          <w:iCs/>
          <w:color w:val="3C3732"/>
          <w:sz w:val="24"/>
        </w:rPr>
        <w:t xml:space="preserve"> </w:t>
      </w:r>
      <w:r w:rsidR="00015168">
        <w:rPr>
          <w:rFonts w:ascii="Arial" w:hAnsi="Arial" w:cs="Arial"/>
          <w:b/>
          <w:bCs/>
          <w:iCs/>
          <w:color w:val="3C3732"/>
          <w:sz w:val="24"/>
        </w:rPr>
        <w:t>relatif à la tarification des prestations de sûreté fournies par le ser</w:t>
      </w:r>
      <w:r w:rsidR="0028183C">
        <w:rPr>
          <w:rFonts w:ascii="Arial" w:hAnsi="Arial" w:cs="Arial"/>
          <w:b/>
          <w:bCs/>
          <w:iCs/>
          <w:color w:val="3C3732"/>
          <w:sz w:val="24"/>
        </w:rPr>
        <w:t>vice interne de sécurité de la SNCF pour l’horaire de service 2022</w:t>
      </w:r>
      <w:r w:rsidR="001B2057" w:rsidRPr="00666CC7">
        <w:rPr>
          <w:rFonts w:ascii="Arial" w:hAnsi="Arial" w:cs="Arial"/>
          <w:b/>
          <w:bCs/>
          <w:iCs/>
          <w:color w:val="3C3732"/>
          <w:sz w:val="24"/>
        </w:rPr>
        <w:t xml:space="preserve"> sous </w:t>
      </w:r>
      <w:r w:rsidR="00193438" w:rsidRPr="00666CC7">
        <w:rPr>
          <w:rFonts w:ascii="Arial" w:hAnsi="Arial" w:cs="Arial"/>
          <w:b/>
          <w:bCs/>
          <w:iCs/>
          <w:color w:val="3C3732"/>
          <w:sz w:val="24"/>
        </w:rPr>
        <w:t>n° 202</w:t>
      </w:r>
      <w:r w:rsidR="00E70C5A" w:rsidRPr="00666CC7">
        <w:rPr>
          <w:rFonts w:ascii="Arial" w:hAnsi="Arial" w:cs="Arial"/>
          <w:b/>
          <w:bCs/>
          <w:iCs/>
          <w:color w:val="3C3732"/>
          <w:sz w:val="24"/>
        </w:rPr>
        <w:t>2</w:t>
      </w:r>
      <w:r w:rsidR="00193438" w:rsidRPr="00666CC7">
        <w:rPr>
          <w:rFonts w:ascii="Arial" w:hAnsi="Arial" w:cs="Arial"/>
          <w:b/>
          <w:bCs/>
          <w:iCs/>
          <w:color w:val="3C3732"/>
          <w:sz w:val="24"/>
        </w:rPr>
        <w:t>-</w:t>
      </w:r>
      <w:r w:rsidR="00AE051D" w:rsidRPr="00666CC7">
        <w:rPr>
          <w:rFonts w:ascii="Arial" w:hAnsi="Arial" w:cs="Arial"/>
          <w:b/>
          <w:bCs/>
          <w:iCs/>
          <w:color w:val="3C3732"/>
          <w:sz w:val="24"/>
        </w:rPr>
        <w:t>046</w:t>
      </w:r>
      <w:r w:rsidR="00193438" w:rsidRPr="009F3B92">
        <w:rPr>
          <w:rFonts w:ascii="Arial" w:hAnsi="Arial" w:cs="Arial"/>
          <w:color w:val="3C3732"/>
          <w:sz w:val="24"/>
        </w:rPr>
        <w:t>.</w:t>
      </w:r>
    </w:p>
    <w:bookmarkEnd w:id="2"/>
    <w:p w14:paraId="4E679603" w14:textId="77777777" w:rsidR="002A2B92" w:rsidRDefault="000242A4" w:rsidP="00501922">
      <w:pPr>
        <w:autoSpaceDE w:val="0"/>
        <w:autoSpaceDN w:val="0"/>
        <w:adjustRightInd w:val="0"/>
        <w:spacing w:before="100" w:beforeAutospacing="1" w:after="100" w:afterAutospacing="1" w:line="240" w:lineRule="auto"/>
        <w:jc w:val="both"/>
        <w:rPr>
          <w:rFonts w:ascii="Arial" w:hAnsi="Arial" w:cs="Arial"/>
          <w:color w:val="3C3732"/>
          <w:sz w:val="24"/>
        </w:rPr>
      </w:pPr>
      <w:r>
        <w:rPr>
          <w:rFonts w:ascii="Arial" w:hAnsi="Arial" w:cs="Arial"/>
          <w:color w:val="3C3732"/>
          <w:sz w:val="24"/>
        </w:rPr>
        <w:t>C</w:t>
      </w:r>
      <w:r w:rsidR="0006671E" w:rsidRPr="003C6F66">
        <w:rPr>
          <w:rFonts w:ascii="Arial" w:hAnsi="Arial" w:cs="Arial"/>
          <w:color w:val="3C3732"/>
          <w:sz w:val="24"/>
        </w:rPr>
        <w:t>e d</w:t>
      </w:r>
      <w:r w:rsidR="00802E3F" w:rsidRPr="003C6F66">
        <w:rPr>
          <w:rFonts w:ascii="Arial" w:hAnsi="Arial" w:cs="Arial"/>
          <w:color w:val="3C3732"/>
          <w:sz w:val="24"/>
        </w:rPr>
        <w:t xml:space="preserve">ocument </w:t>
      </w:r>
      <w:r w:rsidR="006B183C" w:rsidRPr="003C6F66">
        <w:rPr>
          <w:rFonts w:ascii="Arial" w:hAnsi="Arial" w:cs="Arial"/>
          <w:color w:val="3C3732"/>
          <w:sz w:val="24"/>
        </w:rPr>
        <w:t xml:space="preserve">ayant </w:t>
      </w:r>
      <w:r w:rsidR="00BF6F00" w:rsidRPr="003C6F66">
        <w:rPr>
          <w:rFonts w:ascii="Arial" w:hAnsi="Arial" w:cs="Arial"/>
          <w:color w:val="3C3732"/>
          <w:sz w:val="24"/>
        </w:rPr>
        <w:t xml:space="preserve">fait l’objet d’un avis conforme de l’ART </w:t>
      </w:r>
      <w:r>
        <w:rPr>
          <w:rFonts w:ascii="Arial" w:hAnsi="Arial" w:cs="Arial"/>
          <w:color w:val="3C3732"/>
          <w:sz w:val="24"/>
        </w:rPr>
        <w:t>est donc</w:t>
      </w:r>
      <w:r w:rsidR="00793D4E" w:rsidRPr="003C6F66">
        <w:rPr>
          <w:rFonts w:ascii="Arial" w:hAnsi="Arial" w:cs="Arial"/>
          <w:color w:val="3C3732"/>
          <w:sz w:val="24"/>
        </w:rPr>
        <w:t xml:space="preserve"> publié dans </w:t>
      </w:r>
      <w:r>
        <w:rPr>
          <w:rFonts w:ascii="Arial" w:hAnsi="Arial" w:cs="Arial"/>
          <w:color w:val="3C3732"/>
          <w:sz w:val="24"/>
        </w:rPr>
        <w:t>sa</w:t>
      </w:r>
      <w:r w:rsidR="00793D4E" w:rsidRPr="003C6F66">
        <w:rPr>
          <w:rFonts w:ascii="Arial" w:hAnsi="Arial" w:cs="Arial"/>
          <w:color w:val="3C3732"/>
          <w:sz w:val="24"/>
        </w:rPr>
        <w:t xml:space="preserve"> version « applicable »</w:t>
      </w:r>
      <w:r w:rsidR="00617D50">
        <w:rPr>
          <w:rFonts w:ascii="Arial" w:hAnsi="Arial" w:cs="Arial"/>
          <w:b/>
          <w:color w:val="00B050"/>
          <w:sz w:val="24"/>
        </w:rPr>
        <w:t xml:space="preserve"> </w:t>
      </w:r>
      <w:r w:rsidR="00E00B5F">
        <w:rPr>
          <w:rFonts w:ascii="Arial" w:hAnsi="Arial" w:cs="Arial"/>
          <w:b/>
          <w:color w:val="3C3732"/>
          <w:sz w:val="24"/>
        </w:rPr>
        <w:t>valable</w:t>
      </w:r>
      <w:r w:rsidR="008F1D15" w:rsidRPr="005662E1">
        <w:rPr>
          <w:rFonts w:ascii="Arial" w:hAnsi="Arial" w:cs="Arial"/>
          <w:b/>
          <w:color w:val="3C3732"/>
          <w:sz w:val="24"/>
        </w:rPr>
        <w:t xml:space="preserve"> </w:t>
      </w:r>
      <w:r w:rsidR="00802E3F" w:rsidRPr="005662E1">
        <w:rPr>
          <w:rFonts w:ascii="Arial" w:hAnsi="Arial" w:cs="Arial"/>
          <w:b/>
          <w:color w:val="3C3732"/>
          <w:sz w:val="24"/>
        </w:rPr>
        <w:t xml:space="preserve">du </w:t>
      </w:r>
      <w:r w:rsidR="005B58D0" w:rsidRPr="005662E1">
        <w:rPr>
          <w:rFonts w:ascii="Arial" w:hAnsi="Arial" w:cs="Arial"/>
          <w:b/>
          <w:color w:val="3C3732"/>
          <w:sz w:val="24"/>
        </w:rPr>
        <w:t>1</w:t>
      </w:r>
      <w:r w:rsidR="00E70C5A">
        <w:rPr>
          <w:rFonts w:ascii="Arial" w:hAnsi="Arial" w:cs="Arial"/>
          <w:b/>
          <w:color w:val="3C3732"/>
          <w:sz w:val="24"/>
        </w:rPr>
        <w:t>2</w:t>
      </w:r>
      <w:r w:rsidR="005B58D0" w:rsidRPr="005662E1">
        <w:rPr>
          <w:rFonts w:ascii="Arial" w:hAnsi="Arial" w:cs="Arial"/>
          <w:b/>
          <w:color w:val="3C3732"/>
          <w:sz w:val="24"/>
        </w:rPr>
        <w:t xml:space="preserve"> </w:t>
      </w:r>
      <w:r w:rsidR="00870A36" w:rsidRPr="005662E1">
        <w:rPr>
          <w:rFonts w:ascii="Arial" w:hAnsi="Arial" w:cs="Arial"/>
          <w:b/>
          <w:color w:val="3C3732"/>
          <w:sz w:val="24"/>
        </w:rPr>
        <w:t xml:space="preserve">décembre </w:t>
      </w:r>
      <w:r w:rsidR="00AE22C9" w:rsidRPr="005662E1">
        <w:rPr>
          <w:rFonts w:ascii="Arial" w:hAnsi="Arial" w:cs="Arial"/>
          <w:b/>
          <w:color w:val="3C3732"/>
          <w:sz w:val="24"/>
        </w:rPr>
        <w:t>202</w:t>
      </w:r>
      <w:r w:rsidR="00E70C5A">
        <w:rPr>
          <w:rFonts w:ascii="Arial" w:hAnsi="Arial" w:cs="Arial"/>
          <w:b/>
          <w:color w:val="3C3732"/>
          <w:sz w:val="24"/>
        </w:rPr>
        <w:t>1</w:t>
      </w:r>
      <w:r w:rsidR="00AE22C9" w:rsidRPr="005662E1">
        <w:rPr>
          <w:rFonts w:ascii="Arial" w:hAnsi="Arial" w:cs="Arial"/>
          <w:b/>
          <w:color w:val="3C3732"/>
          <w:sz w:val="24"/>
        </w:rPr>
        <w:t xml:space="preserve"> </w:t>
      </w:r>
      <w:r w:rsidR="00870A36" w:rsidRPr="005662E1">
        <w:rPr>
          <w:rFonts w:ascii="Arial" w:hAnsi="Arial" w:cs="Arial"/>
          <w:b/>
          <w:color w:val="3C3732"/>
          <w:sz w:val="24"/>
        </w:rPr>
        <w:t xml:space="preserve">au </w:t>
      </w:r>
      <w:r w:rsidR="005B58D0" w:rsidRPr="005662E1">
        <w:rPr>
          <w:rFonts w:ascii="Arial" w:hAnsi="Arial" w:cs="Arial"/>
          <w:b/>
          <w:color w:val="3C3732"/>
          <w:sz w:val="24"/>
        </w:rPr>
        <w:t>1</w:t>
      </w:r>
      <w:r w:rsidR="00E70C5A">
        <w:rPr>
          <w:rFonts w:ascii="Arial" w:hAnsi="Arial" w:cs="Arial"/>
          <w:b/>
          <w:color w:val="3C3732"/>
          <w:sz w:val="24"/>
        </w:rPr>
        <w:t>0</w:t>
      </w:r>
      <w:r w:rsidR="005B58D0" w:rsidRPr="005662E1">
        <w:rPr>
          <w:rFonts w:ascii="Arial" w:hAnsi="Arial" w:cs="Arial"/>
          <w:b/>
          <w:color w:val="3C3732"/>
          <w:sz w:val="24"/>
        </w:rPr>
        <w:t xml:space="preserve"> </w:t>
      </w:r>
      <w:r w:rsidR="00870A36" w:rsidRPr="005662E1">
        <w:rPr>
          <w:rFonts w:ascii="Arial" w:hAnsi="Arial" w:cs="Arial"/>
          <w:b/>
          <w:color w:val="3C3732"/>
          <w:sz w:val="24"/>
        </w:rPr>
        <w:t xml:space="preserve">décembre </w:t>
      </w:r>
      <w:r w:rsidR="00AE22C9" w:rsidRPr="005662E1">
        <w:rPr>
          <w:rFonts w:ascii="Arial" w:hAnsi="Arial" w:cs="Arial"/>
          <w:b/>
          <w:color w:val="3C3732"/>
          <w:sz w:val="24"/>
        </w:rPr>
        <w:t>202</w:t>
      </w:r>
      <w:r w:rsidR="00E70C5A">
        <w:rPr>
          <w:rFonts w:ascii="Arial" w:hAnsi="Arial" w:cs="Arial"/>
          <w:b/>
          <w:color w:val="3C3732"/>
          <w:sz w:val="24"/>
        </w:rPr>
        <w:t>2</w:t>
      </w:r>
      <w:r w:rsidR="00802E3F" w:rsidRPr="000E11E8">
        <w:rPr>
          <w:rFonts w:ascii="Arial" w:hAnsi="Arial" w:cs="Arial"/>
          <w:color w:val="3C3732"/>
          <w:sz w:val="24"/>
        </w:rPr>
        <w:t xml:space="preserve">. </w:t>
      </w:r>
    </w:p>
    <w:p w14:paraId="20C3A621" w14:textId="4AFC5C23" w:rsidR="007C09CF" w:rsidRDefault="007C09CF" w:rsidP="00501922">
      <w:pPr>
        <w:autoSpaceDE w:val="0"/>
        <w:autoSpaceDN w:val="0"/>
        <w:adjustRightInd w:val="0"/>
        <w:spacing w:before="100" w:beforeAutospacing="1" w:after="100" w:afterAutospacing="1" w:line="240" w:lineRule="auto"/>
        <w:jc w:val="both"/>
        <w:rPr>
          <w:rFonts w:ascii="Arial" w:hAnsi="Arial" w:cs="Arial"/>
          <w:color w:val="3C3732"/>
          <w:sz w:val="24"/>
        </w:rPr>
      </w:pPr>
      <w:r w:rsidRPr="00100D6F">
        <w:rPr>
          <w:rFonts w:ascii="Arial" w:hAnsi="Arial" w:cs="Arial"/>
          <w:color w:val="3C3732"/>
          <w:sz w:val="24"/>
        </w:rPr>
        <w:t xml:space="preserve">Il a été soumis au </w:t>
      </w:r>
      <w:r w:rsidR="005B58D0">
        <w:rPr>
          <w:rFonts w:ascii="Arial" w:hAnsi="Arial" w:cs="Arial"/>
          <w:color w:val="3C3732"/>
          <w:sz w:val="24"/>
        </w:rPr>
        <w:t xml:space="preserve">Comité d’Engagement Groupe SNCF le </w:t>
      </w:r>
      <w:r w:rsidR="00C269AF">
        <w:rPr>
          <w:rFonts w:ascii="Arial" w:hAnsi="Arial" w:cs="Arial"/>
          <w:color w:val="3C3732"/>
          <w:sz w:val="24"/>
        </w:rPr>
        <w:t>3</w:t>
      </w:r>
      <w:r w:rsidR="005B58D0">
        <w:rPr>
          <w:rFonts w:ascii="Arial" w:hAnsi="Arial" w:cs="Arial"/>
          <w:color w:val="3C3732"/>
          <w:sz w:val="24"/>
        </w:rPr>
        <w:t xml:space="preserve"> </w:t>
      </w:r>
      <w:r w:rsidR="00C269AF">
        <w:rPr>
          <w:rFonts w:ascii="Arial" w:hAnsi="Arial" w:cs="Arial"/>
          <w:color w:val="3C3732"/>
          <w:sz w:val="24"/>
        </w:rPr>
        <w:t>février</w:t>
      </w:r>
      <w:r w:rsidR="005B58D0">
        <w:rPr>
          <w:rFonts w:ascii="Arial" w:hAnsi="Arial" w:cs="Arial"/>
          <w:color w:val="3C3732"/>
          <w:sz w:val="24"/>
        </w:rPr>
        <w:t xml:space="preserve"> 202</w:t>
      </w:r>
      <w:r w:rsidR="00D24478">
        <w:rPr>
          <w:rFonts w:ascii="Arial" w:hAnsi="Arial" w:cs="Arial"/>
          <w:color w:val="3C3732"/>
          <w:sz w:val="24"/>
        </w:rPr>
        <w:t>2</w:t>
      </w:r>
      <w:r w:rsidR="00431953">
        <w:rPr>
          <w:rFonts w:ascii="Arial" w:hAnsi="Arial" w:cs="Arial"/>
          <w:color w:val="3C3732"/>
          <w:sz w:val="24"/>
        </w:rPr>
        <w:t>.</w:t>
      </w:r>
    </w:p>
    <w:p w14:paraId="5E96BB3F" w14:textId="2D2454C3" w:rsidR="00802E3F" w:rsidRPr="000E11E8" w:rsidRDefault="00802E3F" w:rsidP="000E11E8">
      <w:pPr>
        <w:autoSpaceDE w:val="0"/>
        <w:autoSpaceDN w:val="0"/>
        <w:adjustRightInd w:val="0"/>
        <w:spacing w:before="100" w:beforeAutospacing="1" w:after="100" w:afterAutospacing="1" w:line="240" w:lineRule="auto"/>
        <w:jc w:val="both"/>
        <w:rPr>
          <w:rFonts w:ascii="Arial" w:hAnsi="Arial" w:cs="Arial"/>
          <w:color w:val="3C3732"/>
          <w:sz w:val="24"/>
        </w:rPr>
      </w:pPr>
      <w:r w:rsidRPr="000E11E8">
        <w:rPr>
          <w:rFonts w:ascii="Arial" w:hAnsi="Arial" w:cs="Arial"/>
          <w:color w:val="3C3732"/>
          <w:sz w:val="24"/>
        </w:rPr>
        <w:t xml:space="preserve">Au travers du présent document, </w:t>
      </w:r>
      <w:r w:rsidR="008A0E35" w:rsidRPr="003C6F66">
        <w:rPr>
          <w:rFonts w:ascii="Arial" w:hAnsi="Arial" w:cs="Arial"/>
          <w:color w:val="3C3732"/>
          <w:sz w:val="24"/>
        </w:rPr>
        <w:t xml:space="preserve">conformément à l’article R. 2251-55 du code des transports, </w:t>
      </w:r>
      <w:r w:rsidR="00A23622" w:rsidRPr="003C6F66">
        <w:rPr>
          <w:rFonts w:ascii="Arial" w:hAnsi="Arial" w:cs="Arial"/>
          <w:color w:val="3C3732"/>
          <w:sz w:val="24"/>
        </w:rPr>
        <w:t xml:space="preserve">et sans préjudice des actions qu'il peut être tenu de mener à la demande expresse de l'autorité publique, </w:t>
      </w:r>
      <w:r w:rsidRPr="000E11E8">
        <w:rPr>
          <w:rFonts w:ascii="Arial" w:hAnsi="Arial" w:cs="Arial"/>
          <w:color w:val="3C3732"/>
          <w:sz w:val="24"/>
        </w:rPr>
        <w:t xml:space="preserve">le service interne de sécurité SNCF propose des prestations de sûreté concourant à : </w:t>
      </w:r>
    </w:p>
    <w:p w14:paraId="579A439D" w14:textId="77777777" w:rsidR="00802E3F" w:rsidRPr="000E11E8" w:rsidRDefault="00881F82" w:rsidP="000E11E8">
      <w:pPr>
        <w:pStyle w:val="Paragraphedeliste1"/>
        <w:numPr>
          <w:ilvl w:val="0"/>
          <w:numId w:val="2"/>
        </w:numPr>
        <w:autoSpaceDE w:val="0"/>
        <w:autoSpaceDN w:val="0"/>
        <w:adjustRightInd w:val="0"/>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l</w:t>
      </w:r>
      <w:r w:rsidR="00802E3F" w:rsidRPr="000E11E8">
        <w:rPr>
          <w:rFonts w:ascii="Arial" w:hAnsi="Arial" w:cs="Arial"/>
          <w:color w:val="3C3732"/>
          <w:sz w:val="24"/>
        </w:rPr>
        <w:t>a</w:t>
      </w:r>
      <w:proofErr w:type="gramEnd"/>
      <w:r w:rsidR="00802E3F" w:rsidRPr="000E11E8">
        <w:rPr>
          <w:rFonts w:ascii="Arial" w:hAnsi="Arial" w:cs="Arial"/>
          <w:color w:val="3C3732"/>
          <w:sz w:val="24"/>
        </w:rPr>
        <w:t xml:space="preserve"> sûreté des voyageurs et la sauvegarde de leurs biens ; </w:t>
      </w:r>
    </w:p>
    <w:p w14:paraId="5420D52C" w14:textId="77777777" w:rsidR="00802E3F" w:rsidRPr="000E11E8" w:rsidRDefault="00881F82" w:rsidP="00E1130A">
      <w:pPr>
        <w:pStyle w:val="Paragraphedeliste1"/>
        <w:numPr>
          <w:ilvl w:val="0"/>
          <w:numId w:val="2"/>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l</w:t>
      </w:r>
      <w:r w:rsidR="00802E3F" w:rsidRPr="000E11E8">
        <w:rPr>
          <w:rFonts w:ascii="Arial" w:hAnsi="Arial" w:cs="Arial"/>
          <w:color w:val="3C3732"/>
          <w:sz w:val="24"/>
        </w:rPr>
        <w:t>’assistance</w:t>
      </w:r>
      <w:proofErr w:type="gramEnd"/>
      <w:r w:rsidR="00802E3F" w:rsidRPr="000E11E8">
        <w:rPr>
          <w:rFonts w:ascii="Arial" w:hAnsi="Arial" w:cs="Arial"/>
          <w:color w:val="3C3732"/>
          <w:sz w:val="24"/>
        </w:rPr>
        <w:t xml:space="preserve"> aux agents de l’entreprise et leur protection ; </w:t>
      </w:r>
    </w:p>
    <w:p w14:paraId="0A9ECB7C" w14:textId="77777777" w:rsidR="00802E3F" w:rsidRPr="000E11E8" w:rsidRDefault="00881F82" w:rsidP="00E1130A">
      <w:pPr>
        <w:pStyle w:val="Paragraphedeliste1"/>
        <w:numPr>
          <w:ilvl w:val="0"/>
          <w:numId w:val="2"/>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l</w:t>
      </w:r>
      <w:r w:rsidR="00802E3F" w:rsidRPr="000E11E8">
        <w:rPr>
          <w:rFonts w:ascii="Arial" w:hAnsi="Arial" w:cs="Arial"/>
          <w:color w:val="3C3732"/>
          <w:sz w:val="24"/>
        </w:rPr>
        <w:t>a</w:t>
      </w:r>
      <w:proofErr w:type="gramEnd"/>
      <w:r w:rsidR="00802E3F" w:rsidRPr="000E11E8">
        <w:rPr>
          <w:rFonts w:ascii="Arial" w:hAnsi="Arial" w:cs="Arial"/>
          <w:color w:val="3C3732"/>
          <w:sz w:val="24"/>
        </w:rPr>
        <w:t xml:space="preserve"> protection du patrimoine appartenant à l’entreprise ou utilisé par elle pour l’exercice de ses activités ;</w:t>
      </w:r>
    </w:p>
    <w:p w14:paraId="08F10700" w14:textId="77777777" w:rsidR="00802E3F" w:rsidRPr="000E11E8" w:rsidRDefault="00881F82" w:rsidP="00E1130A">
      <w:pPr>
        <w:pStyle w:val="Paragraphedeliste1"/>
        <w:numPr>
          <w:ilvl w:val="0"/>
          <w:numId w:val="2"/>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l</w:t>
      </w:r>
      <w:r w:rsidR="00802E3F" w:rsidRPr="000E11E8">
        <w:rPr>
          <w:rFonts w:ascii="Arial" w:hAnsi="Arial" w:cs="Arial"/>
          <w:color w:val="3C3732"/>
          <w:sz w:val="24"/>
        </w:rPr>
        <w:t>a</w:t>
      </w:r>
      <w:proofErr w:type="gramEnd"/>
      <w:r w:rsidR="00802E3F" w:rsidRPr="000E11E8">
        <w:rPr>
          <w:rFonts w:ascii="Arial" w:hAnsi="Arial" w:cs="Arial"/>
          <w:color w:val="3C3732"/>
          <w:sz w:val="24"/>
        </w:rPr>
        <w:t xml:space="preserve"> surveillance et la sécurisation des marchandises ; </w:t>
      </w:r>
    </w:p>
    <w:p w14:paraId="21A65242" w14:textId="77777777" w:rsidR="00802E3F" w:rsidRPr="000E11E8" w:rsidRDefault="00881F82" w:rsidP="00E1130A">
      <w:pPr>
        <w:pStyle w:val="Paragraphedeliste1"/>
        <w:numPr>
          <w:ilvl w:val="0"/>
          <w:numId w:val="2"/>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l</w:t>
      </w:r>
      <w:r w:rsidR="00802E3F" w:rsidRPr="000E11E8">
        <w:rPr>
          <w:rFonts w:ascii="Arial" w:hAnsi="Arial" w:cs="Arial"/>
          <w:color w:val="3C3732"/>
          <w:sz w:val="24"/>
        </w:rPr>
        <w:t>a</w:t>
      </w:r>
      <w:proofErr w:type="gramEnd"/>
      <w:r w:rsidR="00802E3F" w:rsidRPr="000E11E8">
        <w:rPr>
          <w:rFonts w:ascii="Arial" w:hAnsi="Arial" w:cs="Arial"/>
          <w:color w:val="3C3732"/>
          <w:sz w:val="24"/>
        </w:rPr>
        <w:t xml:space="preserve"> prévention des actes d’incivilité et de délinquance.</w:t>
      </w:r>
    </w:p>
    <w:p w14:paraId="04AE7DDB" w14:textId="32E5DA1C" w:rsidR="00802E3F" w:rsidRPr="000E11E8" w:rsidRDefault="000F1A85" w:rsidP="000E11E8">
      <w:pPr>
        <w:autoSpaceDE w:val="0"/>
        <w:autoSpaceDN w:val="0"/>
        <w:adjustRightInd w:val="0"/>
        <w:spacing w:before="100" w:beforeAutospacing="1" w:after="100" w:afterAutospacing="1" w:line="240" w:lineRule="auto"/>
        <w:jc w:val="both"/>
        <w:rPr>
          <w:rFonts w:ascii="Arial" w:hAnsi="Arial" w:cs="Arial"/>
          <w:color w:val="3C3732"/>
          <w:sz w:val="24"/>
        </w:rPr>
      </w:pPr>
      <w:r>
        <w:rPr>
          <w:rFonts w:ascii="Arial" w:hAnsi="Arial" w:cs="Arial"/>
          <w:color w:val="3C3732"/>
          <w:sz w:val="24"/>
          <w:lang w:eastAsia="fr-FR"/>
        </w:rPr>
        <w:t>L</w:t>
      </w:r>
      <w:r w:rsidR="00EE78F6" w:rsidRPr="000E11E8">
        <w:rPr>
          <w:rFonts w:ascii="Arial" w:hAnsi="Arial" w:cs="Arial"/>
          <w:color w:val="3C3732"/>
          <w:sz w:val="24"/>
          <w:lang w:eastAsia="fr-FR"/>
        </w:rPr>
        <w:t xml:space="preserve">e service interne de sécurité </w:t>
      </w:r>
      <w:r w:rsidR="00EE78F6">
        <w:rPr>
          <w:rFonts w:ascii="Arial" w:hAnsi="Arial" w:cs="Arial"/>
          <w:color w:val="3C3732"/>
          <w:sz w:val="24"/>
        </w:rPr>
        <w:t xml:space="preserve">de la </w:t>
      </w:r>
      <w:r w:rsidR="00802E3F" w:rsidRPr="000E11E8">
        <w:rPr>
          <w:rFonts w:ascii="Arial" w:hAnsi="Arial" w:cs="Arial"/>
          <w:color w:val="3C3732"/>
          <w:sz w:val="24"/>
        </w:rPr>
        <w:t xml:space="preserve">SNCF est susceptible de fournir </w:t>
      </w:r>
      <w:r>
        <w:rPr>
          <w:rFonts w:ascii="Arial" w:hAnsi="Arial" w:cs="Arial"/>
          <w:color w:val="3C3732"/>
          <w:sz w:val="24"/>
        </w:rPr>
        <w:t>c</w:t>
      </w:r>
      <w:r w:rsidR="00802E3F" w:rsidRPr="000E11E8">
        <w:rPr>
          <w:rFonts w:ascii="Arial" w:hAnsi="Arial" w:cs="Arial"/>
          <w:color w:val="3C3732"/>
          <w:sz w:val="24"/>
        </w:rPr>
        <w:t xml:space="preserve">es prestations </w:t>
      </w:r>
      <w:r>
        <w:rPr>
          <w:rFonts w:ascii="Arial" w:hAnsi="Arial" w:cs="Arial"/>
          <w:color w:val="3C3732"/>
          <w:sz w:val="24"/>
        </w:rPr>
        <w:t xml:space="preserve">aux personnes mentionnées </w:t>
      </w:r>
      <w:r w:rsidRPr="003C6F66">
        <w:rPr>
          <w:rFonts w:ascii="Arial" w:hAnsi="Arial" w:cs="Arial"/>
          <w:sz w:val="24"/>
        </w:rPr>
        <w:t>à l’article L. 2251-1-1 al.1 et R. 2251-54 du code des transports.</w:t>
      </w:r>
    </w:p>
    <w:p w14:paraId="229D4ACF" w14:textId="77777777" w:rsidR="00431953" w:rsidRDefault="00431953" w:rsidP="009F3B92">
      <w:pPr>
        <w:autoSpaceDE w:val="0"/>
        <w:autoSpaceDN w:val="0"/>
        <w:adjustRightInd w:val="0"/>
        <w:spacing w:before="100" w:beforeAutospacing="1" w:after="100" w:afterAutospacing="1" w:line="240" w:lineRule="auto"/>
        <w:jc w:val="both"/>
        <w:rPr>
          <w:rFonts w:ascii="Arial" w:hAnsi="Arial" w:cs="Arial"/>
        </w:rPr>
      </w:pPr>
    </w:p>
    <w:p w14:paraId="074BB102" w14:textId="3B9CA28E" w:rsidR="00546398" w:rsidRPr="00711ADB" w:rsidRDefault="004E5256" w:rsidP="00711ADB">
      <w:pPr>
        <w:pStyle w:val="Titre2"/>
      </w:pPr>
      <w:bookmarkStart w:id="3" w:name="_Toc72931991"/>
      <w:r w:rsidRPr="00711ADB">
        <w:t>GLOSSAIRE</w:t>
      </w:r>
      <w:bookmarkEnd w:id="3"/>
    </w:p>
    <w:p w14:paraId="7DD249FA" w14:textId="77777777" w:rsidR="00F00BCE" w:rsidRDefault="00D67CB3" w:rsidP="001B7E7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sz w:val="24"/>
          <w:szCs w:val="24"/>
        </w:rPr>
      </w:pPr>
      <w:r w:rsidRPr="001B7E7F">
        <w:rPr>
          <w:rFonts w:ascii="Arial" w:hAnsi="Arial" w:cs="Arial"/>
          <w:sz w:val="24"/>
          <w:szCs w:val="24"/>
        </w:rPr>
        <w:t>AO</w:t>
      </w:r>
      <w:r>
        <w:rPr>
          <w:rFonts w:ascii="Arial" w:hAnsi="Arial" w:cs="Arial"/>
          <w:sz w:val="24"/>
          <w:szCs w:val="24"/>
        </w:rPr>
        <w:t>M </w:t>
      </w:r>
      <w:r w:rsidR="004E5256">
        <w:rPr>
          <w:rFonts w:ascii="Arial" w:hAnsi="Arial" w:cs="Arial"/>
          <w:sz w:val="24"/>
          <w:szCs w:val="24"/>
        </w:rPr>
        <w:t>:</w:t>
      </w:r>
      <w:r w:rsidR="00546398" w:rsidRPr="001B7E7F">
        <w:rPr>
          <w:rFonts w:ascii="Arial" w:hAnsi="Arial" w:cs="Arial"/>
          <w:sz w:val="24"/>
          <w:szCs w:val="24"/>
        </w:rPr>
        <w:tab/>
        <w:t xml:space="preserve">Autorité Organisatrice de </w:t>
      </w:r>
      <w:r>
        <w:rPr>
          <w:rFonts w:ascii="Arial" w:hAnsi="Arial" w:cs="Arial"/>
          <w:sz w:val="24"/>
          <w:szCs w:val="24"/>
        </w:rPr>
        <w:t>Mobilités</w:t>
      </w:r>
    </w:p>
    <w:p w14:paraId="076CFB21" w14:textId="08CF9107" w:rsidR="004E5256" w:rsidRPr="001B7E7F" w:rsidRDefault="00C669A1" w:rsidP="001B7E7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sz w:val="24"/>
          <w:szCs w:val="24"/>
        </w:rPr>
      </w:pPr>
      <w:r>
        <w:rPr>
          <w:rFonts w:ascii="Arial" w:hAnsi="Arial" w:cs="Arial"/>
          <w:sz w:val="24"/>
          <w:szCs w:val="24"/>
        </w:rPr>
        <w:t>POP </w:t>
      </w:r>
      <w:r w:rsidR="00431953">
        <w:rPr>
          <w:rFonts w:ascii="Arial" w:hAnsi="Arial" w:cs="Arial"/>
          <w:sz w:val="24"/>
          <w:szCs w:val="24"/>
        </w:rPr>
        <w:t>:</w:t>
      </w:r>
      <w:r w:rsidR="004E5256">
        <w:rPr>
          <w:rFonts w:ascii="Arial" w:hAnsi="Arial" w:cs="Arial"/>
          <w:sz w:val="24"/>
          <w:szCs w:val="24"/>
        </w:rPr>
        <w:tab/>
      </w:r>
      <w:r w:rsidR="00E50145">
        <w:rPr>
          <w:rFonts w:ascii="Arial" w:hAnsi="Arial" w:cs="Arial"/>
          <w:sz w:val="24"/>
          <w:szCs w:val="24"/>
        </w:rPr>
        <w:t>Planification Opérationnelle et Production</w:t>
      </w:r>
    </w:p>
    <w:p w14:paraId="7AEAC57A" w14:textId="77777777" w:rsidR="00802E3F" w:rsidRPr="000E11E8"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Pr>
          <w:rFonts w:ascii="Arial" w:hAnsi="Arial" w:cs="Arial"/>
          <w:color w:val="3C3732"/>
          <w:sz w:val="24"/>
          <w:lang w:eastAsia="fr-FR"/>
        </w:rPr>
        <w:t>CNTS</w:t>
      </w:r>
      <w:r w:rsidR="005B4CA2">
        <w:rPr>
          <w:rFonts w:ascii="Arial" w:hAnsi="Arial" w:cs="Arial"/>
          <w:color w:val="3C3732"/>
          <w:sz w:val="24"/>
          <w:lang w:eastAsia="fr-FR"/>
        </w:rPr>
        <w:t> :</w:t>
      </w:r>
      <w:r w:rsidRPr="000E11E8">
        <w:rPr>
          <w:rFonts w:ascii="Arial" w:hAnsi="Arial" w:cs="Arial"/>
          <w:color w:val="3C3732"/>
          <w:sz w:val="24"/>
          <w:lang w:eastAsia="fr-FR"/>
        </w:rPr>
        <w:tab/>
        <w:t xml:space="preserve">Centre </w:t>
      </w:r>
      <w:r w:rsidR="00A62BEF">
        <w:rPr>
          <w:rFonts w:ascii="Arial" w:hAnsi="Arial" w:cs="Arial"/>
          <w:color w:val="3C3732"/>
          <w:sz w:val="24"/>
          <w:lang w:eastAsia="fr-FR"/>
        </w:rPr>
        <w:t>N</w:t>
      </w:r>
      <w:r w:rsidRPr="000E11E8">
        <w:rPr>
          <w:rFonts w:ascii="Arial" w:hAnsi="Arial" w:cs="Arial"/>
          <w:color w:val="3C3732"/>
          <w:sz w:val="24"/>
          <w:lang w:eastAsia="fr-FR"/>
        </w:rPr>
        <w:t xml:space="preserve">ational de </w:t>
      </w:r>
      <w:proofErr w:type="spellStart"/>
      <w:r w:rsidRPr="000E11E8">
        <w:rPr>
          <w:rFonts w:ascii="Arial" w:hAnsi="Arial" w:cs="Arial"/>
          <w:color w:val="3C3732"/>
          <w:sz w:val="24"/>
          <w:lang w:eastAsia="fr-FR"/>
        </w:rPr>
        <w:t>Télé</w:t>
      </w:r>
      <w:r w:rsidR="00D67CB3">
        <w:rPr>
          <w:rFonts w:ascii="Arial" w:hAnsi="Arial" w:cs="Arial"/>
          <w:color w:val="3C3732"/>
          <w:sz w:val="24"/>
          <w:lang w:eastAsia="fr-FR"/>
        </w:rPr>
        <w:t>protection</w:t>
      </w:r>
      <w:proofErr w:type="spellEnd"/>
      <w:r w:rsidR="00D67CB3">
        <w:rPr>
          <w:rFonts w:ascii="Arial" w:hAnsi="Arial" w:cs="Arial"/>
          <w:color w:val="3C3732"/>
          <w:sz w:val="24"/>
          <w:lang w:eastAsia="fr-FR"/>
        </w:rPr>
        <w:t xml:space="preserve"> Sûreté</w:t>
      </w:r>
    </w:p>
    <w:p w14:paraId="1BA6C4C5" w14:textId="77777777" w:rsidR="00802E3F" w:rsidRPr="000E11E8"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Pr>
          <w:rFonts w:ascii="Arial" w:hAnsi="Arial" w:cs="Arial"/>
          <w:color w:val="3C3732"/>
          <w:sz w:val="24"/>
          <w:lang w:eastAsia="fr-FR"/>
        </w:rPr>
        <w:t>DDSP</w:t>
      </w:r>
      <w:r w:rsidR="005B4CA2">
        <w:rPr>
          <w:rFonts w:ascii="Arial" w:hAnsi="Arial" w:cs="Arial"/>
          <w:color w:val="3C3732"/>
          <w:sz w:val="24"/>
          <w:lang w:eastAsia="fr-FR"/>
        </w:rPr>
        <w:t> :</w:t>
      </w:r>
      <w:r w:rsidRPr="000E11E8">
        <w:rPr>
          <w:rFonts w:ascii="Arial" w:hAnsi="Arial" w:cs="Arial"/>
          <w:color w:val="3C3732"/>
          <w:sz w:val="24"/>
          <w:lang w:eastAsia="fr-FR"/>
        </w:rPr>
        <w:t xml:space="preserve"> </w:t>
      </w:r>
      <w:r w:rsidRPr="000E11E8">
        <w:rPr>
          <w:rFonts w:ascii="Arial" w:hAnsi="Arial" w:cs="Arial"/>
          <w:color w:val="3C3732"/>
          <w:sz w:val="24"/>
          <w:lang w:eastAsia="fr-FR"/>
        </w:rPr>
        <w:tab/>
        <w:t>Direction Départementale de la Sécurité Publique</w:t>
      </w:r>
    </w:p>
    <w:p w14:paraId="67D77F53" w14:textId="77777777" w:rsidR="00802E3F"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DNSF</w:t>
      </w:r>
      <w:r w:rsidR="005B4CA2">
        <w:rPr>
          <w:rFonts w:ascii="Arial" w:hAnsi="Arial" w:cs="Arial"/>
          <w:color w:val="3C3732"/>
          <w:sz w:val="24"/>
          <w:lang w:eastAsia="fr-FR"/>
        </w:rPr>
        <w:t> :</w:t>
      </w:r>
      <w:r w:rsidRPr="000E11E8" w:rsidDel="00D80C6B">
        <w:rPr>
          <w:rFonts w:ascii="Arial" w:hAnsi="Arial" w:cs="Arial"/>
          <w:color w:val="3C3732"/>
          <w:sz w:val="24"/>
          <w:lang w:eastAsia="fr-FR"/>
        </w:rPr>
        <w:tab/>
        <w:t>Dirigeant National Sûreté Ferroviaire</w:t>
      </w:r>
    </w:p>
    <w:p w14:paraId="513C711D" w14:textId="77777777" w:rsidR="004E5256" w:rsidRPr="000E11E8" w:rsidDel="00D80C6B" w:rsidRDefault="004E5256"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Pr>
          <w:rFonts w:ascii="Arial" w:hAnsi="Arial" w:cs="Arial"/>
          <w:color w:val="3C3732"/>
          <w:sz w:val="24"/>
          <w:lang w:eastAsia="fr-FR"/>
        </w:rPr>
        <w:lastRenderedPageBreak/>
        <w:t>DFPS :</w:t>
      </w:r>
      <w:r>
        <w:rPr>
          <w:rFonts w:ascii="Arial" w:hAnsi="Arial" w:cs="Arial"/>
          <w:color w:val="3C3732"/>
          <w:sz w:val="24"/>
          <w:lang w:eastAsia="fr-FR"/>
        </w:rPr>
        <w:tab/>
        <w:t>Direction des Forces Projetables Spécialisées</w:t>
      </w:r>
    </w:p>
    <w:p w14:paraId="16CC36D6" w14:textId="77777777" w:rsidR="00802E3F" w:rsidRPr="000E11E8" w:rsidDel="00D80C6B"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DZS</w:t>
      </w:r>
      <w:r w:rsidR="005B4CA2">
        <w:rPr>
          <w:rFonts w:ascii="Arial" w:hAnsi="Arial" w:cs="Arial"/>
          <w:color w:val="3C3732"/>
          <w:sz w:val="24"/>
          <w:lang w:eastAsia="fr-FR"/>
        </w:rPr>
        <w:t> :</w:t>
      </w:r>
      <w:r w:rsidRPr="000E11E8" w:rsidDel="00D80C6B">
        <w:rPr>
          <w:rFonts w:ascii="Arial" w:hAnsi="Arial" w:cs="Arial"/>
          <w:color w:val="3C3732"/>
          <w:sz w:val="24"/>
          <w:lang w:eastAsia="fr-FR"/>
        </w:rPr>
        <w:tab/>
        <w:t>Direction de Zone Sûreté</w:t>
      </w:r>
    </w:p>
    <w:p w14:paraId="3360664B" w14:textId="77777777" w:rsidR="00802E3F" w:rsidRPr="000E11E8" w:rsidDel="00D80C6B" w:rsidRDefault="00802E3F" w:rsidP="005B4CA2">
      <w:pPr>
        <w:numPr>
          <w:ilvl w:val="0"/>
          <w:numId w:val="3"/>
        </w:numPr>
        <w:tabs>
          <w:tab w:val="num" w:pos="567"/>
          <w:tab w:val="left" w:pos="2552"/>
        </w:tabs>
        <w:autoSpaceDE w:val="0"/>
        <w:autoSpaceDN w:val="0"/>
        <w:adjustRightInd w:val="0"/>
        <w:spacing w:before="100" w:beforeAutospacing="1" w:after="100" w:afterAutospacing="1" w:line="360" w:lineRule="auto"/>
        <w:ind w:left="2552" w:hanging="2192"/>
        <w:jc w:val="both"/>
        <w:rPr>
          <w:rFonts w:ascii="Arial" w:hAnsi="Arial" w:cs="Arial"/>
          <w:color w:val="3C3732"/>
          <w:sz w:val="24"/>
          <w:lang w:eastAsia="fr-FR"/>
        </w:rPr>
      </w:pPr>
      <w:r w:rsidRPr="000E11E8" w:rsidDel="00D80C6B">
        <w:rPr>
          <w:rFonts w:ascii="Arial" w:hAnsi="Arial" w:cs="Arial"/>
          <w:color w:val="3C3732"/>
          <w:sz w:val="24"/>
          <w:lang w:eastAsia="fr-FR"/>
        </w:rPr>
        <w:t>EF</w:t>
      </w:r>
      <w:r w:rsidR="005B4CA2">
        <w:rPr>
          <w:rFonts w:ascii="Arial" w:hAnsi="Arial" w:cs="Arial"/>
          <w:color w:val="3C3732"/>
          <w:sz w:val="24"/>
          <w:lang w:eastAsia="fr-FR"/>
        </w:rPr>
        <w:t> :</w:t>
      </w:r>
      <w:r w:rsidRPr="000E11E8" w:rsidDel="00D80C6B">
        <w:rPr>
          <w:rFonts w:ascii="Arial" w:hAnsi="Arial" w:cs="Arial"/>
          <w:color w:val="3C3732"/>
          <w:sz w:val="24"/>
          <w:lang w:eastAsia="fr-FR"/>
        </w:rPr>
        <w:t xml:space="preserve"> </w:t>
      </w:r>
      <w:r w:rsidRPr="000E11E8" w:rsidDel="00D80C6B">
        <w:rPr>
          <w:rFonts w:ascii="Arial" w:hAnsi="Arial" w:cs="Arial"/>
          <w:color w:val="3C3732"/>
          <w:sz w:val="24"/>
          <w:lang w:eastAsia="fr-FR"/>
        </w:rPr>
        <w:tab/>
        <w:t>Entreprise(s) Ferroviaire(s) autori</w:t>
      </w:r>
      <w:r w:rsidR="005B4CA2">
        <w:rPr>
          <w:rFonts w:ascii="Arial" w:hAnsi="Arial" w:cs="Arial"/>
          <w:color w:val="3C3732"/>
          <w:sz w:val="24"/>
          <w:lang w:eastAsia="fr-FR"/>
        </w:rPr>
        <w:t xml:space="preserve">sée(s) à effectuer des services </w:t>
      </w:r>
      <w:r w:rsidRPr="000E11E8" w:rsidDel="00D80C6B">
        <w:rPr>
          <w:rFonts w:ascii="Arial" w:hAnsi="Arial" w:cs="Arial"/>
          <w:color w:val="3C3732"/>
          <w:sz w:val="24"/>
          <w:lang w:eastAsia="fr-FR"/>
        </w:rPr>
        <w:t xml:space="preserve">de transport sur le Réseau </w:t>
      </w:r>
      <w:r w:rsidR="00A62BEF">
        <w:rPr>
          <w:rFonts w:ascii="Arial" w:hAnsi="Arial" w:cs="Arial"/>
          <w:color w:val="3C3732"/>
          <w:sz w:val="24"/>
          <w:lang w:eastAsia="fr-FR"/>
        </w:rPr>
        <w:t>F</w:t>
      </w:r>
      <w:r w:rsidRPr="000E11E8" w:rsidDel="00D80C6B">
        <w:rPr>
          <w:rFonts w:ascii="Arial" w:hAnsi="Arial" w:cs="Arial"/>
          <w:color w:val="3C3732"/>
          <w:sz w:val="24"/>
          <w:lang w:eastAsia="fr-FR"/>
        </w:rPr>
        <w:t xml:space="preserve">erré </w:t>
      </w:r>
      <w:r w:rsidR="00A62BEF">
        <w:rPr>
          <w:rFonts w:ascii="Arial" w:hAnsi="Arial" w:cs="Arial"/>
          <w:color w:val="3C3732"/>
          <w:sz w:val="24"/>
          <w:lang w:eastAsia="fr-FR"/>
        </w:rPr>
        <w:t>N</w:t>
      </w:r>
      <w:r w:rsidRPr="000E11E8" w:rsidDel="00D80C6B">
        <w:rPr>
          <w:rFonts w:ascii="Arial" w:hAnsi="Arial" w:cs="Arial"/>
          <w:color w:val="3C3732"/>
          <w:sz w:val="24"/>
          <w:lang w:eastAsia="fr-FR"/>
        </w:rPr>
        <w:t xml:space="preserve">ational </w:t>
      </w:r>
    </w:p>
    <w:p w14:paraId="144107B7" w14:textId="77777777" w:rsidR="00802E3F" w:rsidRPr="000E11E8" w:rsidDel="00D80C6B" w:rsidRDefault="00D67CB3"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GP</w:t>
      </w:r>
      <w:r>
        <w:rPr>
          <w:rFonts w:ascii="Arial" w:hAnsi="Arial" w:cs="Arial"/>
          <w:color w:val="3C3732"/>
          <w:sz w:val="24"/>
          <w:lang w:eastAsia="fr-FR"/>
        </w:rPr>
        <w:t>U </w:t>
      </w:r>
      <w:r w:rsidR="005B4CA2">
        <w:rPr>
          <w:rFonts w:ascii="Arial" w:hAnsi="Arial" w:cs="Arial"/>
          <w:color w:val="3C3732"/>
          <w:sz w:val="24"/>
          <w:lang w:eastAsia="fr-FR"/>
        </w:rPr>
        <w:t>:</w:t>
      </w:r>
      <w:r w:rsidR="00802E3F" w:rsidRPr="000E11E8" w:rsidDel="00D80C6B">
        <w:rPr>
          <w:rFonts w:ascii="Arial" w:hAnsi="Arial" w:cs="Arial"/>
          <w:color w:val="3C3732"/>
          <w:sz w:val="24"/>
          <w:lang w:eastAsia="fr-FR"/>
        </w:rPr>
        <w:tab/>
        <w:t xml:space="preserve">Groupe Public </w:t>
      </w:r>
      <w:r>
        <w:rPr>
          <w:rFonts w:ascii="Arial" w:hAnsi="Arial" w:cs="Arial"/>
          <w:color w:val="3C3732"/>
          <w:sz w:val="24"/>
          <w:lang w:eastAsia="fr-FR"/>
        </w:rPr>
        <w:t>Unifié</w:t>
      </w:r>
    </w:p>
    <w:p w14:paraId="1DD1C15D" w14:textId="77777777" w:rsidR="00802E3F"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GS</w:t>
      </w:r>
      <w:r w:rsidR="005B4CA2">
        <w:rPr>
          <w:rFonts w:ascii="Arial" w:hAnsi="Arial" w:cs="Arial"/>
          <w:color w:val="3C3732"/>
          <w:sz w:val="24"/>
          <w:lang w:eastAsia="fr-FR"/>
        </w:rPr>
        <w:t> :</w:t>
      </w:r>
      <w:r w:rsidRPr="000E11E8" w:rsidDel="00D80C6B">
        <w:rPr>
          <w:rFonts w:ascii="Arial" w:hAnsi="Arial" w:cs="Arial"/>
          <w:color w:val="3C3732"/>
          <w:sz w:val="24"/>
          <w:lang w:eastAsia="fr-FR"/>
        </w:rPr>
        <w:t xml:space="preserve"> </w:t>
      </w:r>
      <w:r w:rsidRPr="000E11E8" w:rsidDel="00D80C6B">
        <w:rPr>
          <w:rFonts w:ascii="Arial" w:hAnsi="Arial" w:cs="Arial"/>
          <w:color w:val="3C3732"/>
          <w:sz w:val="24"/>
          <w:lang w:eastAsia="fr-FR"/>
        </w:rPr>
        <w:tab/>
        <w:t>Guichet Sûreté</w:t>
      </w:r>
      <w:r w:rsidR="00501922">
        <w:rPr>
          <w:rFonts w:ascii="Arial" w:hAnsi="Arial" w:cs="Arial"/>
          <w:color w:val="3C3732"/>
          <w:sz w:val="24"/>
          <w:lang w:eastAsia="fr-FR"/>
        </w:rPr>
        <w:t xml:space="preserve"> </w:t>
      </w:r>
    </w:p>
    <w:p w14:paraId="12F3C403" w14:textId="77777777" w:rsidR="002B4841" w:rsidRDefault="002B4841"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Pr>
          <w:rFonts w:ascii="Arial" w:hAnsi="Arial" w:cs="Arial"/>
          <w:color w:val="3C3732"/>
          <w:sz w:val="24"/>
          <w:lang w:eastAsia="fr-FR"/>
        </w:rPr>
        <w:t>IAT :</w:t>
      </w:r>
      <w:r>
        <w:rPr>
          <w:rFonts w:ascii="Arial" w:hAnsi="Arial" w:cs="Arial"/>
          <w:color w:val="3C3732"/>
          <w:sz w:val="24"/>
          <w:lang w:eastAsia="fr-FR"/>
        </w:rPr>
        <w:tab/>
        <w:t>Interdiction d’Accès au Train</w:t>
      </w:r>
    </w:p>
    <w:p w14:paraId="2CB3558C" w14:textId="77777777" w:rsidR="00802E3F" w:rsidRPr="000E11E8" w:rsidDel="00D80C6B"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IDT</w:t>
      </w:r>
      <w:r w:rsidR="005B4CA2">
        <w:rPr>
          <w:rFonts w:ascii="Arial" w:hAnsi="Arial" w:cs="Arial"/>
          <w:color w:val="3C3732"/>
          <w:sz w:val="24"/>
          <w:lang w:eastAsia="fr-FR"/>
        </w:rPr>
        <w:t> :</w:t>
      </w:r>
      <w:r w:rsidRPr="000E11E8" w:rsidDel="00D80C6B">
        <w:rPr>
          <w:rFonts w:ascii="Arial" w:hAnsi="Arial" w:cs="Arial"/>
          <w:color w:val="3C3732"/>
          <w:sz w:val="24"/>
          <w:lang w:eastAsia="fr-FR"/>
        </w:rPr>
        <w:tab/>
        <w:t>Injonction de Descendre des Trains</w:t>
      </w:r>
    </w:p>
    <w:p w14:paraId="76E5A702" w14:textId="77777777" w:rsidR="002B4841" w:rsidRPr="002B4841" w:rsidRDefault="00802E3F" w:rsidP="002B4841">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ISE</w:t>
      </w:r>
      <w:r w:rsidR="005B4CA2">
        <w:rPr>
          <w:rFonts w:ascii="Arial" w:hAnsi="Arial" w:cs="Arial"/>
          <w:color w:val="3C3732"/>
          <w:sz w:val="24"/>
          <w:lang w:eastAsia="fr-FR"/>
        </w:rPr>
        <w:t> :</w:t>
      </w:r>
      <w:r w:rsidRPr="000E11E8" w:rsidDel="00D80C6B">
        <w:rPr>
          <w:rFonts w:ascii="Arial" w:hAnsi="Arial" w:cs="Arial"/>
          <w:color w:val="3C3732"/>
          <w:sz w:val="24"/>
          <w:lang w:eastAsia="fr-FR"/>
        </w:rPr>
        <w:tab/>
        <w:t>Injonction de Sortir des Emprises</w:t>
      </w:r>
    </w:p>
    <w:p w14:paraId="6344FF0C" w14:textId="42C91250" w:rsidR="00501922" w:rsidRPr="000E11E8" w:rsidDel="00D80C6B" w:rsidRDefault="004F7982" w:rsidP="00323268">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568" w:hanging="2211"/>
        <w:jc w:val="both"/>
        <w:rPr>
          <w:rFonts w:ascii="Arial" w:hAnsi="Arial" w:cs="Arial"/>
          <w:color w:val="3C3732"/>
          <w:sz w:val="24"/>
          <w:lang w:eastAsia="fr-FR"/>
        </w:rPr>
      </w:pPr>
      <w:proofErr w:type="gramStart"/>
      <w:r>
        <w:rPr>
          <w:rFonts w:ascii="Arial" w:hAnsi="Arial" w:cs="Arial"/>
          <w:color w:val="3C3732"/>
          <w:sz w:val="24"/>
          <w:lang w:eastAsia="fr-FR"/>
        </w:rPr>
        <w:t>CMC</w:t>
      </w:r>
      <w:r w:rsidR="00501922">
        <w:rPr>
          <w:rFonts w:ascii="Arial" w:hAnsi="Arial" w:cs="Arial"/>
          <w:color w:val="3C3732"/>
          <w:sz w:val="24"/>
          <w:lang w:eastAsia="fr-FR"/>
        </w:rPr>
        <w:t>:</w:t>
      </w:r>
      <w:proofErr w:type="gramEnd"/>
      <w:r w:rsidR="00501922">
        <w:rPr>
          <w:rFonts w:ascii="Arial" w:hAnsi="Arial" w:cs="Arial"/>
          <w:color w:val="3C3732"/>
          <w:sz w:val="24"/>
          <w:lang w:eastAsia="fr-FR"/>
        </w:rPr>
        <w:tab/>
      </w:r>
      <w:r w:rsidR="00685BE1">
        <w:rPr>
          <w:rFonts w:ascii="Arial" w:hAnsi="Arial" w:cs="Arial"/>
          <w:color w:val="3C3732"/>
          <w:sz w:val="24"/>
          <w:lang w:eastAsia="fr-FR"/>
        </w:rPr>
        <w:t>Direction Client,</w:t>
      </w:r>
      <w:r w:rsidR="00325FB6">
        <w:rPr>
          <w:rFonts w:ascii="Arial" w:hAnsi="Arial" w:cs="Arial"/>
          <w:color w:val="3C3732"/>
          <w:sz w:val="24"/>
          <w:lang w:eastAsia="fr-FR"/>
        </w:rPr>
        <w:t xml:space="preserve"> </w:t>
      </w:r>
      <w:r w:rsidR="00E319CB">
        <w:rPr>
          <w:rFonts w:ascii="Arial" w:hAnsi="Arial" w:cs="Arial"/>
          <w:color w:val="3C3732"/>
          <w:sz w:val="24"/>
          <w:lang w:eastAsia="fr-FR"/>
        </w:rPr>
        <w:t xml:space="preserve">Marketing Communication </w:t>
      </w:r>
      <w:r w:rsidR="00325FB6">
        <w:rPr>
          <w:rFonts w:ascii="Arial" w:hAnsi="Arial" w:cs="Arial"/>
          <w:color w:val="3C3732"/>
          <w:sz w:val="24"/>
          <w:lang w:eastAsia="fr-FR"/>
        </w:rPr>
        <w:t>assurant dans ses missions le</w:t>
      </w:r>
      <w:r w:rsidR="00501922">
        <w:rPr>
          <w:rFonts w:ascii="Arial" w:hAnsi="Arial" w:cs="Arial"/>
          <w:color w:val="3C3732"/>
          <w:sz w:val="24"/>
          <w:lang w:eastAsia="fr-FR"/>
        </w:rPr>
        <w:t xml:space="preserve"> Guichet Sûreté</w:t>
      </w:r>
    </w:p>
    <w:p w14:paraId="68F94AFF" w14:textId="77777777" w:rsidR="00802E3F" w:rsidRPr="000E11E8" w:rsidDel="00D80C6B"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PCNS</w:t>
      </w:r>
      <w:r w:rsidR="005B4CA2">
        <w:rPr>
          <w:rFonts w:ascii="Arial" w:hAnsi="Arial" w:cs="Arial"/>
          <w:color w:val="3C3732"/>
          <w:sz w:val="24"/>
          <w:lang w:eastAsia="fr-FR"/>
        </w:rPr>
        <w:t> :</w:t>
      </w:r>
      <w:r w:rsidRPr="000E11E8" w:rsidDel="00D80C6B">
        <w:rPr>
          <w:rFonts w:ascii="Arial" w:hAnsi="Arial" w:cs="Arial"/>
          <w:color w:val="3C3732"/>
          <w:sz w:val="24"/>
          <w:lang w:eastAsia="fr-FR"/>
        </w:rPr>
        <w:tab/>
        <w:t>Poste de Commandement National Sûreté</w:t>
      </w:r>
    </w:p>
    <w:p w14:paraId="3EBEF819" w14:textId="77777777" w:rsidR="00802E3F"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PDTF</w:t>
      </w:r>
      <w:r w:rsidR="005B4CA2">
        <w:rPr>
          <w:rFonts w:ascii="Arial" w:hAnsi="Arial" w:cs="Arial"/>
          <w:color w:val="3C3732"/>
          <w:sz w:val="24"/>
          <w:lang w:eastAsia="fr-FR"/>
        </w:rPr>
        <w:t> :</w:t>
      </w:r>
      <w:r w:rsidRPr="000E11E8" w:rsidDel="00D80C6B">
        <w:rPr>
          <w:rFonts w:ascii="Arial" w:hAnsi="Arial" w:cs="Arial"/>
          <w:color w:val="3C3732"/>
          <w:sz w:val="24"/>
          <w:lang w:eastAsia="fr-FR"/>
        </w:rPr>
        <w:tab/>
      </w:r>
      <w:r w:rsidR="009378AC" w:rsidRPr="000E11E8">
        <w:rPr>
          <w:rFonts w:ascii="Arial" w:hAnsi="Arial" w:cs="Arial"/>
          <w:color w:val="3C3732"/>
          <w:sz w:val="24"/>
          <w:lang w:eastAsia="fr-FR"/>
        </w:rPr>
        <w:t xml:space="preserve">Police </w:t>
      </w:r>
      <w:r w:rsidR="005421F4">
        <w:rPr>
          <w:rFonts w:ascii="Arial" w:hAnsi="Arial" w:cs="Arial"/>
          <w:color w:val="3C3732"/>
          <w:sz w:val="24"/>
          <w:lang w:eastAsia="fr-FR"/>
        </w:rPr>
        <w:t>D</w:t>
      </w:r>
      <w:r w:rsidR="009378AC" w:rsidRPr="000E11E8">
        <w:rPr>
          <w:rFonts w:ascii="Arial" w:hAnsi="Arial" w:cs="Arial"/>
          <w:color w:val="3C3732"/>
          <w:sz w:val="24"/>
          <w:lang w:eastAsia="fr-FR"/>
        </w:rPr>
        <w:t xml:space="preserve">u </w:t>
      </w:r>
      <w:r w:rsidR="005421F4">
        <w:rPr>
          <w:rFonts w:ascii="Arial" w:hAnsi="Arial" w:cs="Arial"/>
          <w:color w:val="3C3732"/>
          <w:sz w:val="24"/>
          <w:lang w:eastAsia="fr-FR"/>
        </w:rPr>
        <w:t>Transport F</w:t>
      </w:r>
      <w:r w:rsidR="009378AC" w:rsidRPr="000E11E8">
        <w:rPr>
          <w:rFonts w:ascii="Arial" w:hAnsi="Arial" w:cs="Arial"/>
          <w:color w:val="3C3732"/>
          <w:sz w:val="24"/>
          <w:lang w:eastAsia="fr-FR"/>
        </w:rPr>
        <w:t>erroviaire</w:t>
      </w:r>
      <w:r w:rsidRPr="000E11E8" w:rsidDel="00D80C6B">
        <w:rPr>
          <w:rFonts w:ascii="Arial" w:hAnsi="Arial" w:cs="Arial"/>
          <w:color w:val="3C3732"/>
          <w:sz w:val="24"/>
          <w:lang w:eastAsia="fr-FR"/>
        </w:rPr>
        <w:t xml:space="preserve"> ou </w:t>
      </w:r>
      <w:r w:rsidR="00A62BEF">
        <w:rPr>
          <w:rFonts w:ascii="Arial" w:hAnsi="Arial" w:cs="Arial"/>
          <w:color w:val="3C3732"/>
          <w:sz w:val="24"/>
          <w:lang w:eastAsia="fr-FR"/>
        </w:rPr>
        <w:t>g</w:t>
      </w:r>
      <w:r w:rsidRPr="000E11E8" w:rsidDel="00D80C6B">
        <w:rPr>
          <w:rFonts w:ascii="Arial" w:hAnsi="Arial" w:cs="Arial"/>
          <w:color w:val="3C3732"/>
          <w:sz w:val="24"/>
          <w:lang w:eastAsia="fr-FR"/>
        </w:rPr>
        <w:t>uidé</w:t>
      </w:r>
    </w:p>
    <w:p w14:paraId="3F409A4B" w14:textId="77777777" w:rsidR="008A6E1E" w:rsidRPr="000E11E8" w:rsidDel="00D80C6B" w:rsidRDefault="008A6E1E"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Pr>
          <w:rFonts w:ascii="Arial" w:hAnsi="Arial" w:cs="Arial"/>
          <w:color w:val="3C3732"/>
          <w:sz w:val="24"/>
          <w:lang w:eastAsia="fr-FR"/>
        </w:rPr>
        <w:t>PPP :</w:t>
      </w:r>
      <w:r>
        <w:rPr>
          <w:rFonts w:ascii="Arial" w:hAnsi="Arial" w:cs="Arial"/>
          <w:color w:val="3C3732"/>
          <w:sz w:val="24"/>
          <w:lang w:eastAsia="fr-FR"/>
        </w:rPr>
        <w:tab/>
        <w:t xml:space="preserve">Préfecture de </w:t>
      </w:r>
      <w:r w:rsidR="00D67CB3">
        <w:rPr>
          <w:rFonts w:ascii="Arial" w:hAnsi="Arial" w:cs="Arial"/>
          <w:color w:val="3C3732"/>
          <w:sz w:val="24"/>
          <w:lang w:eastAsia="fr-FR"/>
        </w:rPr>
        <w:t xml:space="preserve">Police </w:t>
      </w:r>
      <w:r>
        <w:rPr>
          <w:rFonts w:ascii="Arial" w:hAnsi="Arial" w:cs="Arial"/>
          <w:color w:val="3C3732"/>
          <w:sz w:val="24"/>
          <w:lang w:eastAsia="fr-FR"/>
        </w:rPr>
        <w:t>de Paris</w:t>
      </w:r>
    </w:p>
    <w:p w14:paraId="2C6C0677" w14:textId="77777777" w:rsidR="00802E3F" w:rsidRPr="000E11E8" w:rsidDel="00D80C6B"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PV</w:t>
      </w:r>
      <w:r w:rsidR="005B4CA2">
        <w:rPr>
          <w:rFonts w:ascii="Arial" w:hAnsi="Arial" w:cs="Arial"/>
          <w:color w:val="3C3732"/>
          <w:sz w:val="24"/>
          <w:lang w:eastAsia="fr-FR"/>
        </w:rPr>
        <w:t> :</w:t>
      </w:r>
      <w:r w:rsidRPr="000E11E8" w:rsidDel="00D80C6B">
        <w:rPr>
          <w:rFonts w:ascii="Arial" w:hAnsi="Arial" w:cs="Arial"/>
          <w:color w:val="3C3732"/>
          <w:sz w:val="24"/>
          <w:lang w:eastAsia="fr-FR"/>
        </w:rPr>
        <w:tab/>
        <w:t>Procès-Verbal</w:t>
      </w:r>
    </w:p>
    <w:p w14:paraId="4740C731" w14:textId="77777777" w:rsidR="00802E3F" w:rsidRPr="000E11E8" w:rsidDel="00D80C6B" w:rsidRDefault="00802E3F" w:rsidP="00323268">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568" w:hanging="2211"/>
        <w:jc w:val="both"/>
        <w:rPr>
          <w:rFonts w:ascii="Arial" w:hAnsi="Arial" w:cs="Arial"/>
          <w:color w:val="3C3732"/>
          <w:sz w:val="24"/>
          <w:lang w:eastAsia="fr-FR"/>
        </w:rPr>
      </w:pPr>
      <w:r w:rsidRPr="000E11E8" w:rsidDel="00D80C6B">
        <w:rPr>
          <w:rFonts w:ascii="Arial" w:hAnsi="Arial" w:cs="Arial"/>
          <w:color w:val="3C3732"/>
          <w:sz w:val="24"/>
          <w:lang w:eastAsia="fr-FR"/>
        </w:rPr>
        <w:t>RFN</w:t>
      </w:r>
      <w:r w:rsidR="005B4CA2">
        <w:rPr>
          <w:rFonts w:ascii="Arial" w:hAnsi="Arial" w:cs="Arial"/>
          <w:color w:val="3C3732"/>
          <w:sz w:val="24"/>
          <w:lang w:eastAsia="fr-FR"/>
        </w:rPr>
        <w:t> :</w:t>
      </w:r>
      <w:r w:rsidRPr="000E11E8" w:rsidDel="00D80C6B">
        <w:rPr>
          <w:rFonts w:ascii="Arial" w:hAnsi="Arial" w:cs="Arial"/>
          <w:color w:val="3C3732"/>
          <w:sz w:val="24"/>
          <w:lang w:eastAsia="fr-FR"/>
        </w:rPr>
        <w:t xml:space="preserve"> </w:t>
      </w:r>
      <w:r w:rsidRPr="000E11E8" w:rsidDel="00D80C6B">
        <w:rPr>
          <w:rFonts w:ascii="Arial" w:hAnsi="Arial" w:cs="Arial"/>
          <w:color w:val="3C3732"/>
          <w:sz w:val="24"/>
          <w:lang w:eastAsia="fr-FR"/>
        </w:rPr>
        <w:tab/>
        <w:t xml:space="preserve">Réseau </w:t>
      </w:r>
      <w:r w:rsidR="005421F4">
        <w:rPr>
          <w:rFonts w:ascii="Arial" w:hAnsi="Arial" w:cs="Arial"/>
          <w:color w:val="3C3732"/>
          <w:sz w:val="24"/>
          <w:lang w:eastAsia="fr-FR"/>
        </w:rPr>
        <w:t>F</w:t>
      </w:r>
      <w:r w:rsidRPr="000E11E8" w:rsidDel="00D80C6B">
        <w:rPr>
          <w:rFonts w:ascii="Arial" w:hAnsi="Arial" w:cs="Arial"/>
          <w:color w:val="3C3732"/>
          <w:sz w:val="24"/>
          <w:lang w:eastAsia="fr-FR"/>
        </w:rPr>
        <w:t xml:space="preserve">erré </w:t>
      </w:r>
      <w:r w:rsidR="005421F4">
        <w:rPr>
          <w:rFonts w:ascii="Arial" w:hAnsi="Arial" w:cs="Arial"/>
          <w:color w:val="3C3732"/>
          <w:sz w:val="24"/>
          <w:lang w:eastAsia="fr-FR"/>
        </w:rPr>
        <w:t>N</w:t>
      </w:r>
      <w:r w:rsidRPr="000E11E8" w:rsidDel="00D80C6B">
        <w:rPr>
          <w:rFonts w:ascii="Arial" w:hAnsi="Arial" w:cs="Arial"/>
          <w:color w:val="3C3732"/>
          <w:sz w:val="24"/>
          <w:lang w:eastAsia="fr-FR"/>
        </w:rPr>
        <w:t xml:space="preserve">ational (la consistance du RFN est fixée </w:t>
      </w:r>
      <w:r w:rsidR="00A62BEF">
        <w:rPr>
          <w:rFonts w:ascii="Arial" w:hAnsi="Arial" w:cs="Arial"/>
          <w:color w:val="3C3732"/>
          <w:sz w:val="24"/>
          <w:lang w:eastAsia="fr-FR"/>
        </w:rPr>
        <w:t xml:space="preserve">par le </w:t>
      </w:r>
      <w:r w:rsidRPr="000E11E8" w:rsidDel="00D80C6B">
        <w:rPr>
          <w:rFonts w:ascii="Arial" w:hAnsi="Arial" w:cs="Arial"/>
          <w:color w:val="3C3732"/>
          <w:sz w:val="24"/>
          <w:lang w:eastAsia="fr-FR"/>
        </w:rPr>
        <w:t>décret n°2002-1359 du 13 novembre 2002)</w:t>
      </w:r>
    </w:p>
    <w:p w14:paraId="1B2672FA" w14:textId="77777777" w:rsidR="00802E3F"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SDR</w:t>
      </w:r>
      <w:r w:rsidR="00D67CB3" w:rsidRPr="000E11E8" w:rsidDel="00D80C6B">
        <w:rPr>
          <w:rFonts w:ascii="Arial" w:hAnsi="Arial" w:cs="Arial"/>
          <w:color w:val="3C3732"/>
          <w:sz w:val="24"/>
          <w:lang w:eastAsia="fr-FR"/>
        </w:rPr>
        <w:t>P</w:t>
      </w:r>
      <w:r w:rsidRPr="000E11E8" w:rsidDel="00D80C6B">
        <w:rPr>
          <w:rFonts w:ascii="Arial" w:hAnsi="Arial" w:cs="Arial"/>
          <w:color w:val="3C3732"/>
          <w:sz w:val="24"/>
          <w:lang w:eastAsia="fr-FR"/>
        </w:rPr>
        <w:t>T</w:t>
      </w:r>
      <w:r w:rsidR="005B4CA2">
        <w:rPr>
          <w:rFonts w:ascii="Arial" w:hAnsi="Arial" w:cs="Arial"/>
          <w:color w:val="3C3732"/>
          <w:sz w:val="24"/>
          <w:lang w:eastAsia="fr-FR"/>
        </w:rPr>
        <w:t> :</w:t>
      </w:r>
      <w:r w:rsidRPr="000E11E8" w:rsidDel="00D80C6B">
        <w:rPr>
          <w:rFonts w:ascii="Arial" w:hAnsi="Arial" w:cs="Arial"/>
          <w:color w:val="3C3732"/>
          <w:sz w:val="24"/>
          <w:lang w:eastAsia="fr-FR"/>
        </w:rPr>
        <w:t> </w:t>
      </w:r>
      <w:r w:rsidRPr="000E11E8" w:rsidDel="00D80C6B">
        <w:rPr>
          <w:rFonts w:ascii="Arial" w:hAnsi="Arial" w:cs="Arial"/>
          <w:color w:val="3C3732"/>
          <w:sz w:val="24"/>
          <w:lang w:eastAsia="fr-FR"/>
        </w:rPr>
        <w:tab/>
        <w:t xml:space="preserve">Sous-Direction </w:t>
      </w:r>
      <w:r w:rsidR="00D67CB3">
        <w:rPr>
          <w:rFonts w:ascii="Arial" w:hAnsi="Arial" w:cs="Arial"/>
          <w:color w:val="3C3732"/>
          <w:sz w:val="24"/>
          <w:lang w:eastAsia="fr-FR"/>
        </w:rPr>
        <w:t>Régionale de la Police des</w:t>
      </w:r>
      <w:r w:rsidRPr="000E11E8" w:rsidDel="00D80C6B">
        <w:rPr>
          <w:rFonts w:ascii="Arial" w:hAnsi="Arial" w:cs="Arial"/>
          <w:color w:val="3C3732"/>
          <w:sz w:val="24"/>
          <w:lang w:eastAsia="fr-FR"/>
        </w:rPr>
        <w:t xml:space="preserve"> Transports </w:t>
      </w:r>
    </w:p>
    <w:p w14:paraId="2D15A1EF" w14:textId="77777777" w:rsidR="008A6E1E" w:rsidRPr="000E11E8" w:rsidDel="00D80C6B" w:rsidRDefault="008A6E1E"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Pr>
          <w:rFonts w:ascii="Arial" w:hAnsi="Arial" w:cs="Arial"/>
          <w:color w:val="3C3732"/>
          <w:sz w:val="24"/>
          <w:lang w:eastAsia="fr-FR"/>
        </w:rPr>
        <w:t>SEF :</w:t>
      </w:r>
      <w:r>
        <w:rPr>
          <w:rFonts w:ascii="Arial" w:hAnsi="Arial" w:cs="Arial"/>
          <w:color w:val="3C3732"/>
          <w:sz w:val="24"/>
          <w:lang w:eastAsia="fr-FR"/>
        </w:rPr>
        <w:tab/>
        <w:t>Sécurité Economique et Financière</w:t>
      </w:r>
    </w:p>
    <w:p w14:paraId="31F221BF" w14:textId="77777777" w:rsidR="00802E3F" w:rsidRPr="000E11E8" w:rsidDel="00D80C6B"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SEZAF</w:t>
      </w:r>
      <w:r w:rsidR="005B4CA2">
        <w:rPr>
          <w:rFonts w:ascii="Arial" w:hAnsi="Arial" w:cs="Arial"/>
          <w:color w:val="3C3732"/>
          <w:sz w:val="24"/>
          <w:lang w:eastAsia="fr-FR"/>
        </w:rPr>
        <w:t> :</w:t>
      </w:r>
      <w:r w:rsidRPr="000E11E8" w:rsidDel="00D80C6B">
        <w:rPr>
          <w:rFonts w:ascii="Arial" w:hAnsi="Arial" w:cs="Arial"/>
          <w:color w:val="3C3732"/>
          <w:sz w:val="24"/>
          <w:lang w:eastAsia="fr-FR"/>
        </w:rPr>
        <w:tab/>
        <w:t>Dispositif de Sécurisation de Zones par Alarmes Fixes</w:t>
      </w:r>
    </w:p>
    <w:p w14:paraId="310560A6" w14:textId="77777777" w:rsidR="00802E3F" w:rsidRPr="000E11E8"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Pr>
          <w:rFonts w:ascii="Arial" w:hAnsi="Arial" w:cs="Arial"/>
          <w:color w:val="3C3732"/>
          <w:sz w:val="24"/>
          <w:lang w:eastAsia="fr-FR"/>
        </w:rPr>
        <w:t>SEZAM</w:t>
      </w:r>
      <w:r w:rsidR="005B4CA2">
        <w:rPr>
          <w:rFonts w:ascii="Arial" w:hAnsi="Arial" w:cs="Arial"/>
          <w:color w:val="3C3732"/>
          <w:sz w:val="24"/>
          <w:lang w:eastAsia="fr-FR"/>
        </w:rPr>
        <w:t> :</w:t>
      </w:r>
      <w:r w:rsidRPr="000E11E8">
        <w:rPr>
          <w:rFonts w:ascii="Arial" w:hAnsi="Arial" w:cs="Arial"/>
          <w:color w:val="3C3732"/>
          <w:sz w:val="24"/>
          <w:lang w:eastAsia="fr-FR"/>
        </w:rPr>
        <w:tab/>
        <w:t xml:space="preserve">Dispositif de </w:t>
      </w:r>
      <w:r w:rsidRPr="000E11E8">
        <w:rPr>
          <w:rFonts w:ascii="Arial" w:hAnsi="Arial" w:cs="Arial"/>
          <w:color w:val="3C3732"/>
          <w:sz w:val="24"/>
        </w:rPr>
        <w:t>Sécurisation de Zones par Alarmes Mobiles</w:t>
      </w:r>
    </w:p>
    <w:p w14:paraId="365985FD" w14:textId="77777777" w:rsidR="00802E3F" w:rsidRDefault="00802E3F" w:rsidP="002E25EF">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SNPF</w:t>
      </w:r>
      <w:r w:rsidR="005B4CA2">
        <w:rPr>
          <w:rFonts w:ascii="Arial" w:hAnsi="Arial" w:cs="Arial"/>
          <w:color w:val="3C3732"/>
          <w:sz w:val="24"/>
          <w:lang w:eastAsia="fr-FR"/>
        </w:rPr>
        <w:t> :</w:t>
      </w:r>
      <w:r w:rsidRPr="000E11E8" w:rsidDel="00D80C6B">
        <w:rPr>
          <w:rFonts w:ascii="Arial" w:hAnsi="Arial" w:cs="Arial"/>
          <w:color w:val="3C3732"/>
          <w:sz w:val="24"/>
          <w:lang w:eastAsia="fr-FR"/>
        </w:rPr>
        <w:tab/>
        <w:t>Service National de la Police Ferroviaire</w:t>
      </w:r>
    </w:p>
    <w:p w14:paraId="11FCCB8D" w14:textId="36924B08" w:rsidR="00976413" w:rsidRPr="00976413" w:rsidDel="00D80C6B" w:rsidRDefault="00A4722E" w:rsidP="00323268">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568" w:hanging="2211"/>
        <w:jc w:val="both"/>
        <w:rPr>
          <w:rFonts w:ascii="Arial" w:hAnsi="Arial" w:cs="Arial"/>
          <w:color w:val="3C3732"/>
          <w:sz w:val="24"/>
          <w:lang w:eastAsia="fr-FR"/>
        </w:rPr>
      </w:pPr>
      <w:r>
        <w:rPr>
          <w:rFonts w:ascii="Arial" w:hAnsi="Arial" w:cs="Arial"/>
          <w:color w:val="3C3732"/>
          <w:sz w:val="24"/>
          <w:lang w:eastAsia="fr-FR"/>
        </w:rPr>
        <w:t>SUGE :</w:t>
      </w:r>
      <w:r>
        <w:rPr>
          <w:rFonts w:ascii="Arial" w:hAnsi="Arial" w:cs="Arial"/>
          <w:color w:val="3C3732"/>
          <w:sz w:val="24"/>
          <w:lang w:eastAsia="fr-FR"/>
        </w:rPr>
        <w:tab/>
        <w:t>Surveillance générale, désignation interne à la SNCF du service</w:t>
      </w:r>
      <w:r w:rsidR="00563672">
        <w:rPr>
          <w:rFonts w:ascii="Arial" w:hAnsi="Arial" w:cs="Arial"/>
          <w:color w:val="3C3732"/>
          <w:sz w:val="24"/>
          <w:lang w:eastAsia="fr-FR"/>
        </w:rPr>
        <w:t xml:space="preserve"> </w:t>
      </w:r>
      <w:r>
        <w:rPr>
          <w:rFonts w:ascii="Arial" w:hAnsi="Arial" w:cs="Arial"/>
          <w:color w:val="3C3732"/>
          <w:sz w:val="24"/>
          <w:lang w:eastAsia="fr-FR"/>
        </w:rPr>
        <w:t xml:space="preserve">interne de sécurité de la </w:t>
      </w:r>
      <w:r w:rsidR="00F37CAB">
        <w:rPr>
          <w:rFonts w:ascii="Arial" w:hAnsi="Arial" w:cs="Arial"/>
          <w:color w:val="3C3732"/>
          <w:sz w:val="24"/>
          <w:lang w:eastAsia="fr-FR"/>
        </w:rPr>
        <w:t>Direction</w:t>
      </w:r>
      <w:r>
        <w:rPr>
          <w:rFonts w:ascii="Arial" w:hAnsi="Arial" w:cs="Arial"/>
          <w:color w:val="3C3732"/>
          <w:sz w:val="24"/>
          <w:lang w:eastAsia="fr-FR"/>
        </w:rPr>
        <w:t xml:space="preserve"> de la </w:t>
      </w:r>
      <w:r w:rsidR="00A62BEF">
        <w:rPr>
          <w:rFonts w:ascii="Arial" w:hAnsi="Arial" w:cs="Arial"/>
          <w:color w:val="3C3732"/>
          <w:sz w:val="24"/>
          <w:lang w:eastAsia="fr-FR"/>
        </w:rPr>
        <w:t>S</w:t>
      </w:r>
      <w:r>
        <w:rPr>
          <w:rFonts w:ascii="Arial" w:hAnsi="Arial" w:cs="Arial"/>
          <w:color w:val="3C3732"/>
          <w:sz w:val="24"/>
          <w:lang w:eastAsia="fr-FR"/>
        </w:rPr>
        <w:t>ûreté</w:t>
      </w:r>
      <w:r w:rsidR="00E1463C">
        <w:rPr>
          <w:rFonts w:ascii="Arial" w:hAnsi="Arial" w:cs="Arial"/>
          <w:color w:val="3C3732"/>
          <w:sz w:val="24"/>
          <w:lang w:eastAsia="fr-FR"/>
        </w:rPr>
        <w:t xml:space="preserve"> (</w:t>
      </w:r>
      <w:r w:rsidR="00976413">
        <w:rPr>
          <w:rFonts w:ascii="Arial" w:hAnsi="Arial" w:cs="Arial"/>
          <w:color w:val="3C3732"/>
          <w:sz w:val="24"/>
          <w:lang w:eastAsia="fr-FR"/>
        </w:rPr>
        <w:t xml:space="preserve">dont le nom commun est </w:t>
      </w:r>
      <w:r w:rsidR="00E1463C">
        <w:rPr>
          <w:rFonts w:ascii="Arial" w:hAnsi="Arial" w:cs="Arial"/>
          <w:color w:val="3C3732"/>
          <w:sz w:val="24"/>
          <w:lang w:eastAsia="fr-FR"/>
        </w:rPr>
        <w:t>Sûreté Ferroviaire)</w:t>
      </w:r>
    </w:p>
    <w:p w14:paraId="0399A057" w14:textId="77777777" w:rsidR="000E11E8" w:rsidRDefault="00802E3F" w:rsidP="000E11E8">
      <w:pPr>
        <w:numPr>
          <w:ilvl w:val="0"/>
          <w:numId w:val="3"/>
        </w:numPr>
        <w:tabs>
          <w:tab w:val="num" w:pos="567"/>
          <w:tab w:val="left" w:pos="2552"/>
          <w:tab w:val="left" w:pos="2835"/>
        </w:tabs>
        <w:autoSpaceDE w:val="0"/>
        <w:autoSpaceDN w:val="0"/>
        <w:adjustRightInd w:val="0"/>
        <w:spacing w:before="100" w:beforeAutospacing="1" w:after="100" w:afterAutospacing="1" w:line="360" w:lineRule="auto"/>
        <w:ind w:left="2694" w:hanging="2334"/>
        <w:jc w:val="both"/>
        <w:rPr>
          <w:rFonts w:ascii="Arial" w:hAnsi="Arial" w:cs="Arial"/>
          <w:color w:val="3C3732"/>
          <w:sz w:val="24"/>
          <w:lang w:eastAsia="fr-FR"/>
        </w:rPr>
      </w:pPr>
      <w:r w:rsidRPr="000E11E8" w:rsidDel="00D80C6B">
        <w:rPr>
          <w:rFonts w:ascii="Arial" w:hAnsi="Arial" w:cs="Arial"/>
          <w:color w:val="3C3732"/>
          <w:sz w:val="24"/>
          <w:lang w:eastAsia="fr-FR"/>
        </w:rPr>
        <w:t>UNIR</w:t>
      </w:r>
      <w:r w:rsidR="005B4CA2">
        <w:rPr>
          <w:rFonts w:ascii="Arial" w:hAnsi="Arial" w:cs="Arial"/>
          <w:color w:val="3C3732"/>
          <w:sz w:val="24"/>
          <w:lang w:eastAsia="fr-FR"/>
        </w:rPr>
        <w:t> :</w:t>
      </w:r>
      <w:r w:rsidRPr="000E11E8" w:rsidDel="00D80C6B">
        <w:rPr>
          <w:rFonts w:ascii="Arial" w:hAnsi="Arial" w:cs="Arial"/>
          <w:color w:val="3C3732"/>
          <w:sz w:val="24"/>
          <w:lang w:eastAsia="fr-FR"/>
        </w:rPr>
        <w:tab/>
        <w:t xml:space="preserve">Unité </w:t>
      </w:r>
      <w:r w:rsidR="005421F4">
        <w:rPr>
          <w:rFonts w:ascii="Arial" w:hAnsi="Arial" w:cs="Arial"/>
          <w:color w:val="3C3732"/>
          <w:sz w:val="24"/>
          <w:lang w:eastAsia="fr-FR"/>
        </w:rPr>
        <w:t>N</w:t>
      </w:r>
      <w:r w:rsidR="005B4CA2">
        <w:rPr>
          <w:rFonts w:ascii="Arial" w:hAnsi="Arial" w:cs="Arial"/>
          <w:color w:val="3C3732"/>
          <w:sz w:val="24"/>
          <w:lang w:eastAsia="fr-FR"/>
        </w:rPr>
        <w:t xml:space="preserve">ationale </w:t>
      </w:r>
      <w:r w:rsidRPr="000E11E8" w:rsidDel="00D80C6B">
        <w:rPr>
          <w:rFonts w:ascii="Arial" w:hAnsi="Arial" w:cs="Arial"/>
          <w:color w:val="3C3732"/>
          <w:sz w:val="24"/>
          <w:lang w:eastAsia="fr-FR"/>
        </w:rPr>
        <w:t>d’</w:t>
      </w:r>
      <w:r w:rsidR="005421F4">
        <w:rPr>
          <w:rFonts w:ascii="Arial" w:hAnsi="Arial" w:cs="Arial"/>
          <w:color w:val="3C3732"/>
          <w:sz w:val="24"/>
          <w:lang w:eastAsia="fr-FR"/>
        </w:rPr>
        <w:t>I</w:t>
      </w:r>
      <w:r w:rsidRPr="000E11E8" w:rsidDel="00D80C6B">
        <w:rPr>
          <w:rFonts w:ascii="Arial" w:hAnsi="Arial" w:cs="Arial"/>
          <w:color w:val="3C3732"/>
          <w:sz w:val="24"/>
          <w:lang w:eastAsia="fr-FR"/>
        </w:rPr>
        <w:t xml:space="preserve">ntervention </w:t>
      </w:r>
      <w:r w:rsidR="005421F4">
        <w:rPr>
          <w:rFonts w:ascii="Arial" w:hAnsi="Arial" w:cs="Arial"/>
          <w:color w:val="3C3732"/>
          <w:sz w:val="24"/>
          <w:lang w:eastAsia="fr-FR"/>
        </w:rPr>
        <w:t>R</w:t>
      </w:r>
      <w:r w:rsidRPr="000E11E8" w:rsidDel="00D80C6B">
        <w:rPr>
          <w:rFonts w:ascii="Arial" w:hAnsi="Arial" w:cs="Arial"/>
          <w:color w:val="3C3732"/>
          <w:sz w:val="24"/>
          <w:lang w:eastAsia="fr-FR"/>
        </w:rPr>
        <w:t>apide</w:t>
      </w:r>
    </w:p>
    <w:p w14:paraId="2B6AC3EF" w14:textId="77777777" w:rsidR="00282104" w:rsidRDefault="00282104">
      <w:pPr>
        <w:spacing w:after="0" w:line="240" w:lineRule="auto"/>
        <w:rPr>
          <w:rFonts w:ascii="Arial" w:hAnsi="Arial"/>
          <w:bCs/>
          <w:color w:val="A1006B"/>
          <w:sz w:val="44"/>
          <w:szCs w:val="28"/>
          <w:lang w:eastAsia="zh-CN"/>
        </w:rPr>
      </w:pPr>
      <w:bookmarkStart w:id="4" w:name="_Toc72931992"/>
      <w:r>
        <w:br w:type="page"/>
      </w:r>
    </w:p>
    <w:p w14:paraId="37A8DFC8" w14:textId="0C04B39A" w:rsidR="00802E3F" w:rsidRPr="00711ADB" w:rsidRDefault="000E11E8" w:rsidP="00711ADB">
      <w:pPr>
        <w:pStyle w:val="Titre1"/>
      </w:pPr>
      <w:r w:rsidRPr="00711ADB">
        <w:lastRenderedPageBreak/>
        <w:t>1. MISSIONS, POUVOIRS, COMPÉ</w:t>
      </w:r>
      <w:r w:rsidR="00802E3F" w:rsidRPr="00711ADB">
        <w:t>TENCES ET ORGAN</w:t>
      </w:r>
      <w:r w:rsidRPr="00711ADB">
        <w:t>ISATION DU SERVICE INTERNE DE SÉ</w:t>
      </w:r>
      <w:r w:rsidR="00802E3F" w:rsidRPr="00711ADB">
        <w:t>CURIT</w:t>
      </w:r>
      <w:r w:rsidRPr="00711ADB">
        <w:t>É</w:t>
      </w:r>
      <w:bookmarkEnd w:id="4"/>
    </w:p>
    <w:p w14:paraId="649DBBA5" w14:textId="6933C9B3" w:rsidR="00802E3F" w:rsidRPr="0062416A" w:rsidRDefault="00802E3F" w:rsidP="00711ADB">
      <w:pPr>
        <w:pStyle w:val="Titre2"/>
      </w:pPr>
      <w:bookmarkStart w:id="5" w:name="_Toc72931993"/>
      <w:r w:rsidRPr="00711ADB">
        <w:t xml:space="preserve">1.1. </w:t>
      </w:r>
      <w:r w:rsidR="000E0D4B" w:rsidRPr="00711ADB">
        <w:t>MISSIONS</w:t>
      </w:r>
      <w:r w:rsidR="000E11E8" w:rsidRPr="00711ADB">
        <w:t xml:space="preserve"> </w:t>
      </w:r>
      <w:r w:rsidR="000E11E8">
        <w:t>DU SERVICE INTERNE DE SÉ</w:t>
      </w:r>
      <w:r w:rsidR="000E0D4B" w:rsidRPr="0062416A">
        <w:t>CURIT</w:t>
      </w:r>
      <w:r w:rsidR="000E11E8">
        <w:t>É</w:t>
      </w:r>
      <w:bookmarkEnd w:id="5"/>
    </w:p>
    <w:p w14:paraId="1234876E" w14:textId="5811D23F" w:rsidR="00802E3F" w:rsidRPr="000E11E8" w:rsidRDefault="00802E3F" w:rsidP="0060207F">
      <w:pPr>
        <w:pStyle w:val="Corpsdetexte"/>
        <w:suppressAutoHyphens/>
        <w:spacing w:before="100" w:beforeAutospacing="1" w:after="100" w:afterAutospacing="1" w:line="240" w:lineRule="auto"/>
        <w:jc w:val="both"/>
        <w:rPr>
          <w:rFonts w:ascii="Arial" w:hAnsi="Arial" w:cs="Arial"/>
          <w:color w:val="3C3732"/>
          <w:sz w:val="24"/>
          <w:szCs w:val="22"/>
        </w:rPr>
      </w:pPr>
      <w:r w:rsidRPr="000E11E8">
        <w:rPr>
          <w:rFonts w:ascii="Arial" w:hAnsi="Arial" w:cs="Arial"/>
          <w:color w:val="3C3732"/>
          <w:sz w:val="24"/>
          <w:szCs w:val="22"/>
        </w:rPr>
        <w:t>La sécurité des citoyens est de la responsabilité de l’Etat. C’est la mission des services publics de sécurité que sont la Police et la Gendarmerie Nationale.</w:t>
      </w:r>
    </w:p>
    <w:p w14:paraId="043C3C50" w14:textId="77777777" w:rsidR="00802E3F" w:rsidRPr="000E11E8" w:rsidRDefault="00802E3F" w:rsidP="0060207F">
      <w:pPr>
        <w:pStyle w:val="Corpsdetexte"/>
        <w:suppressAutoHyphens/>
        <w:spacing w:before="100" w:beforeAutospacing="1" w:after="100" w:afterAutospacing="1" w:line="240" w:lineRule="auto"/>
        <w:jc w:val="both"/>
        <w:rPr>
          <w:rFonts w:ascii="Arial" w:hAnsi="Arial" w:cs="Arial"/>
          <w:color w:val="3C3732"/>
          <w:sz w:val="24"/>
          <w:szCs w:val="22"/>
        </w:rPr>
      </w:pPr>
      <w:r w:rsidRPr="000E11E8">
        <w:rPr>
          <w:rFonts w:ascii="Arial" w:hAnsi="Arial" w:cs="Arial"/>
          <w:color w:val="3C3732"/>
          <w:sz w:val="24"/>
          <w:szCs w:val="22"/>
        </w:rPr>
        <w:t xml:space="preserve">En complément ou en collaboration avec l’Etat, </w:t>
      </w:r>
      <w:r w:rsidR="00D67CB3">
        <w:rPr>
          <w:rFonts w:ascii="Arial" w:hAnsi="Arial" w:cs="Arial"/>
          <w:color w:val="3C3732"/>
          <w:sz w:val="24"/>
          <w:szCs w:val="22"/>
        </w:rPr>
        <w:t>dans une logique de continuum de sécurité et</w:t>
      </w:r>
      <w:r w:rsidR="00D67CB3" w:rsidRPr="000E11E8">
        <w:rPr>
          <w:rFonts w:ascii="Arial" w:hAnsi="Arial" w:cs="Arial"/>
          <w:color w:val="3C3732"/>
          <w:sz w:val="24"/>
          <w:szCs w:val="22"/>
        </w:rPr>
        <w:t xml:space="preserve"> </w:t>
      </w:r>
      <w:r w:rsidRPr="000E11E8">
        <w:rPr>
          <w:rFonts w:ascii="Arial" w:hAnsi="Arial" w:cs="Arial"/>
          <w:color w:val="3C3732"/>
          <w:sz w:val="24"/>
          <w:szCs w:val="22"/>
        </w:rPr>
        <w:t>afin de répondre aux besoins exprimés par les citoyens, d’autres acteurs y concourent activement :</w:t>
      </w:r>
    </w:p>
    <w:p w14:paraId="15E28921" w14:textId="77777777" w:rsidR="00802E3F" w:rsidRPr="000E11E8" w:rsidRDefault="005B4CA2" w:rsidP="0060207F">
      <w:pPr>
        <w:pStyle w:val="Corpsdetexte"/>
        <w:numPr>
          <w:ilvl w:val="0"/>
          <w:numId w:val="11"/>
        </w:numPr>
        <w:suppressAutoHyphens/>
        <w:spacing w:before="100" w:beforeAutospacing="1" w:after="100" w:afterAutospacing="1" w:line="240" w:lineRule="auto"/>
        <w:jc w:val="both"/>
        <w:rPr>
          <w:rFonts w:ascii="Arial" w:hAnsi="Arial" w:cs="Arial"/>
          <w:color w:val="3C3732"/>
          <w:sz w:val="24"/>
          <w:szCs w:val="22"/>
        </w:rPr>
      </w:pPr>
      <w:proofErr w:type="gramStart"/>
      <w:r>
        <w:rPr>
          <w:rFonts w:ascii="Arial" w:hAnsi="Arial" w:cs="Arial"/>
          <w:color w:val="3C3732"/>
          <w:sz w:val="24"/>
          <w:szCs w:val="22"/>
        </w:rPr>
        <w:t>les</w:t>
      </w:r>
      <w:proofErr w:type="gramEnd"/>
      <w:r>
        <w:rPr>
          <w:rFonts w:ascii="Arial" w:hAnsi="Arial" w:cs="Arial"/>
          <w:color w:val="3C3732"/>
          <w:sz w:val="24"/>
          <w:szCs w:val="22"/>
        </w:rPr>
        <w:t xml:space="preserve"> forces militaires ;</w:t>
      </w:r>
    </w:p>
    <w:p w14:paraId="2EB37614" w14:textId="77777777" w:rsidR="00802E3F" w:rsidRPr="000E11E8" w:rsidRDefault="005B4CA2" w:rsidP="0060207F">
      <w:pPr>
        <w:pStyle w:val="Corpsdetexte"/>
        <w:numPr>
          <w:ilvl w:val="0"/>
          <w:numId w:val="11"/>
        </w:numPr>
        <w:suppressAutoHyphens/>
        <w:spacing w:before="100" w:beforeAutospacing="1" w:after="100" w:afterAutospacing="1" w:line="240" w:lineRule="auto"/>
        <w:jc w:val="both"/>
        <w:rPr>
          <w:rFonts w:ascii="Arial" w:hAnsi="Arial" w:cs="Arial"/>
          <w:color w:val="3C3732"/>
          <w:sz w:val="24"/>
          <w:szCs w:val="22"/>
        </w:rPr>
      </w:pPr>
      <w:proofErr w:type="gramStart"/>
      <w:r>
        <w:rPr>
          <w:rFonts w:ascii="Arial" w:hAnsi="Arial" w:cs="Arial"/>
          <w:color w:val="3C3732"/>
          <w:sz w:val="24"/>
          <w:szCs w:val="22"/>
        </w:rPr>
        <w:t>les</w:t>
      </w:r>
      <w:proofErr w:type="gramEnd"/>
      <w:r>
        <w:rPr>
          <w:rFonts w:ascii="Arial" w:hAnsi="Arial" w:cs="Arial"/>
          <w:color w:val="3C3732"/>
          <w:sz w:val="24"/>
          <w:szCs w:val="22"/>
        </w:rPr>
        <w:t xml:space="preserve"> services des Douanes ;</w:t>
      </w:r>
    </w:p>
    <w:p w14:paraId="35C5B4DC" w14:textId="77777777" w:rsidR="00802E3F" w:rsidRPr="000E11E8" w:rsidRDefault="005B4CA2" w:rsidP="0060207F">
      <w:pPr>
        <w:pStyle w:val="Corpsdetexte"/>
        <w:numPr>
          <w:ilvl w:val="0"/>
          <w:numId w:val="11"/>
        </w:numPr>
        <w:suppressAutoHyphens/>
        <w:spacing w:before="100" w:beforeAutospacing="1" w:after="100" w:afterAutospacing="1" w:line="240" w:lineRule="auto"/>
        <w:jc w:val="both"/>
        <w:rPr>
          <w:rFonts w:ascii="Arial" w:hAnsi="Arial" w:cs="Arial"/>
          <w:color w:val="3C3732"/>
          <w:sz w:val="24"/>
          <w:szCs w:val="22"/>
        </w:rPr>
      </w:pPr>
      <w:proofErr w:type="gramStart"/>
      <w:r>
        <w:rPr>
          <w:rFonts w:ascii="Arial" w:hAnsi="Arial" w:cs="Arial"/>
          <w:color w:val="3C3732"/>
          <w:sz w:val="24"/>
          <w:szCs w:val="22"/>
        </w:rPr>
        <w:t>les</w:t>
      </w:r>
      <w:proofErr w:type="gramEnd"/>
      <w:r>
        <w:rPr>
          <w:rFonts w:ascii="Arial" w:hAnsi="Arial" w:cs="Arial"/>
          <w:color w:val="3C3732"/>
          <w:sz w:val="24"/>
          <w:szCs w:val="22"/>
        </w:rPr>
        <w:t xml:space="preserve"> polices municipales ;</w:t>
      </w:r>
    </w:p>
    <w:p w14:paraId="7CB81C5B" w14:textId="77777777" w:rsidR="00802E3F" w:rsidRPr="000E11E8" w:rsidRDefault="00802E3F" w:rsidP="0060207F">
      <w:pPr>
        <w:pStyle w:val="Corpsdetexte"/>
        <w:numPr>
          <w:ilvl w:val="0"/>
          <w:numId w:val="11"/>
        </w:numPr>
        <w:suppressAutoHyphens/>
        <w:spacing w:before="100" w:beforeAutospacing="1" w:after="100" w:afterAutospacing="1" w:line="240" w:lineRule="auto"/>
        <w:jc w:val="both"/>
        <w:rPr>
          <w:rFonts w:ascii="Arial" w:hAnsi="Arial" w:cs="Arial"/>
          <w:color w:val="3C3732"/>
          <w:sz w:val="24"/>
          <w:szCs w:val="22"/>
        </w:rPr>
      </w:pPr>
      <w:proofErr w:type="gramStart"/>
      <w:r w:rsidRPr="000E11E8">
        <w:rPr>
          <w:rFonts w:ascii="Arial" w:hAnsi="Arial" w:cs="Arial"/>
          <w:color w:val="3C3732"/>
          <w:sz w:val="24"/>
          <w:szCs w:val="22"/>
        </w:rPr>
        <w:t>le</w:t>
      </w:r>
      <w:r w:rsidR="005B4CA2">
        <w:rPr>
          <w:rFonts w:ascii="Arial" w:hAnsi="Arial" w:cs="Arial"/>
          <w:color w:val="3C3732"/>
          <w:sz w:val="24"/>
          <w:szCs w:val="22"/>
        </w:rPr>
        <w:t>s</w:t>
      </w:r>
      <w:proofErr w:type="gramEnd"/>
      <w:r w:rsidR="005B4CA2">
        <w:rPr>
          <w:rFonts w:ascii="Arial" w:hAnsi="Arial" w:cs="Arial"/>
          <w:color w:val="3C3732"/>
          <w:sz w:val="24"/>
          <w:szCs w:val="22"/>
        </w:rPr>
        <w:t xml:space="preserve"> activités privées de sécurité ;</w:t>
      </w:r>
    </w:p>
    <w:p w14:paraId="3E24D75B" w14:textId="77777777" w:rsidR="00802E3F" w:rsidRPr="000E11E8" w:rsidRDefault="00802E3F" w:rsidP="0060207F">
      <w:pPr>
        <w:pStyle w:val="Corpsdetexte"/>
        <w:numPr>
          <w:ilvl w:val="0"/>
          <w:numId w:val="11"/>
        </w:numPr>
        <w:suppressAutoHyphens/>
        <w:spacing w:before="100" w:beforeAutospacing="1" w:after="100" w:afterAutospacing="1" w:line="240" w:lineRule="auto"/>
        <w:jc w:val="both"/>
        <w:rPr>
          <w:rFonts w:ascii="Arial" w:hAnsi="Arial" w:cs="Arial"/>
          <w:color w:val="3C3732"/>
          <w:sz w:val="24"/>
          <w:szCs w:val="22"/>
        </w:rPr>
      </w:pPr>
      <w:proofErr w:type="gramStart"/>
      <w:r w:rsidRPr="000E11E8">
        <w:rPr>
          <w:rFonts w:ascii="Arial" w:hAnsi="Arial" w:cs="Arial"/>
          <w:color w:val="3C3732"/>
          <w:sz w:val="24"/>
          <w:szCs w:val="22"/>
        </w:rPr>
        <w:t>les</w:t>
      </w:r>
      <w:proofErr w:type="gramEnd"/>
      <w:r w:rsidRPr="000E11E8">
        <w:rPr>
          <w:rFonts w:ascii="Arial" w:hAnsi="Arial" w:cs="Arial"/>
          <w:color w:val="3C3732"/>
          <w:sz w:val="24"/>
          <w:szCs w:val="22"/>
        </w:rPr>
        <w:t xml:space="preserve"> services internes de sécurité d’entreprises.</w:t>
      </w:r>
    </w:p>
    <w:p w14:paraId="2666811F" w14:textId="43E390B0" w:rsidR="00802E3F" w:rsidRPr="009813AF" w:rsidRDefault="00802E3F" w:rsidP="0060207F">
      <w:pPr>
        <w:spacing w:before="100" w:beforeAutospacing="1" w:after="100" w:afterAutospacing="1" w:line="240" w:lineRule="auto"/>
        <w:jc w:val="both"/>
        <w:rPr>
          <w:rFonts w:ascii="Arial" w:hAnsi="Arial" w:cs="Arial"/>
          <w:sz w:val="24"/>
          <w:lang w:eastAsia="fr-FR"/>
        </w:rPr>
      </w:pPr>
      <w:r w:rsidRPr="000E11E8">
        <w:rPr>
          <w:rFonts w:ascii="Arial" w:hAnsi="Arial" w:cs="Arial"/>
          <w:color w:val="3C3732"/>
          <w:sz w:val="24"/>
          <w:lang w:eastAsia="fr-FR"/>
        </w:rPr>
        <w:t>A ce titre, le service interne de sécurité de</w:t>
      </w:r>
      <w:r w:rsidR="005F531A">
        <w:rPr>
          <w:rFonts w:ascii="Arial" w:hAnsi="Arial" w:cs="Arial"/>
          <w:color w:val="3C3732"/>
          <w:sz w:val="24"/>
          <w:lang w:eastAsia="fr-FR"/>
        </w:rPr>
        <w:t xml:space="preserve"> la </w:t>
      </w:r>
      <w:r w:rsidRPr="000E11E8">
        <w:rPr>
          <w:rFonts w:ascii="Arial" w:hAnsi="Arial" w:cs="Arial"/>
          <w:color w:val="3C3732"/>
          <w:sz w:val="24"/>
          <w:lang w:eastAsia="fr-FR"/>
        </w:rPr>
        <w:t xml:space="preserve">SNCF est chargé, dans le cadre d’une </w:t>
      </w:r>
      <w:r w:rsidRPr="000E11E8">
        <w:rPr>
          <w:rFonts w:ascii="Arial" w:hAnsi="Arial" w:cs="Arial"/>
          <w:bCs/>
          <w:color w:val="3C3732"/>
          <w:sz w:val="24"/>
          <w:lang w:eastAsia="fr-FR"/>
        </w:rPr>
        <w:t>mission de prévention</w:t>
      </w:r>
      <w:r w:rsidRPr="000E11E8">
        <w:rPr>
          <w:rFonts w:ascii="Arial" w:hAnsi="Arial" w:cs="Arial"/>
          <w:color w:val="3C3732"/>
          <w:sz w:val="24"/>
          <w:lang w:eastAsia="fr-FR"/>
        </w:rPr>
        <w:t>, de veiller à la sûreté des personnes et des biens, de protéger les personnels et le patrimoine ferroviaire de</w:t>
      </w:r>
      <w:r w:rsidR="00DD557F">
        <w:rPr>
          <w:rFonts w:ascii="Arial" w:hAnsi="Arial" w:cs="Arial"/>
          <w:color w:val="3C3732"/>
          <w:sz w:val="24"/>
          <w:lang w:eastAsia="fr-FR"/>
        </w:rPr>
        <w:t xml:space="preserve">s gestionnaires d’infrastructure, des exploitants d’installations </w:t>
      </w:r>
      <w:r w:rsidR="00DD557F" w:rsidRPr="009813AF">
        <w:rPr>
          <w:rFonts w:ascii="Arial" w:hAnsi="Arial" w:cs="Arial"/>
          <w:sz w:val="24"/>
          <w:lang w:eastAsia="fr-FR"/>
        </w:rPr>
        <w:t xml:space="preserve">de service, </w:t>
      </w:r>
      <w:r w:rsidRPr="009813AF">
        <w:rPr>
          <w:rFonts w:ascii="Arial" w:hAnsi="Arial" w:cs="Arial"/>
          <w:sz w:val="24"/>
          <w:lang w:eastAsia="fr-FR"/>
        </w:rPr>
        <w:t xml:space="preserve">des entreprises </w:t>
      </w:r>
      <w:r w:rsidR="00DD557F" w:rsidRPr="009813AF">
        <w:rPr>
          <w:rFonts w:ascii="Arial" w:hAnsi="Arial" w:cs="Arial"/>
          <w:sz w:val="24"/>
          <w:lang w:eastAsia="fr-FR"/>
        </w:rPr>
        <w:t xml:space="preserve">de transport ferroviaire </w:t>
      </w:r>
      <w:r w:rsidRPr="009813AF">
        <w:rPr>
          <w:rFonts w:ascii="Arial" w:hAnsi="Arial" w:cs="Arial"/>
          <w:sz w:val="24"/>
          <w:lang w:eastAsia="fr-FR"/>
        </w:rPr>
        <w:t>utilisatrices du réseau ferré nationa</w:t>
      </w:r>
      <w:r w:rsidR="00C057AC" w:rsidRPr="009813AF">
        <w:rPr>
          <w:rFonts w:ascii="Arial" w:hAnsi="Arial" w:cs="Arial"/>
          <w:sz w:val="24"/>
          <w:lang w:eastAsia="fr-FR"/>
        </w:rPr>
        <w:t xml:space="preserve">l et des </w:t>
      </w:r>
      <w:bookmarkStart w:id="6" w:name="_Hlk72917388"/>
      <w:r w:rsidR="00C057AC" w:rsidRPr="009813AF">
        <w:rPr>
          <w:rFonts w:ascii="Arial" w:hAnsi="Arial" w:cs="Arial"/>
          <w:sz w:val="24"/>
          <w:lang w:eastAsia="fr-FR"/>
        </w:rPr>
        <w:t>titulaires d'une convention d'occupation du domaine public ferroviaire dans une gare de voyageurs ou une autre installation de service reliées au réseau ferré national</w:t>
      </w:r>
      <w:bookmarkEnd w:id="6"/>
      <w:r w:rsidRPr="009813AF">
        <w:rPr>
          <w:rFonts w:ascii="Arial" w:hAnsi="Arial" w:cs="Arial"/>
          <w:sz w:val="24"/>
          <w:lang w:eastAsia="fr-FR"/>
        </w:rPr>
        <w:t>. D’une façon générale, il est chargé de veiller au bon fonctionnement du service ferroviaire.</w:t>
      </w:r>
    </w:p>
    <w:p w14:paraId="45744B8B" w14:textId="77777777" w:rsidR="00802E3F" w:rsidRPr="000E11E8" w:rsidRDefault="00802E3F" w:rsidP="0060207F">
      <w:pPr>
        <w:spacing w:before="100" w:beforeAutospacing="1" w:after="100" w:afterAutospacing="1" w:line="240" w:lineRule="auto"/>
        <w:jc w:val="both"/>
        <w:rPr>
          <w:rFonts w:ascii="Arial" w:hAnsi="Arial" w:cs="Arial"/>
          <w:color w:val="3C3732"/>
          <w:sz w:val="24"/>
          <w:lang w:eastAsia="fr-FR"/>
        </w:rPr>
      </w:pPr>
      <w:r w:rsidRPr="000E11E8">
        <w:rPr>
          <w:rFonts w:ascii="Arial" w:hAnsi="Arial" w:cs="Arial"/>
          <w:color w:val="3C3732"/>
          <w:sz w:val="24"/>
          <w:lang w:eastAsia="fr-FR"/>
        </w:rPr>
        <w:t xml:space="preserve">L’activité du service interne de sécurité de </w:t>
      </w:r>
      <w:r w:rsidR="00CB391D">
        <w:rPr>
          <w:rFonts w:ascii="Arial" w:hAnsi="Arial" w:cs="Arial"/>
          <w:color w:val="3C3732"/>
          <w:sz w:val="24"/>
          <w:lang w:eastAsia="fr-FR"/>
        </w:rPr>
        <w:t xml:space="preserve">la </w:t>
      </w:r>
      <w:r w:rsidRPr="000E11E8">
        <w:rPr>
          <w:rFonts w:ascii="Arial" w:hAnsi="Arial" w:cs="Arial"/>
          <w:color w:val="3C3732"/>
          <w:sz w:val="24"/>
          <w:lang w:eastAsia="fr-FR"/>
        </w:rPr>
        <w:t xml:space="preserve">SNCF résulte de certaines prescriptions du </w:t>
      </w:r>
      <w:r w:rsidR="00D80C07" w:rsidRPr="000E11E8">
        <w:rPr>
          <w:rFonts w:ascii="Arial" w:hAnsi="Arial" w:cs="Arial"/>
          <w:color w:val="3C3732"/>
          <w:sz w:val="24"/>
          <w:lang w:eastAsia="fr-FR"/>
        </w:rPr>
        <w:t>code des transports :</w:t>
      </w:r>
    </w:p>
    <w:p w14:paraId="1982DFB3" w14:textId="77777777" w:rsidR="00802E3F" w:rsidRPr="000E11E8" w:rsidRDefault="005B4CA2" w:rsidP="0060207F">
      <w:pPr>
        <w:pStyle w:val="Corpsdetexte"/>
        <w:numPr>
          <w:ilvl w:val="0"/>
          <w:numId w:val="10"/>
        </w:numPr>
        <w:suppressAutoHyphens/>
        <w:spacing w:before="100" w:beforeAutospacing="1" w:after="100" w:afterAutospacing="1" w:line="240" w:lineRule="auto"/>
        <w:jc w:val="both"/>
        <w:rPr>
          <w:rFonts w:ascii="Arial" w:hAnsi="Arial" w:cs="Arial"/>
          <w:b/>
          <w:color w:val="3C3732"/>
          <w:sz w:val="24"/>
          <w:szCs w:val="22"/>
          <w:lang w:eastAsia="fr-FR"/>
        </w:rPr>
      </w:pPr>
      <w:proofErr w:type="gramStart"/>
      <w:r>
        <w:rPr>
          <w:rFonts w:ascii="Arial" w:hAnsi="Arial" w:cs="Arial"/>
          <w:color w:val="3C3732"/>
          <w:sz w:val="24"/>
          <w:szCs w:val="22"/>
          <w:lang w:eastAsia="fr-FR"/>
        </w:rPr>
        <w:t>l</w:t>
      </w:r>
      <w:r w:rsidR="00802E3F" w:rsidRPr="000E11E8">
        <w:rPr>
          <w:rFonts w:ascii="Arial" w:hAnsi="Arial" w:cs="Arial"/>
          <w:color w:val="3C3732"/>
          <w:sz w:val="24"/>
          <w:szCs w:val="22"/>
          <w:lang w:eastAsia="fr-FR"/>
        </w:rPr>
        <w:t>e</w:t>
      </w:r>
      <w:r w:rsidR="00F808D0" w:rsidRPr="000E11E8">
        <w:rPr>
          <w:rFonts w:ascii="Arial" w:hAnsi="Arial" w:cs="Arial"/>
          <w:color w:val="3C3732"/>
          <w:sz w:val="24"/>
          <w:szCs w:val="22"/>
          <w:lang w:eastAsia="fr-FR"/>
        </w:rPr>
        <w:t>s</w:t>
      </w:r>
      <w:proofErr w:type="gramEnd"/>
      <w:r w:rsidR="00F808D0" w:rsidRPr="000E11E8">
        <w:rPr>
          <w:rFonts w:ascii="Arial" w:hAnsi="Arial" w:cs="Arial"/>
          <w:color w:val="3C3732"/>
          <w:sz w:val="24"/>
          <w:szCs w:val="22"/>
          <w:lang w:eastAsia="fr-FR"/>
        </w:rPr>
        <w:t xml:space="preserve"> articles L.2251-1 à L.2251-</w:t>
      </w:r>
      <w:r w:rsidR="00FE5618">
        <w:rPr>
          <w:rFonts w:ascii="Arial" w:hAnsi="Arial" w:cs="Arial"/>
          <w:color w:val="3C3732"/>
          <w:sz w:val="24"/>
          <w:szCs w:val="22"/>
          <w:lang w:eastAsia="fr-FR"/>
        </w:rPr>
        <w:t>5</w:t>
      </w:r>
      <w:r w:rsidR="00FE5618" w:rsidRPr="000E11E8">
        <w:rPr>
          <w:rFonts w:ascii="Arial" w:hAnsi="Arial" w:cs="Arial"/>
          <w:color w:val="3C3732"/>
          <w:sz w:val="24"/>
          <w:szCs w:val="22"/>
          <w:lang w:eastAsia="fr-FR"/>
        </w:rPr>
        <w:t xml:space="preserve"> </w:t>
      </w:r>
      <w:r w:rsidR="00802E3F" w:rsidRPr="000E11E8">
        <w:rPr>
          <w:rFonts w:ascii="Arial" w:hAnsi="Arial" w:cs="Arial"/>
          <w:color w:val="3C3732"/>
          <w:sz w:val="24"/>
          <w:szCs w:val="22"/>
          <w:lang w:eastAsia="fr-FR"/>
        </w:rPr>
        <w:t>qui apportent une reconnaissance des spécificités et un cadre à l’activité d</w:t>
      </w:r>
      <w:r w:rsidR="00F808D0" w:rsidRPr="000E11E8">
        <w:rPr>
          <w:rFonts w:ascii="Arial" w:hAnsi="Arial" w:cs="Arial"/>
          <w:color w:val="3C3732"/>
          <w:sz w:val="24"/>
          <w:szCs w:val="22"/>
          <w:lang w:eastAsia="fr-FR"/>
        </w:rPr>
        <w:t>u service</w:t>
      </w:r>
      <w:r w:rsidR="00802E3F" w:rsidRPr="000E11E8">
        <w:rPr>
          <w:rFonts w:ascii="Arial" w:hAnsi="Arial" w:cs="Arial"/>
          <w:color w:val="3C3732"/>
          <w:sz w:val="24"/>
          <w:szCs w:val="22"/>
          <w:lang w:eastAsia="fr-FR"/>
        </w:rPr>
        <w:t xml:space="preserve"> interne de sécurité de </w:t>
      </w:r>
      <w:r w:rsidR="00F808D0" w:rsidRPr="000E11E8">
        <w:rPr>
          <w:rFonts w:ascii="Arial" w:hAnsi="Arial" w:cs="Arial"/>
          <w:color w:val="3C3732"/>
          <w:sz w:val="24"/>
          <w:szCs w:val="22"/>
          <w:lang w:eastAsia="fr-FR"/>
        </w:rPr>
        <w:t xml:space="preserve">la </w:t>
      </w:r>
      <w:r w:rsidR="00802E3F" w:rsidRPr="000E11E8">
        <w:rPr>
          <w:rFonts w:ascii="Arial" w:hAnsi="Arial" w:cs="Arial"/>
          <w:color w:val="3C3732"/>
          <w:sz w:val="24"/>
          <w:szCs w:val="22"/>
          <w:lang w:eastAsia="fr-FR"/>
        </w:rPr>
        <w:t xml:space="preserve">SNCF ; </w:t>
      </w:r>
      <w:r>
        <w:rPr>
          <w:rFonts w:ascii="Arial" w:hAnsi="Arial" w:cs="Arial"/>
          <w:b/>
          <w:color w:val="3C3732"/>
          <w:sz w:val="24"/>
          <w:szCs w:val="22"/>
          <w:lang w:eastAsia="fr-FR"/>
        </w:rPr>
        <w:t>c</w:t>
      </w:r>
      <w:r w:rsidR="00802E3F" w:rsidRPr="000E11E8">
        <w:rPr>
          <w:rFonts w:ascii="Arial" w:hAnsi="Arial" w:cs="Arial"/>
          <w:b/>
          <w:color w:val="3C3732"/>
          <w:sz w:val="24"/>
          <w:szCs w:val="22"/>
          <w:lang w:eastAsia="fr-FR"/>
        </w:rPr>
        <w:t xml:space="preserve">es dispositions fixent, très explicitement, les missions </w:t>
      </w:r>
      <w:r w:rsidR="00F808D0" w:rsidRPr="000E11E8">
        <w:rPr>
          <w:rFonts w:ascii="Arial" w:hAnsi="Arial" w:cs="Arial"/>
          <w:b/>
          <w:color w:val="3C3732"/>
          <w:sz w:val="24"/>
          <w:szCs w:val="22"/>
          <w:lang w:eastAsia="fr-FR"/>
        </w:rPr>
        <w:t>du</w:t>
      </w:r>
      <w:r w:rsidR="00802E3F" w:rsidRPr="000E11E8">
        <w:rPr>
          <w:rFonts w:ascii="Arial" w:hAnsi="Arial" w:cs="Arial"/>
          <w:b/>
          <w:color w:val="3C3732"/>
          <w:sz w:val="24"/>
          <w:szCs w:val="22"/>
          <w:lang w:eastAsia="fr-FR"/>
        </w:rPr>
        <w:t xml:space="preserve"> service intern</w:t>
      </w:r>
      <w:r w:rsidR="00F808D0" w:rsidRPr="000E11E8">
        <w:rPr>
          <w:rFonts w:ascii="Arial" w:hAnsi="Arial" w:cs="Arial"/>
          <w:b/>
          <w:color w:val="3C3732"/>
          <w:sz w:val="24"/>
          <w:szCs w:val="22"/>
          <w:lang w:eastAsia="fr-FR"/>
        </w:rPr>
        <w:t>e</w:t>
      </w:r>
      <w:r w:rsidR="00802E3F" w:rsidRPr="000E11E8">
        <w:rPr>
          <w:rFonts w:ascii="Arial" w:hAnsi="Arial" w:cs="Arial"/>
          <w:b/>
          <w:color w:val="3C3732"/>
          <w:sz w:val="24"/>
          <w:szCs w:val="22"/>
          <w:lang w:eastAsia="fr-FR"/>
        </w:rPr>
        <w:t xml:space="preserve"> de sécurité dans le ca</w:t>
      </w:r>
      <w:r>
        <w:rPr>
          <w:rFonts w:ascii="Arial" w:hAnsi="Arial" w:cs="Arial"/>
          <w:b/>
          <w:color w:val="3C3732"/>
          <w:sz w:val="24"/>
          <w:szCs w:val="22"/>
          <w:lang w:eastAsia="fr-FR"/>
        </w:rPr>
        <w:t>dre d’une mission de prévention ;</w:t>
      </w:r>
    </w:p>
    <w:p w14:paraId="4CCCA573" w14:textId="3C7F1E2B" w:rsidR="00994F06" w:rsidRPr="00994F06" w:rsidRDefault="00802E3F" w:rsidP="00E1130A">
      <w:pPr>
        <w:pStyle w:val="Corpsdetexte"/>
        <w:numPr>
          <w:ilvl w:val="0"/>
          <w:numId w:val="10"/>
        </w:numPr>
        <w:suppressAutoHyphens/>
        <w:spacing w:before="120" w:after="100" w:afterAutospacing="1" w:line="240" w:lineRule="auto"/>
        <w:ind w:left="714" w:hanging="357"/>
        <w:jc w:val="both"/>
        <w:rPr>
          <w:rFonts w:ascii="Arial" w:hAnsi="Arial" w:cs="Arial"/>
          <w:b/>
          <w:color w:val="3C3732"/>
          <w:sz w:val="24"/>
          <w:szCs w:val="22"/>
          <w:lang w:eastAsia="fr-FR"/>
        </w:rPr>
      </w:pPr>
      <w:proofErr w:type="gramStart"/>
      <w:r w:rsidRPr="000E11E8">
        <w:rPr>
          <w:rFonts w:ascii="Arial" w:hAnsi="Arial" w:cs="Arial"/>
          <w:color w:val="3C3732"/>
          <w:sz w:val="24"/>
          <w:szCs w:val="22"/>
          <w:lang w:eastAsia="fr-FR"/>
        </w:rPr>
        <w:t>l’article</w:t>
      </w:r>
      <w:proofErr w:type="gramEnd"/>
      <w:r w:rsidRPr="000E11E8">
        <w:rPr>
          <w:rFonts w:ascii="Arial" w:hAnsi="Arial" w:cs="Arial"/>
          <w:color w:val="3C3732"/>
          <w:sz w:val="24"/>
          <w:szCs w:val="22"/>
          <w:lang w:eastAsia="fr-FR"/>
        </w:rPr>
        <w:t xml:space="preserve"> L.2241-1 qui attribue </w:t>
      </w:r>
      <w:r w:rsidR="00F808D0" w:rsidRPr="000E11E8">
        <w:rPr>
          <w:rFonts w:ascii="Arial" w:hAnsi="Arial" w:cs="Arial"/>
          <w:color w:val="3C3732"/>
          <w:sz w:val="24"/>
          <w:szCs w:val="22"/>
          <w:lang w:eastAsia="fr-FR"/>
        </w:rPr>
        <w:t>au</w:t>
      </w:r>
      <w:r w:rsidRPr="000E11E8">
        <w:rPr>
          <w:rFonts w:ascii="Arial" w:hAnsi="Arial" w:cs="Arial"/>
          <w:color w:val="3C3732"/>
          <w:sz w:val="24"/>
          <w:szCs w:val="22"/>
          <w:lang w:eastAsia="fr-FR"/>
        </w:rPr>
        <w:t xml:space="preserve"> se</w:t>
      </w:r>
      <w:r w:rsidR="00F808D0" w:rsidRPr="000E11E8">
        <w:rPr>
          <w:rFonts w:ascii="Arial" w:hAnsi="Arial" w:cs="Arial"/>
          <w:color w:val="3C3732"/>
          <w:sz w:val="24"/>
          <w:szCs w:val="22"/>
          <w:lang w:eastAsia="fr-FR"/>
        </w:rPr>
        <w:t>rvice interne</w:t>
      </w:r>
      <w:r w:rsidRPr="000E11E8">
        <w:rPr>
          <w:rFonts w:ascii="Arial" w:hAnsi="Arial" w:cs="Arial"/>
          <w:color w:val="3C3732"/>
          <w:sz w:val="24"/>
          <w:szCs w:val="22"/>
          <w:lang w:eastAsia="fr-FR"/>
        </w:rPr>
        <w:t xml:space="preserve"> de sécurité précité certains </w:t>
      </w:r>
      <w:r w:rsidR="000368A8" w:rsidRPr="003C6F66">
        <w:rPr>
          <w:rFonts w:ascii="Arial" w:hAnsi="Arial" w:cs="Arial"/>
          <w:sz w:val="24"/>
          <w:szCs w:val="22"/>
          <w:lang w:eastAsia="fr-FR"/>
        </w:rPr>
        <w:t xml:space="preserve">pouvoirs </w:t>
      </w:r>
      <w:r w:rsidRPr="003C6F66">
        <w:rPr>
          <w:rFonts w:ascii="Arial" w:hAnsi="Arial" w:cs="Arial"/>
          <w:sz w:val="24"/>
          <w:szCs w:val="22"/>
          <w:lang w:eastAsia="fr-FR"/>
        </w:rPr>
        <w:t xml:space="preserve">de </w:t>
      </w:r>
      <w:r w:rsidRPr="000E11E8">
        <w:rPr>
          <w:rFonts w:ascii="Arial" w:hAnsi="Arial" w:cs="Arial"/>
          <w:color w:val="3C3732"/>
          <w:sz w:val="24"/>
          <w:szCs w:val="22"/>
          <w:lang w:eastAsia="fr-FR"/>
        </w:rPr>
        <w:t xml:space="preserve">police judiciaire. </w:t>
      </w:r>
    </w:p>
    <w:p w14:paraId="725CE4F1" w14:textId="77777777" w:rsidR="000A7360" w:rsidRDefault="000A7360" w:rsidP="00711ADB">
      <w:pPr>
        <w:pStyle w:val="Titre2"/>
      </w:pPr>
    </w:p>
    <w:p w14:paraId="61F41B4B" w14:textId="175F2223" w:rsidR="00802E3F" w:rsidRPr="006C23EC" w:rsidRDefault="00197F49" w:rsidP="00711ADB">
      <w:pPr>
        <w:pStyle w:val="Titre2"/>
      </w:pPr>
      <w:bookmarkStart w:id="7" w:name="_Toc72931994"/>
      <w:r>
        <w:t>1.2. MOYENS D’ACTION</w:t>
      </w:r>
      <w:bookmarkEnd w:id="7"/>
    </w:p>
    <w:p w14:paraId="6CC80960" w14:textId="77777777" w:rsidR="00802E3F" w:rsidRPr="000E11E8" w:rsidRDefault="00802E3F" w:rsidP="0060207F">
      <w:pPr>
        <w:spacing w:before="100" w:beforeAutospacing="1" w:after="100" w:afterAutospacing="1" w:line="240" w:lineRule="auto"/>
        <w:jc w:val="both"/>
        <w:textAlignment w:val="baseline"/>
        <w:rPr>
          <w:rFonts w:ascii="Arial" w:hAnsi="Arial" w:cs="Arial"/>
          <w:color w:val="3C3732"/>
          <w:kern w:val="24"/>
          <w:sz w:val="24"/>
          <w:lang w:eastAsia="fr-FR"/>
        </w:rPr>
      </w:pPr>
      <w:r w:rsidRPr="000E11E8">
        <w:rPr>
          <w:rFonts w:ascii="Arial" w:hAnsi="Arial" w:cs="Arial"/>
          <w:color w:val="3C3732"/>
          <w:kern w:val="24"/>
          <w:sz w:val="24"/>
          <w:lang w:eastAsia="fr-FR"/>
        </w:rPr>
        <w:t xml:space="preserve">Le </w:t>
      </w:r>
      <w:r w:rsidR="006F0057" w:rsidRPr="000E11E8">
        <w:rPr>
          <w:rFonts w:ascii="Arial" w:hAnsi="Arial" w:cs="Arial"/>
          <w:color w:val="3C3732"/>
          <w:kern w:val="24"/>
          <w:sz w:val="24"/>
          <w:lang w:eastAsia="fr-FR"/>
        </w:rPr>
        <w:t xml:space="preserve">droit commun </w:t>
      </w:r>
      <w:r w:rsidRPr="000E11E8">
        <w:rPr>
          <w:rFonts w:ascii="Arial" w:hAnsi="Arial" w:cs="Arial"/>
          <w:color w:val="3C3732"/>
          <w:kern w:val="24"/>
          <w:sz w:val="24"/>
          <w:lang w:eastAsia="fr-FR"/>
        </w:rPr>
        <w:t>et les textes spéciaux permettent aux agents du service interne de sécurité :</w:t>
      </w:r>
    </w:p>
    <w:p w14:paraId="511C8EC0" w14:textId="44BC4763" w:rsidR="00802E3F" w:rsidRPr="003C6F66" w:rsidRDefault="0006671E" w:rsidP="0060207F">
      <w:pPr>
        <w:pStyle w:val="Paragraphedeliste1"/>
        <w:numPr>
          <w:ilvl w:val="0"/>
          <w:numId w:val="7"/>
        </w:numPr>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kern w:val="24"/>
          <w:sz w:val="24"/>
        </w:rPr>
        <w:t>d</w:t>
      </w:r>
      <w:r w:rsidR="00802E3F" w:rsidRPr="000E11E8">
        <w:rPr>
          <w:rFonts w:ascii="Arial" w:hAnsi="Arial" w:cs="Arial"/>
          <w:color w:val="3C3732"/>
          <w:kern w:val="24"/>
          <w:sz w:val="24"/>
        </w:rPr>
        <w:t>’intervenir</w:t>
      </w:r>
      <w:proofErr w:type="gramEnd"/>
      <w:r w:rsidR="00802E3F" w:rsidRPr="000E11E8">
        <w:rPr>
          <w:rFonts w:ascii="Arial" w:hAnsi="Arial" w:cs="Arial"/>
          <w:color w:val="3C3732"/>
          <w:kern w:val="24"/>
          <w:sz w:val="24"/>
        </w:rPr>
        <w:t xml:space="preserve"> au bénéfice </w:t>
      </w:r>
      <w:r w:rsidR="00802E3F" w:rsidRPr="000E11E8">
        <w:rPr>
          <w:rFonts w:ascii="Arial" w:hAnsi="Arial" w:cs="Arial"/>
          <w:color w:val="3C3732"/>
          <w:sz w:val="24"/>
        </w:rPr>
        <w:t xml:space="preserve">des personnes mentionnées à l’article L.2251-1-1 </w:t>
      </w:r>
      <w:r w:rsidR="000368A8" w:rsidRPr="003C6F66">
        <w:rPr>
          <w:rFonts w:ascii="Arial" w:hAnsi="Arial" w:cs="Arial"/>
          <w:color w:val="3C3732"/>
          <w:sz w:val="24"/>
        </w:rPr>
        <w:t xml:space="preserve">al. 1 </w:t>
      </w:r>
      <w:r w:rsidR="00802E3F" w:rsidRPr="000E11E8">
        <w:rPr>
          <w:rFonts w:ascii="Arial" w:hAnsi="Arial" w:cs="Arial"/>
          <w:color w:val="3C3732"/>
          <w:sz w:val="24"/>
        </w:rPr>
        <w:t>d</w:t>
      </w:r>
      <w:r w:rsidR="003A7966" w:rsidRPr="000E11E8">
        <w:rPr>
          <w:rFonts w:ascii="Arial" w:hAnsi="Arial" w:cs="Arial"/>
          <w:color w:val="3C3732"/>
          <w:sz w:val="24"/>
        </w:rPr>
        <w:t xml:space="preserve">u </w:t>
      </w:r>
      <w:r w:rsidR="009B5727" w:rsidRPr="000E11E8">
        <w:rPr>
          <w:rFonts w:ascii="Arial" w:hAnsi="Arial" w:cs="Arial"/>
          <w:color w:val="3C3732"/>
          <w:sz w:val="24"/>
        </w:rPr>
        <w:t>code des transports</w:t>
      </w:r>
      <w:r w:rsidR="000F1A85">
        <w:rPr>
          <w:rFonts w:ascii="Arial" w:hAnsi="Arial" w:cs="Arial"/>
          <w:color w:val="3C3732"/>
          <w:sz w:val="24"/>
        </w:rPr>
        <w:t> ;</w:t>
      </w:r>
      <w:r w:rsidR="000F1A85" w:rsidRPr="000E11E8" w:rsidDel="000F1A85">
        <w:rPr>
          <w:rFonts w:ascii="Arial" w:hAnsi="Arial" w:cs="Arial"/>
          <w:color w:val="3C3732"/>
          <w:sz w:val="24"/>
        </w:rPr>
        <w:t xml:space="preserve"> </w:t>
      </w:r>
    </w:p>
    <w:p w14:paraId="4F9D44B9" w14:textId="436E9846" w:rsidR="00802E3F" w:rsidRPr="000E11E8" w:rsidRDefault="00A57CE2" w:rsidP="005D6DC8">
      <w:pPr>
        <w:pStyle w:val="Paragraphedeliste1"/>
        <w:numPr>
          <w:ilvl w:val="0"/>
          <w:numId w:val="7"/>
        </w:numPr>
        <w:spacing w:before="100" w:beforeAutospacing="1" w:after="100" w:afterAutospacing="1" w:line="240" w:lineRule="auto"/>
        <w:jc w:val="both"/>
        <w:rPr>
          <w:rFonts w:ascii="Arial" w:hAnsi="Arial" w:cs="Arial"/>
          <w:color w:val="3C3732"/>
          <w:sz w:val="24"/>
          <w:szCs w:val="24"/>
          <w:lang w:eastAsia="fr-FR"/>
        </w:rPr>
      </w:pPr>
      <w:proofErr w:type="gramStart"/>
      <w:r>
        <w:rPr>
          <w:rFonts w:ascii="Arial" w:hAnsi="Arial" w:cs="Arial"/>
          <w:color w:val="3C3732"/>
          <w:kern w:val="24"/>
          <w:sz w:val="24"/>
          <w:szCs w:val="24"/>
          <w:lang w:eastAsia="fr-FR"/>
        </w:rPr>
        <w:t>d</w:t>
      </w:r>
      <w:r w:rsidR="00A36F5F" w:rsidRPr="000E11E8">
        <w:rPr>
          <w:rFonts w:ascii="Arial" w:hAnsi="Arial" w:cs="Arial"/>
          <w:color w:val="3C3732"/>
          <w:kern w:val="24"/>
          <w:sz w:val="24"/>
          <w:szCs w:val="24"/>
          <w:lang w:eastAsia="fr-FR"/>
        </w:rPr>
        <w:t>e</w:t>
      </w:r>
      <w:proofErr w:type="gramEnd"/>
      <w:r w:rsidR="00A36F5F" w:rsidRPr="000E11E8">
        <w:rPr>
          <w:rFonts w:ascii="Arial" w:hAnsi="Arial" w:cs="Arial"/>
          <w:color w:val="3C3732"/>
          <w:kern w:val="24"/>
          <w:sz w:val="24"/>
          <w:szCs w:val="24"/>
          <w:lang w:eastAsia="fr-FR"/>
        </w:rPr>
        <w:t xml:space="preserve"> </w:t>
      </w:r>
      <w:r w:rsidR="00802E3F" w:rsidRPr="000E11E8">
        <w:rPr>
          <w:rFonts w:ascii="Arial" w:hAnsi="Arial" w:cs="Arial"/>
          <w:color w:val="3C3732"/>
          <w:kern w:val="24"/>
          <w:sz w:val="24"/>
          <w:szCs w:val="24"/>
          <w:lang w:eastAsia="fr-FR"/>
        </w:rPr>
        <w:t xml:space="preserve">constater par procès-verbal les contraventions, délits et crimes à la </w:t>
      </w:r>
      <w:r w:rsidR="00AB522F">
        <w:rPr>
          <w:rFonts w:ascii="Arial" w:hAnsi="Arial" w:cs="Arial"/>
          <w:color w:val="3C3732"/>
          <w:kern w:val="24"/>
          <w:sz w:val="24"/>
          <w:szCs w:val="24"/>
          <w:lang w:eastAsia="fr-FR"/>
        </w:rPr>
        <w:t>P</w:t>
      </w:r>
      <w:r w:rsidR="009378AC" w:rsidRPr="000E11E8">
        <w:rPr>
          <w:rFonts w:ascii="Arial" w:hAnsi="Arial" w:cs="Arial"/>
          <w:color w:val="3C3732"/>
          <w:kern w:val="24"/>
          <w:sz w:val="24"/>
          <w:szCs w:val="24"/>
          <w:lang w:eastAsia="fr-FR"/>
        </w:rPr>
        <w:t xml:space="preserve">olice du </w:t>
      </w:r>
      <w:r w:rsidR="00AB522F">
        <w:rPr>
          <w:rFonts w:ascii="Arial" w:hAnsi="Arial" w:cs="Arial"/>
          <w:color w:val="3C3732"/>
          <w:kern w:val="24"/>
          <w:sz w:val="24"/>
          <w:szCs w:val="24"/>
          <w:lang w:eastAsia="fr-FR"/>
        </w:rPr>
        <w:t>T</w:t>
      </w:r>
      <w:r w:rsidR="009378AC" w:rsidRPr="000E11E8">
        <w:rPr>
          <w:rFonts w:ascii="Arial" w:hAnsi="Arial" w:cs="Arial"/>
          <w:color w:val="3C3732"/>
          <w:kern w:val="24"/>
          <w:sz w:val="24"/>
          <w:szCs w:val="24"/>
          <w:lang w:eastAsia="fr-FR"/>
        </w:rPr>
        <w:t xml:space="preserve">ransport </w:t>
      </w:r>
      <w:r w:rsidR="00AB522F">
        <w:rPr>
          <w:rFonts w:ascii="Arial" w:hAnsi="Arial" w:cs="Arial"/>
          <w:color w:val="3C3732"/>
          <w:kern w:val="24"/>
          <w:sz w:val="24"/>
          <w:szCs w:val="24"/>
          <w:lang w:eastAsia="fr-FR"/>
        </w:rPr>
        <w:t>F</w:t>
      </w:r>
      <w:r w:rsidR="009378AC" w:rsidRPr="000E11E8">
        <w:rPr>
          <w:rFonts w:ascii="Arial" w:hAnsi="Arial" w:cs="Arial"/>
          <w:color w:val="3C3732"/>
          <w:kern w:val="24"/>
          <w:sz w:val="24"/>
          <w:szCs w:val="24"/>
          <w:lang w:eastAsia="fr-FR"/>
        </w:rPr>
        <w:t>erroviaire</w:t>
      </w:r>
      <w:r w:rsidR="00802E3F" w:rsidRPr="000E11E8">
        <w:rPr>
          <w:rFonts w:ascii="Arial" w:hAnsi="Arial" w:cs="Arial"/>
          <w:color w:val="3C3732"/>
          <w:kern w:val="24"/>
          <w:sz w:val="24"/>
          <w:szCs w:val="24"/>
          <w:lang w:eastAsia="fr-FR"/>
        </w:rPr>
        <w:t xml:space="preserve"> (article L.</w:t>
      </w:r>
      <w:r w:rsidR="000368A8">
        <w:rPr>
          <w:rFonts w:ascii="Arial" w:hAnsi="Arial" w:cs="Arial"/>
          <w:color w:val="3C3732"/>
          <w:kern w:val="24"/>
          <w:sz w:val="24"/>
          <w:szCs w:val="24"/>
          <w:lang w:eastAsia="fr-FR"/>
        </w:rPr>
        <w:t xml:space="preserve"> </w:t>
      </w:r>
      <w:r w:rsidR="00CF6E7A" w:rsidRPr="000E11E8">
        <w:rPr>
          <w:rFonts w:ascii="Arial" w:hAnsi="Arial" w:cs="Arial"/>
          <w:color w:val="3C3732"/>
          <w:kern w:val="24"/>
          <w:sz w:val="24"/>
          <w:szCs w:val="24"/>
          <w:lang w:eastAsia="fr-FR"/>
        </w:rPr>
        <w:t>2241-1</w:t>
      </w:r>
      <w:r w:rsidR="00802E3F" w:rsidRPr="000E11E8">
        <w:rPr>
          <w:rFonts w:ascii="Arial" w:hAnsi="Arial" w:cs="Arial"/>
          <w:color w:val="3C3732"/>
          <w:kern w:val="24"/>
          <w:sz w:val="24"/>
          <w:szCs w:val="24"/>
          <w:lang w:eastAsia="fr-FR"/>
        </w:rPr>
        <w:t xml:space="preserve"> du </w:t>
      </w:r>
      <w:r w:rsidR="009B5727" w:rsidRPr="000E11E8">
        <w:rPr>
          <w:rFonts w:ascii="Arial" w:hAnsi="Arial" w:cs="Arial"/>
          <w:color w:val="3C3732"/>
          <w:kern w:val="24"/>
          <w:sz w:val="24"/>
          <w:szCs w:val="24"/>
          <w:lang w:eastAsia="fr-FR"/>
        </w:rPr>
        <w:t>code des transports</w:t>
      </w:r>
      <w:r w:rsidR="00802E3F" w:rsidRPr="000E11E8">
        <w:rPr>
          <w:rFonts w:ascii="Arial" w:hAnsi="Arial" w:cs="Arial"/>
          <w:color w:val="3C3732"/>
          <w:kern w:val="24"/>
          <w:sz w:val="24"/>
          <w:szCs w:val="24"/>
          <w:lang w:eastAsia="fr-FR"/>
        </w:rPr>
        <w:t>) ;</w:t>
      </w:r>
    </w:p>
    <w:p w14:paraId="5F625967" w14:textId="77777777" w:rsidR="00802E3F" w:rsidRPr="000E11E8" w:rsidRDefault="00A57CE2" w:rsidP="00E1130A">
      <w:pPr>
        <w:pStyle w:val="Paragraphedeliste1"/>
        <w:numPr>
          <w:ilvl w:val="0"/>
          <w:numId w:val="7"/>
        </w:numPr>
        <w:spacing w:before="120" w:after="100" w:afterAutospacing="1" w:line="240" w:lineRule="auto"/>
        <w:ind w:left="714" w:hanging="357"/>
        <w:jc w:val="both"/>
        <w:textAlignment w:val="baseline"/>
        <w:rPr>
          <w:rFonts w:ascii="Arial" w:hAnsi="Arial" w:cs="Arial"/>
          <w:color w:val="3C3732"/>
          <w:kern w:val="24"/>
          <w:sz w:val="24"/>
          <w:szCs w:val="24"/>
          <w:lang w:eastAsia="fr-FR"/>
        </w:rPr>
      </w:pPr>
      <w:proofErr w:type="gramStart"/>
      <w:r>
        <w:rPr>
          <w:rFonts w:ascii="Arial" w:hAnsi="Arial" w:cs="Arial"/>
          <w:color w:val="3C3732"/>
          <w:kern w:val="24"/>
          <w:sz w:val="24"/>
          <w:szCs w:val="24"/>
          <w:lang w:eastAsia="fr-FR"/>
        </w:rPr>
        <w:t>d</w:t>
      </w:r>
      <w:r w:rsidR="00A36F5F" w:rsidRPr="000E11E8">
        <w:rPr>
          <w:rFonts w:ascii="Arial" w:hAnsi="Arial" w:cs="Arial"/>
          <w:color w:val="3C3732"/>
          <w:kern w:val="24"/>
          <w:sz w:val="24"/>
          <w:szCs w:val="24"/>
          <w:lang w:eastAsia="fr-FR"/>
        </w:rPr>
        <w:t>’appréhender</w:t>
      </w:r>
      <w:proofErr w:type="gramEnd"/>
      <w:r w:rsidR="00A36F5F" w:rsidRPr="000E11E8">
        <w:rPr>
          <w:rFonts w:ascii="Arial" w:hAnsi="Arial" w:cs="Arial"/>
          <w:color w:val="3C3732"/>
          <w:kern w:val="24"/>
          <w:sz w:val="24"/>
          <w:szCs w:val="24"/>
          <w:lang w:eastAsia="fr-FR"/>
        </w:rPr>
        <w:t xml:space="preserve"> </w:t>
      </w:r>
      <w:r w:rsidR="00802E3F" w:rsidRPr="000E11E8">
        <w:rPr>
          <w:rFonts w:ascii="Arial" w:hAnsi="Arial" w:cs="Arial"/>
          <w:color w:val="3C3732"/>
          <w:kern w:val="24"/>
          <w:sz w:val="24"/>
          <w:szCs w:val="24"/>
          <w:lang w:eastAsia="fr-FR"/>
        </w:rPr>
        <w:t xml:space="preserve">et mettre à disposition d’un officier de police judiciaire l’auteur </w:t>
      </w:r>
      <w:r w:rsidR="00802E3F" w:rsidRPr="000E11E8">
        <w:rPr>
          <w:rFonts w:ascii="Arial" w:hAnsi="Arial" w:cs="Arial"/>
          <w:color w:val="3C3732"/>
          <w:sz w:val="24"/>
          <w:szCs w:val="24"/>
          <w:lang w:eastAsia="fr-FR"/>
        </w:rPr>
        <w:t>d’un crime ou d’un délit flagrant puni d’une peine d’emprisonnement (</w:t>
      </w:r>
      <w:r w:rsidR="00802E3F" w:rsidRPr="000E11E8">
        <w:rPr>
          <w:rFonts w:ascii="Arial" w:hAnsi="Arial" w:cs="Arial"/>
          <w:color w:val="3C3732"/>
          <w:kern w:val="24"/>
          <w:sz w:val="24"/>
          <w:szCs w:val="24"/>
          <w:lang w:eastAsia="fr-FR"/>
        </w:rPr>
        <w:t xml:space="preserve">articles 53 et 73 du </w:t>
      </w:r>
      <w:r w:rsidR="009B5727" w:rsidRPr="000E11E8">
        <w:rPr>
          <w:rFonts w:ascii="Arial" w:hAnsi="Arial" w:cs="Arial"/>
          <w:color w:val="3C3732"/>
          <w:kern w:val="24"/>
          <w:sz w:val="24"/>
          <w:szCs w:val="24"/>
          <w:lang w:eastAsia="fr-FR"/>
        </w:rPr>
        <w:t>code de</w:t>
      </w:r>
      <w:r w:rsidR="009B5727" w:rsidRPr="000E11E8">
        <w:rPr>
          <w:rFonts w:ascii="Arial" w:hAnsi="Arial" w:cs="Arial"/>
          <w:kern w:val="24"/>
          <w:sz w:val="24"/>
          <w:szCs w:val="24"/>
          <w:lang w:eastAsia="fr-FR"/>
        </w:rPr>
        <w:t xml:space="preserve"> </w:t>
      </w:r>
      <w:r w:rsidR="009B5727" w:rsidRPr="000E11E8">
        <w:rPr>
          <w:rFonts w:ascii="Arial" w:hAnsi="Arial" w:cs="Arial"/>
          <w:color w:val="3C3732"/>
          <w:kern w:val="24"/>
          <w:sz w:val="24"/>
          <w:szCs w:val="24"/>
          <w:lang w:eastAsia="fr-FR"/>
        </w:rPr>
        <w:t>procédure pénale</w:t>
      </w:r>
      <w:r w:rsidR="00802E3F" w:rsidRPr="000E11E8">
        <w:rPr>
          <w:rFonts w:ascii="Arial" w:hAnsi="Arial" w:cs="Arial"/>
          <w:color w:val="3C3732"/>
          <w:kern w:val="24"/>
          <w:sz w:val="24"/>
          <w:szCs w:val="24"/>
          <w:lang w:eastAsia="fr-FR"/>
        </w:rPr>
        <w:t xml:space="preserve">). Dans le cadre d’une interpellation, les agents du service interne de sécurité de SNCF peuvent être amenés à exercer une contrainte, avoir recours au menottage ou aux entraves physiques (article 803 du </w:t>
      </w:r>
      <w:r w:rsidR="009B5727" w:rsidRPr="000E11E8">
        <w:rPr>
          <w:rFonts w:ascii="Arial" w:hAnsi="Arial" w:cs="Arial"/>
          <w:color w:val="3C3732"/>
          <w:kern w:val="24"/>
          <w:sz w:val="24"/>
          <w:szCs w:val="24"/>
          <w:lang w:eastAsia="fr-FR"/>
        </w:rPr>
        <w:t>code de procédure pénale</w:t>
      </w:r>
      <w:r w:rsidR="00802E3F" w:rsidRPr="000E11E8">
        <w:rPr>
          <w:rFonts w:ascii="Arial" w:hAnsi="Arial" w:cs="Arial"/>
          <w:color w:val="3C3732"/>
          <w:kern w:val="24"/>
          <w:sz w:val="24"/>
          <w:szCs w:val="24"/>
          <w:lang w:eastAsia="fr-FR"/>
        </w:rPr>
        <w:t xml:space="preserve">) et à effectuer une palpation de sécurité (Cass. </w:t>
      </w:r>
      <w:proofErr w:type="spellStart"/>
      <w:r w:rsidR="00802E3F" w:rsidRPr="000E11E8">
        <w:rPr>
          <w:rFonts w:ascii="Arial" w:hAnsi="Arial" w:cs="Arial"/>
          <w:color w:val="3C3732"/>
          <w:kern w:val="24"/>
          <w:sz w:val="24"/>
          <w:szCs w:val="24"/>
          <w:lang w:eastAsia="fr-FR"/>
        </w:rPr>
        <w:t>Crim</w:t>
      </w:r>
      <w:proofErr w:type="spellEnd"/>
      <w:r w:rsidR="00802E3F" w:rsidRPr="000E11E8">
        <w:rPr>
          <w:rFonts w:ascii="Arial" w:hAnsi="Arial" w:cs="Arial"/>
          <w:color w:val="3C3732"/>
          <w:kern w:val="24"/>
          <w:sz w:val="24"/>
          <w:szCs w:val="24"/>
          <w:lang w:eastAsia="fr-FR"/>
        </w:rPr>
        <w:t>. 27 septembre 1988) ;</w:t>
      </w:r>
    </w:p>
    <w:p w14:paraId="5B0CA958" w14:textId="77777777" w:rsidR="00802E3F" w:rsidRPr="000E11E8" w:rsidRDefault="00A57CE2" w:rsidP="00E1130A">
      <w:pPr>
        <w:pStyle w:val="Paragraphedeliste1"/>
        <w:numPr>
          <w:ilvl w:val="0"/>
          <w:numId w:val="7"/>
        </w:numPr>
        <w:spacing w:before="120" w:after="100" w:afterAutospacing="1" w:line="240" w:lineRule="auto"/>
        <w:ind w:left="714" w:hanging="357"/>
        <w:jc w:val="both"/>
        <w:textAlignment w:val="baseline"/>
        <w:rPr>
          <w:rFonts w:ascii="Arial" w:hAnsi="Arial" w:cs="Arial"/>
          <w:color w:val="3C3732"/>
          <w:kern w:val="24"/>
          <w:sz w:val="24"/>
          <w:szCs w:val="24"/>
          <w:lang w:eastAsia="fr-FR"/>
        </w:rPr>
      </w:pPr>
      <w:proofErr w:type="gramStart"/>
      <w:r>
        <w:rPr>
          <w:rFonts w:ascii="Arial" w:hAnsi="Arial" w:cs="Arial"/>
          <w:color w:val="3C3732"/>
          <w:kern w:val="24"/>
          <w:sz w:val="24"/>
          <w:szCs w:val="24"/>
          <w:lang w:eastAsia="fr-FR"/>
        </w:rPr>
        <w:t>d</w:t>
      </w:r>
      <w:r w:rsidR="00A36F5F" w:rsidRPr="000E11E8">
        <w:rPr>
          <w:rFonts w:ascii="Arial" w:hAnsi="Arial" w:cs="Arial"/>
          <w:color w:val="3C3732"/>
          <w:kern w:val="24"/>
          <w:sz w:val="24"/>
          <w:szCs w:val="24"/>
          <w:lang w:eastAsia="fr-FR"/>
        </w:rPr>
        <w:t>e</w:t>
      </w:r>
      <w:proofErr w:type="gramEnd"/>
      <w:r w:rsidR="00A36F5F" w:rsidRPr="000E11E8">
        <w:rPr>
          <w:rFonts w:ascii="Arial" w:hAnsi="Arial" w:cs="Arial"/>
          <w:color w:val="3C3732"/>
          <w:kern w:val="24"/>
          <w:sz w:val="24"/>
          <w:szCs w:val="24"/>
          <w:lang w:eastAsia="fr-FR"/>
        </w:rPr>
        <w:t xml:space="preserve"> p</w:t>
      </w:r>
      <w:r w:rsidR="00802E3F" w:rsidRPr="000E11E8">
        <w:rPr>
          <w:rFonts w:ascii="Arial" w:hAnsi="Arial" w:cs="Arial"/>
          <w:color w:val="3C3732"/>
          <w:kern w:val="24"/>
          <w:sz w:val="24"/>
          <w:szCs w:val="24"/>
          <w:lang w:eastAsia="fr-FR"/>
        </w:rPr>
        <w:t>rocéder au recueil ou au relevé d’identité</w:t>
      </w:r>
      <w:r w:rsidR="000E5E8A">
        <w:rPr>
          <w:rFonts w:ascii="Arial" w:hAnsi="Arial" w:cs="Arial"/>
          <w:color w:val="3C3732"/>
          <w:kern w:val="24"/>
          <w:sz w:val="24"/>
          <w:szCs w:val="24"/>
          <w:lang w:eastAsia="fr-FR"/>
        </w:rPr>
        <w:t xml:space="preserve"> et d’adresse</w:t>
      </w:r>
      <w:r w:rsidR="00802E3F" w:rsidRPr="000E11E8">
        <w:rPr>
          <w:rFonts w:ascii="Arial" w:hAnsi="Arial" w:cs="Arial"/>
          <w:color w:val="3C3732"/>
          <w:kern w:val="24"/>
          <w:sz w:val="24"/>
          <w:szCs w:val="24"/>
          <w:lang w:eastAsia="fr-FR"/>
        </w:rPr>
        <w:t xml:space="preserve"> d’un contrevenant (articles </w:t>
      </w:r>
      <w:r w:rsidR="00C13F81" w:rsidRPr="000E11E8">
        <w:rPr>
          <w:rFonts w:ascii="Arial" w:hAnsi="Arial" w:cs="Arial"/>
          <w:color w:val="3C3732"/>
          <w:kern w:val="24"/>
          <w:sz w:val="24"/>
          <w:szCs w:val="24"/>
          <w:lang w:eastAsia="fr-FR"/>
        </w:rPr>
        <w:t xml:space="preserve">L.2241-2 du </w:t>
      </w:r>
      <w:r w:rsidR="00D7012E" w:rsidRPr="000E11E8">
        <w:rPr>
          <w:rFonts w:ascii="Arial" w:hAnsi="Arial" w:cs="Arial"/>
          <w:color w:val="3C3732"/>
          <w:kern w:val="24"/>
          <w:sz w:val="24"/>
          <w:szCs w:val="24"/>
          <w:lang w:eastAsia="fr-FR"/>
        </w:rPr>
        <w:t xml:space="preserve">code des transports </w:t>
      </w:r>
      <w:r w:rsidR="00C13F81" w:rsidRPr="000E11E8">
        <w:rPr>
          <w:rFonts w:ascii="Arial" w:hAnsi="Arial" w:cs="Arial"/>
          <w:color w:val="3C3732"/>
          <w:kern w:val="24"/>
          <w:sz w:val="24"/>
          <w:szCs w:val="24"/>
          <w:lang w:eastAsia="fr-FR"/>
        </w:rPr>
        <w:t xml:space="preserve">et 529-4 du </w:t>
      </w:r>
      <w:r w:rsidR="00D7012E" w:rsidRPr="000E11E8">
        <w:rPr>
          <w:rFonts w:ascii="Arial" w:hAnsi="Arial" w:cs="Arial"/>
          <w:color w:val="3C3732"/>
          <w:kern w:val="24"/>
          <w:sz w:val="24"/>
          <w:szCs w:val="24"/>
          <w:lang w:eastAsia="fr-FR"/>
        </w:rPr>
        <w:t>code de procédure pénale</w:t>
      </w:r>
      <w:r w:rsidR="00C13F81" w:rsidRPr="000E11E8">
        <w:rPr>
          <w:rFonts w:ascii="Arial" w:hAnsi="Arial" w:cs="Arial"/>
          <w:color w:val="3C3732"/>
          <w:kern w:val="24"/>
          <w:sz w:val="24"/>
          <w:szCs w:val="24"/>
          <w:lang w:eastAsia="fr-FR"/>
        </w:rPr>
        <w:t>)</w:t>
      </w:r>
      <w:r w:rsidR="00802E3F" w:rsidRPr="000E11E8">
        <w:rPr>
          <w:rFonts w:ascii="Arial" w:hAnsi="Arial" w:cs="Arial"/>
          <w:color w:val="3C3732"/>
          <w:kern w:val="24"/>
          <w:sz w:val="24"/>
          <w:szCs w:val="24"/>
          <w:lang w:eastAsia="fr-FR"/>
        </w:rPr>
        <w:t> ;</w:t>
      </w:r>
    </w:p>
    <w:p w14:paraId="0FC98883" w14:textId="30536787" w:rsidR="00802E3F" w:rsidRPr="003C6F66" w:rsidRDefault="00A57CE2" w:rsidP="00E1130A">
      <w:pPr>
        <w:pStyle w:val="Paragraphedeliste1"/>
        <w:numPr>
          <w:ilvl w:val="0"/>
          <w:numId w:val="7"/>
        </w:numPr>
        <w:spacing w:before="120" w:after="100" w:afterAutospacing="1" w:line="240" w:lineRule="auto"/>
        <w:ind w:left="714" w:hanging="357"/>
        <w:jc w:val="both"/>
        <w:textAlignment w:val="baseline"/>
        <w:rPr>
          <w:rFonts w:ascii="Arial" w:hAnsi="Arial" w:cs="Arial"/>
          <w:sz w:val="24"/>
          <w:szCs w:val="24"/>
          <w:lang w:eastAsia="fr-FR"/>
        </w:rPr>
      </w:pPr>
      <w:proofErr w:type="gramStart"/>
      <w:r w:rsidRPr="003C6F66">
        <w:rPr>
          <w:rFonts w:ascii="Arial" w:hAnsi="Arial" w:cs="Arial"/>
          <w:kern w:val="24"/>
          <w:sz w:val="24"/>
          <w:szCs w:val="24"/>
          <w:lang w:eastAsia="fr-FR"/>
        </w:rPr>
        <w:t>d</w:t>
      </w:r>
      <w:r w:rsidR="00A36F5F" w:rsidRPr="003C6F66">
        <w:rPr>
          <w:rFonts w:ascii="Arial" w:hAnsi="Arial" w:cs="Arial"/>
          <w:kern w:val="24"/>
          <w:sz w:val="24"/>
          <w:szCs w:val="24"/>
          <w:lang w:eastAsia="fr-FR"/>
        </w:rPr>
        <w:t>e</w:t>
      </w:r>
      <w:proofErr w:type="gramEnd"/>
      <w:r w:rsidR="00A36F5F" w:rsidRPr="003C6F66">
        <w:rPr>
          <w:rFonts w:ascii="Arial" w:hAnsi="Arial" w:cs="Arial"/>
          <w:kern w:val="24"/>
          <w:sz w:val="24"/>
          <w:szCs w:val="24"/>
          <w:lang w:eastAsia="fr-FR"/>
        </w:rPr>
        <w:t xml:space="preserve"> p</w:t>
      </w:r>
      <w:r w:rsidR="00802E3F" w:rsidRPr="003C6F66">
        <w:rPr>
          <w:rFonts w:ascii="Arial" w:hAnsi="Arial" w:cs="Arial"/>
          <w:kern w:val="24"/>
          <w:sz w:val="24"/>
          <w:szCs w:val="24"/>
          <w:lang w:eastAsia="fr-FR"/>
        </w:rPr>
        <w:t xml:space="preserve">rocéder à </w:t>
      </w:r>
      <w:r w:rsidR="000368A8" w:rsidRPr="003C6F66">
        <w:rPr>
          <w:rFonts w:ascii="Arial" w:hAnsi="Arial" w:cs="Arial"/>
          <w:kern w:val="24"/>
          <w:sz w:val="24"/>
          <w:szCs w:val="24"/>
          <w:lang w:eastAsia="fr-FR"/>
        </w:rPr>
        <w:t xml:space="preserve">la </w:t>
      </w:r>
      <w:r w:rsidR="00802E3F" w:rsidRPr="003C6F66">
        <w:rPr>
          <w:rFonts w:ascii="Arial" w:hAnsi="Arial" w:cs="Arial"/>
          <w:kern w:val="24"/>
          <w:sz w:val="24"/>
          <w:szCs w:val="24"/>
          <w:lang w:eastAsia="fr-FR"/>
        </w:rPr>
        <w:t>saisie de marchandises</w:t>
      </w:r>
      <w:r w:rsidR="00C13F81" w:rsidRPr="003C6F66">
        <w:rPr>
          <w:rFonts w:ascii="Arial" w:hAnsi="Arial" w:cs="Arial"/>
          <w:kern w:val="24"/>
          <w:sz w:val="24"/>
          <w:szCs w:val="24"/>
          <w:lang w:eastAsia="fr-FR"/>
        </w:rPr>
        <w:t xml:space="preserve"> </w:t>
      </w:r>
      <w:r w:rsidR="000368A8" w:rsidRPr="003C6F66">
        <w:rPr>
          <w:rFonts w:ascii="Arial" w:hAnsi="Arial" w:cs="Arial"/>
          <w:kern w:val="24"/>
          <w:sz w:val="24"/>
          <w:szCs w:val="24"/>
          <w:lang w:eastAsia="fr-FR"/>
        </w:rPr>
        <w:t xml:space="preserve">proposées à la vente </w:t>
      </w:r>
      <w:r w:rsidR="00C13F81" w:rsidRPr="003C6F66">
        <w:rPr>
          <w:rFonts w:ascii="Arial" w:hAnsi="Arial" w:cs="Arial"/>
          <w:kern w:val="24"/>
          <w:sz w:val="24"/>
          <w:szCs w:val="24"/>
          <w:lang w:eastAsia="fr-FR"/>
        </w:rPr>
        <w:t>sans autorisation</w:t>
      </w:r>
      <w:r w:rsidR="00802E3F" w:rsidRPr="003C6F66">
        <w:rPr>
          <w:rFonts w:ascii="Arial" w:hAnsi="Arial" w:cs="Arial"/>
          <w:kern w:val="24"/>
          <w:sz w:val="24"/>
          <w:szCs w:val="24"/>
          <w:lang w:eastAsia="fr-FR"/>
        </w:rPr>
        <w:t xml:space="preserve"> </w:t>
      </w:r>
      <w:r w:rsidR="000368A8" w:rsidRPr="003C6F66">
        <w:rPr>
          <w:rFonts w:ascii="Arial" w:hAnsi="Arial" w:cs="Arial"/>
          <w:kern w:val="24"/>
          <w:sz w:val="24"/>
          <w:szCs w:val="24"/>
          <w:lang w:eastAsia="fr-FR"/>
        </w:rPr>
        <w:t xml:space="preserve">dans les emprises et véhicules ferroviaires </w:t>
      </w:r>
      <w:r w:rsidR="00802E3F" w:rsidRPr="003C6F66">
        <w:rPr>
          <w:rFonts w:ascii="Arial" w:hAnsi="Arial" w:cs="Arial"/>
          <w:kern w:val="24"/>
          <w:sz w:val="24"/>
          <w:szCs w:val="24"/>
          <w:lang w:eastAsia="fr-FR"/>
        </w:rPr>
        <w:t xml:space="preserve">(article L.2241-5 du </w:t>
      </w:r>
      <w:r w:rsidR="00DF5B9E" w:rsidRPr="003C6F66">
        <w:rPr>
          <w:rFonts w:ascii="Arial" w:hAnsi="Arial" w:cs="Arial"/>
          <w:kern w:val="24"/>
          <w:sz w:val="24"/>
          <w:szCs w:val="24"/>
          <w:lang w:eastAsia="fr-FR"/>
        </w:rPr>
        <w:t>code des transports</w:t>
      </w:r>
      <w:r w:rsidR="00802E3F" w:rsidRPr="003C6F66">
        <w:rPr>
          <w:rFonts w:ascii="Arial" w:hAnsi="Arial" w:cs="Arial"/>
          <w:kern w:val="24"/>
          <w:sz w:val="24"/>
          <w:szCs w:val="24"/>
          <w:lang w:eastAsia="fr-FR"/>
        </w:rPr>
        <w:t>) ;</w:t>
      </w:r>
    </w:p>
    <w:p w14:paraId="3D99163C" w14:textId="255A1AE3" w:rsidR="000368A8" w:rsidRPr="003C6F66" w:rsidRDefault="00660687" w:rsidP="00E1130A">
      <w:pPr>
        <w:pStyle w:val="Paragraphedeliste1"/>
        <w:numPr>
          <w:ilvl w:val="0"/>
          <w:numId w:val="7"/>
        </w:numPr>
        <w:spacing w:before="120" w:after="0" w:afterAutospacing="1" w:line="240" w:lineRule="auto"/>
        <w:ind w:left="714" w:hanging="357"/>
        <w:jc w:val="both"/>
        <w:textAlignment w:val="baseline"/>
        <w:rPr>
          <w:rFonts w:ascii="Arial" w:hAnsi="Arial" w:cs="Arial"/>
          <w:kern w:val="24"/>
          <w:sz w:val="24"/>
          <w:szCs w:val="24"/>
          <w:lang w:eastAsia="fr-FR"/>
        </w:rPr>
      </w:pPr>
      <w:r w:rsidRPr="00481686" w:rsidDel="00660687">
        <w:rPr>
          <w:rFonts w:ascii="Arial" w:hAnsi="Arial" w:cs="Arial"/>
          <w:color w:val="3C3732"/>
          <w:kern w:val="24"/>
          <w:sz w:val="24"/>
          <w:szCs w:val="24"/>
          <w:lang w:eastAsia="fr-FR"/>
        </w:rPr>
        <w:t xml:space="preserve"> </w:t>
      </w:r>
      <w:proofErr w:type="gramStart"/>
      <w:r w:rsidR="000368A8" w:rsidRPr="003C6F66">
        <w:rPr>
          <w:rFonts w:ascii="Arial" w:hAnsi="Arial" w:cs="Arial"/>
          <w:kern w:val="24"/>
          <w:sz w:val="24"/>
          <w:szCs w:val="24"/>
          <w:lang w:eastAsia="fr-FR"/>
        </w:rPr>
        <w:t>de</w:t>
      </w:r>
      <w:proofErr w:type="gramEnd"/>
      <w:r w:rsidR="000368A8" w:rsidRPr="003C6F66">
        <w:rPr>
          <w:rFonts w:ascii="Arial" w:hAnsi="Arial" w:cs="Arial"/>
          <w:kern w:val="24"/>
          <w:sz w:val="24"/>
          <w:szCs w:val="24"/>
          <w:lang w:eastAsia="fr-FR"/>
        </w:rPr>
        <w:t xml:space="preserve"> procéder à des injonctions de descendre des véhicules, à des injonctions de sortir des emprises ou à des interdictions d’accès à bord, à l’encontre des auteurs d’infractions et </w:t>
      </w:r>
      <w:r w:rsidRPr="003C6F66">
        <w:rPr>
          <w:rFonts w:ascii="Arial" w:hAnsi="Arial" w:cs="Arial"/>
          <w:kern w:val="24"/>
          <w:sz w:val="24"/>
          <w:szCs w:val="24"/>
          <w:lang w:eastAsia="fr-FR"/>
        </w:rPr>
        <w:t>d</w:t>
      </w:r>
      <w:r w:rsidR="000368A8" w:rsidRPr="003C6F66">
        <w:rPr>
          <w:rFonts w:ascii="Arial" w:hAnsi="Arial" w:cs="Arial"/>
          <w:kern w:val="24"/>
          <w:sz w:val="24"/>
          <w:szCs w:val="24"/>
          <w:lang w:eastAsia="fr-FR"/>
        </w:rPr>
        <w:t xml:space="preserve">es personnes refusant de se soumettre à des mesures de sûreté (article L.2241-6 du code des transports), </w:t>
      </w:r>
      <w:r w:rsidRPr="003C6F66">
        <w:rPr>
          <w:rFonts w:ascii="Arial" w:hAnsi="Arial" w:cs="Arial"/>
          <w:kern w:val="24"/>
          <w:sz w:val="24"/>
          <w:szCs w:val="24"/>
          <w:lang w:eastAsia="fr-FR"/>
        </w:rPr>
        <w:t>en recourant si nécessaire à la</w:t>
      </w:r>
      <w:r w:rsidR="000368A8" w:rsidRPr="003C6F66">
        <w:rPr>
          <w:rFonts w:ascii="Arial" w:hAnsi="Arial" w:cs="Arial"/>
          <w:kern w:val="24"/>
          <w:sz w:val="24"/>
          <w:szCs w:val="24"/>
          <w:lang w:eastAsia="fr-FR"/>
        </w:rPr>
        <w:t xml:space="preserve"> contrainte</w:t>
      </w:r>
      <w:r w:rsidRPr="003C6F66">
        <w:rPr>
          <w:rFonts w:ascii="Arial" w:hAnsi="Arial" w:cs="Arial"/>
          <w:kern w:val="24"/>
          <w:sz w:val="24"/>
          <w:szCs w:val="24"/>
          <w:lang w:eastAsia="fr-FR"/>
        </w:rPr>
        <w:t>.</w:t>
      </w:r>
    </w:p>
    <w:p w14:paraId="1A3D9E43" w14:textId="3795057A" w:rsidR="00A848F9" w:rsidRPr="007C09CF" w:rsidRDefault="00237B8B" w:rsidP="00E1130A">
      <w:pPr>
        <w:pStyle w:val="Paragraphedeliste1"/>
        <w:numPr>
          <w:ilvl w:val="0"/>
          <w:numId w:val="25"/>
        </w:numPr>
        <w:spacing w:before="120" w:after="0" w:line="240" w:lineRule="auto"/>
        <w:ind w:left="714" w:hanging="357"/>
        <w:jc w:val="both"/>
        <w:textAlignment w:val="baseline"/>
        <w:rPr>
          <w:rFonts w:ascii="Arial" w:hAnsi="Arial" w:cs="Arial"/>
          <w:bCs/>
          <w:color w:val="3C3732"/>
          <w:kern w:val="24"/>
          <w:sz w:val="24"/>
          <w:szCs w:val="24"/>
          <w:lang w:eastAsia="fr-FR"/>
        </w:rPr>
      </w:pPr>
      <w:proofErr w:type="gramStart"/>
      <w:r>
        <w:rPr>
          <w:rFonts w:ascii="Arial" w:hAnsi="Arial" w:cs="Arial"/>
          <w:bCs/>
          <w:color w:val="3C3732"/>
          <w:kern w:val="24"/>
          <w:sz w:val="24"/>
          <w:szCs w:val="24"/>
          <w:lang w:eastAsia="fr-FR"/>
        </w:rPr>
        <w:t>de</w:t>
      </w:r>
      <w:proofErr w:type="gramEnd"/>
      <w:r>
        <w:rPr>
          <w:rFonts w:ascii="Arial" w:hAnsi="Arial" w:cs="Arial"/>
          <w:bCs/>
          <w:color w:val="3C3732"/>
          <w:kern w:val="24"/>
          <w:sz w:val="24"/>
          <w:szCs w:val="24"/>
          <w:lang w:eastAsia="fr-FR"/>
        </w:rPr>
        <w:t xml:space="preserve"> p</w:t>
      </w:r>
      <w:r w:rsidR="000F1A85">
        <w:rPr>
          <w:rFonts w:ascii="Arial" w:hAnsi="Arial" w:cs="Arial"/>
          <w:bCs/>
          <w:color w:val="3C3732"/>
          <w:kern w:val="24"/>
          <w:sz w:val="24"/>
          <w:szCs w:val="24"/>
          <w:lang w:eastAsia="fr-FR"/>
        </w:rPr>
        <w:t>r</w:t>
      </w:r>
      <w:r>
        <w:rPr>
          <w:rFonts w:ascii="Arial" w:hAnsi="Arial" w:cs="Arial"/>
          <w:bCs/>
          <w:color w:val="3C3732"/>
          <w:kern w:val="24"/>
          <w:sz w:val="24"/>
          <w:szCs w:val="24"/>
          <w:lang w:eastAsia="fr-FR"/>
        </w:rPr>
        <w:t>océder à l’</w:t>
      </w:r>
      <w:r w:rsidR="00A848F9" w:rsidRPr="007C09CF">
        <w:rPr>
          <w:rFonts w:ascii="Arial" w:hAnsi="Arial" w:cs="Arial"/>
          <w:bCs/>
          <w:color w:val="3C3732"/>
          <w:kern w:val="24"/>
          <w:sz w:val="24"/>
          <w:szCs w:val="24"/>
          <w:lang w:eastAsia="fr-FR"/>
        </w:rPr>
        <w:t>inspection visuelle des bagages</w:t>
      </w:r>
      <w:r w:rsidR="00661109" w:rsidRPr="007C09CF">
        <w:rPr>
          <w:rFonts w:ascii="Arial" w:hAnsi="Arial" w:cs="Arial"/>
          <w:bCs/>
          <w:color w:val="3C3732"/>
          <w:kern w:val="24"/>
          <w:sz w:val="24"/>
          <w:szCs w:val="24"/>
          <w:lang w:eastAsia="fr-FR"/>
        </w:rPr>
        <w:t> </w:t>
      </w:r>
      <w:r>
        <w:rPr>
          <w:rFonts w:ascii="Arial" w:hAnsi="Arial" w:cs="Arial"/>
          <w:bCs/>
          <w:color w:val="3C3732"/>
          <w:kern w:val="24"/>
          <w:sz w:val="24"/>
          <w:szCs w:val="24"/>
          <w:lang w:eastAsia="fr-FR"/>
        </w:rPr>
        <w:t>avec le consent</w:t>
      </w:r>
      <w:r w:rsidR="000F1A85">
        <w:rPr>
          <w:rFonts w:ascii="Arial" w:hAnsi="Arial" w:cs="Arial"/>
          <w:bCs/>
          <w:color w:val="3C3732"/>
          <w:kern w:val="24"/>
          <w:sz w:val="24"/>
          <w:szCs w:val="24"/>
          <w:lang w:eastAsia="fr-FR"/>
        </w:rPr>
        <w:t>e</w:t>
      </w:r>
      <w:r>
        <w:rPr>
          <w:rFonts w:ascii="Arial" w:hAnsi="Arial" w:cs="Arial"/>
          <w:bCs/>
          <w:color w:val="3C3732"/>
          <w:kern w:val="24"/>
          <w:sz w:val="24"/>
          <w:szCs w:val="24"/>
          <w:lang w:eastAsia="fr-FR"/>
        </w:rPr>
        <w:t>ment de l’int</w:t>
      </w:r>
      <w:r w:rsidR="000F1A85">
        <w:rPr>
          <w:rFonts w:ascii="Arial" w:hAnsi="Arial" w:cs="Arial"/>
          <w:bCs/>
          <w:color w:val="3C3732"/>
          <w:kern w:val="24"/>
          <w:sz w:val="24"/>
          <w:szCs w:val="24"/>
          <w:lang w:eastAsia="fr-FR"/>
        </w:rPr>
        <w:t>é</w:t>
      </w:r>
      <w:r>
        <w:rPr>
          <w:rFonts w:ascii="Arial" w:hAnsi="Arial" w:cs="Arial"/>
          <w:bCs/>
          <w:color w:val="3C3732"/>
          <w:kern w:val="24"/>
          <w:sz w:val="24"/>
          <w:szCs w:val="24"/>
          <w:lang w:eastAsia="fr-FR"/>
        </w:rPr>
        <w:t>ressé</w:t>
      </w:r>
      <w:r w:rsidR="00661109" w:rsidRPr="007C09CF">
        <w:rPr>
          <w:rFonts w:ascii="Arial" w:hAnsi="Arial" w:cs="Arial"/>
          <w:bCs/>
          <w:color w:val="3C3732"/>
          <w:kern w:val="24"/>
          <w:sz w:val="24"/>
          <w:szCs w:val="24"/>
          <w:lang w:eastAsia="fr-FR"/>
        </w:rPr>
        <w:t>;</w:t>
      </w:r>
    </w:p>
    <w:p w14:paraId="48ED33B3" w14:textId="517662FF" w:rsidR="00A848F9" w:rsidRPr="007C09CF" w:rsidRDefault="00237B8B" w:rsidP="00E1130A">
      <w:pPr>
        <w:pStyle w:val="Paragraphedeliste1"/>
        <w:numPr>
          <w:ilvl w:val="0"/>
          <w:numId w:val="25"/>
        </w:numPr>
        <w:spacing w:before="120" w:after="0" w:line="240" w:lineRule="auto"/>
        <w:ind w:left="714" w:hanging="357"/>
        <w:jc w:val="both"/>
        <w:textAlignment w:val="baseline"/>
        <w:rPr>
          <w:rFonts w:ascii="Arial" w:hAnsi="Arial" w:cs="Arial"/>
          <w:bCs/>
          <w:color w:val="3C3732"/>
          <w:kern w:val="24"/>
          <w:sz w:val="24"/>
          <w:szCs w:val="24"/>
          <w:lang w:eastAsia="fr-FR"/>
        </w:rPr>
      </w:pPr>
      <w:proofErr w:type="gramStart"/>
      <w:r>
        <w:rPr>
          <w:rFonts w:ascii="Arial" w:hAnsi="Arial" w:cs="Arial"/>
          <w:bCs/>
          <w:color w:val="3C3732"/>
          <w:kern w:val="24"/>
          <w:sz w:val="24"/>
          <w:szCs w:val="24"/>
          <w:lang w:eastAsia="fr-FR"/>
        </w:rPr>
        <w:t>de</w:t>
      </w:r>
      <w:proofErr w:type="gramEnd"/>
      <w:r>
        <w:rPr>
          <w:rFonts w:ascii="Arial" w:hAnsi="Arial" w:cs="Arial"/>
          <w:bCs/>
          <w:color w:val="3C3732"/>
          <w:kern w:val="24"/>
          <w:sz w:val="24"/>
          <w:szCs w:val="24"/>
          <w:lang w:eastAsia="fr-FR"/>
        </w:rPr>
        <w:t xml:space="preserve"> procéder à des </w:t>
      </w:r>
      <w:r w:rsidR="00A848F9" w:rsidRPr="007C09CF">
        <w:rPr>
          <w:rFonts w:ascii="Arial" w:hAnsi="Arial" w:cs="Arial"/>
          <w:bCs/>
          <w:color w:val="3C3732"/>
          <w:kern w:val="24"/>
          <w:sz w:val="24"/>
          <w:szCs w:val="24"/>
          <w:lang w:eastAsia="fr-FR"/>
        </w:rPr>
        <w:t>fouilles des bagages avec consentement de l’</w:t>
      </w:r>
      <w:r w:rsidR="006F1868" w:rsidRPr="007C09CF">
        <w:rPr>
          <w:rFonts w:ascii="Arial" w:hAnsi="Arial" w:cs="Arial"/>
          <w:bCs/>
          <w:color w:val="3C3732"/>
          <w:kern w:val="24"/>
          <w:sz w:val="24"/>
          <w:szCs w:val="24"/>
          <w:lang w:eastAsia="fr-FR"/>
        </w:rPr>
        <w:t>intéressé</w:t>
      </w:r>
      <w:r w:rsidR="00661109" w:rsidRPr="007C09CF">
        <w:rPr>
          <w:rFonts w:ascii="Arial" w:hAnsi="Arial" w:cs="Arial"/>
          <w:bCs/>
          <w:color w:val="3C3732"/>
          <w:kern w:val="24"/>
          <w:sz w:val="24"/>
          <w:szCs w:val="24"/>
          <w:lang w:eastAsia="fr-FR"/>
        </w:rPr>
        <w:t> ;</w:t>
      </w:r>
    </w:p>
    <w:p w14:paraId="4EE53F2E" w14:textId="4D5CF8F4" w:rsidR="00A848F9" w:rsidRPr="007C09CF" w:rsidRDefault="00237B8B" w:rsidP="00E1130A">
      <w:pPr>
        <w:pStyle w:val="Paragraphedeliste1"/>
        <w:numPr>
          <w:ilvl w:val="0"/>
          <w:numId w:val="25"/>
        </w:numPr>
        <w:spacing w:before="120" w:after="0" w:line="240" w:lineRule="auto"/>
        <w:ind w:left="714" w:hanging="357"/>
        <w:jc w:val="both"/>
        <w:textAlignment w:val="baseline"/>
        <w:rPr>
          <w:rFonts w:ascii="Arial" w:hAnsi="Arial" w:cs="Arial"/>
          <w:bCs/>
          <w:color w:val="3C3732"/>
          <w:kern w:val="24"/>
          <w:sz w:val="24"/>
          <w:szCs w:val="24"/>
          <w:lang w:eastAsia="fr-FR"/>
        </w:rPr>
      </w:pPr>
      <w:proofErr w:type="gramStart"/>
      <w:r>
        <w:rPr>
          <w:rFonts w:ascii="Arial" w:hAnsi="Arial" w:cs="Arial"/>
          <w:bCs/>
          <w:color w:val="3C3732"/>
          <w:kern w:val="24"/>
          <w:sz w:val="24"/>
          <w:szCs w:val="24"/>
          <w:lang w:eastAsia="fr-FR"/>
        </w:rPr>
        <w:t>de</w:t>
      </w:r>
      <w:proofErr w:type="gramEnd"/>
      <w:r>
        <w:rPr>
          <w:rFonts w:ascii="Arial" w:hAnsi="Arial" w:cs="Arial"/>
          <w:bCs/>
          <w:color w:val="3C3732"/>
          <w:kern w:val="24"/>
          <w:sz w:val="24"/>
          <w:szCs w:val="24"/>
          <w:lang w:eastAsia="fr-FR"/>
        </w:rPr>
        <w:t xml:space="preserve"> réaliser des </w:t>
      </w:r>
      <w:r w:rsidR="007F7D4B" w:rsidRPr="007C09CF">
        <w:rPr>
          <w:rFonts w:ascii="Arial" w:hAnsi="Arial" w:cs="Arial"/>
          <w:bCs/>
          <w:color w:val="3C3732"/>
          <w:kern w:val="24"/>
          <w:sz w:val="24"/>
          <w:szCs w:val="24"/>
          <w:lang w:eastAsia="fr-FR"/>
        </w:rPr>
        <w:t>palpation</w:t>
      </w:r>
      <w:r w:rsidR="00BC59CB">
        <w:rPr>
          <w:rFonts w:ascii="Arial" w:hAnsi="Arial" w:cs="Arial"/>
          <w:bCs/>
          <w:color w:val="3C3732"/>
          <w:kern w:val="24"/>
          <w:sz w:val="24"/>
          <w:szCs w:val="24"/>
          <w:lang w:eastAsia="fr-FR"/>
        </w:rPr>
        <w:t>s</w:t>
      </w:r>
      <w:r w:rsidR="007F7D4B" w:rsidRPr="007C09CF">
        <w:rPr>
          <w:rFonts w:ascii="Arial" w:hAnsi="Arial" w:cs="Arial"/>
          <w:bCs/>
          <w:color w:val="3C3732"/>
          <w:kern w:val="24"/>
          <w:sz w:val="24"/>
          <w:szCs w:val="24"/>
          <w:lang w:eastAsia="fr-FR"/>
        </w:rPr>
        <w:t xml:space="preserve"> de sécurité </w:t>
      </w:r>
      <w:r w:rsidR="00BC59CB">
        <w:rPr>
          <w:rFonts w:ascii="Arial" w:hAnsi="Arial" w:cs="Arial"/>
          <w:bCs/>
          <w:color w:val="3C3732"/>
          <w:kern w:val="24"/>
          <w:sz w:val="24"/>
          <w:szCs w:val="24"/>
          <w:lang w:eastAsia="fr-FR"/>
        </w:rPr>
        <w:t xml:space="preserve">administratives, </w:t>
      </w:r>
      <w:r w:rsidR="007F7D4B" w:rsidRPr="007C09CF">
        <w:rPr>
          <w:rFonts w:ascii="Arial" w:hAnsi="Arial" w:cs="Arial"/>
          <w:bCs/>
          <w:color w:val="3C3732"/>
          <w:kern w:val="24"/>
          <w:sz w:val="24"/>
          <w:szCs w:val="24"/>
          <w:lang w:eastAsia="fr-FR"/>
        </w:rPr>
        <w:t>ave</w:t>
      </w:r>
      <w:r w:rsidR="00A47052" w:rsidRPr="007C09CF">
        <w:rPr>
          <w:rFonts w:ascii="Arial" w:hAnsi="Arial" w:cs="Arial"/>
          <w:bCs/>
          <w:color w:val="3C3732"/>
          <w:kern w:val="24"/>
          <w:sz w:val="24"/>
          <w:szCs w:val="24"/>
          <w:lang w:eastAsia="fr-FR"/>
        </w:rPr>
        <w:t>c consentement de l’intéressé sous couvert d’un</w:t>
      </w:r>
      <w:r w:rsidR="00586A35" w:rsidRPr="007C09CF">
        <w:rPr>
          <w:rFonts w:ascii="Arial" w:hAnsi="Arial" w:cs="Arial"/>
          <w:bCs/>
          <w:color w:val="3C3732"/>
          <w:kern w:val="24"/>
          <w:sz w:val="24"/>
          <w:szCs w:val="24"/>
          <w:lang w:eastAsia="fr-FR"/>
        </w:rPr>
        <w:t xml:space="preserve"> arrêté préfectoral spécifique</w:t>
      </w:r>
      <w:r w:rsidR="00BC59CB">
        <w:rPr>
          <w:rFonts w:ascii="Arial" w:hAnsi="Arial" w:cs="Arial"/>
          <w:bCs/>
          <w:color w:val="3C3732"/>
          <w:kern w:val="24"/>
          <w:sz w:val="24"/>
          <w:szCs w:val="24"/>
          <w:lang w:eastAsia="fr-FR"/>
        </w:rPr>
        <w:t> </w:t>
      </w:r>
      <w:r w:rsidR="007F7D4B" w:rsidRPr="007C09CF">
        <w:rPr>
          <w:rFonts w:ascii="Arial" w:hAnsi="Arial" w:cs="Arial"/>
          <w:bCs/>
          <w:color w:val="3C3732"/>
          <w:kern w:val="24"/>
          <w:sz w:val="24"/>
          <w:szCs w:val="24"/>
          <w:lang w:eastAsia="fr-FR"/>
        </w:rPr>
        <w:t xml:space="preserve">; </w:t>
      </w:r>
    </w:p>
    <w:p w14:paraId="133FA1AC" w14:textId="4FBDE27B" w:rsidR="007C09CF" w:rsidRPr="000F1A85" w:rsidRDefault="00BC59CB">
      <w:pPr>
        <w:pStyle w:val="Paragraphedeliste1"/>
        <w:numPr>
          <w:ilvl w:val="0"/>
          <w:numId w:val="25"/>
        </w:numPr>
        <w:spacing w:before="120" w:after="0" w:line="240" w:lineRule="auto"/>
        <w:ind w:left="714" w:hanging="357"/>
        <w:jc w:val="both"/>
        <w:textAlignment w:val="baseline"/>
        <w:rPr>
          <w:rFonts w:ascii="Arial" w:hAnsi="Arial" w:cs="Arial"/>
          <w:bCs/>
          <w:color w:val="3C3732"/>
          <w:kern w:val="24"/>
          <w:sz w:val="24"/>
          <w:szCs w:val="24"/>
          <w:lang w:eastAsia="fr-FR"/>
        </w:rPr>
      </w:pPr>
      <w:proofErr w:type="gramStart"/>
      <w:r w:rsidRPr="000F1A85">
        <w:rPr>
          <w:rFonts w:ascii="Arial" w:hAnsi="Arial" w:cs="Arial"/>
          <w:bCs/>
          <w:color w:val="3C3732"/>
          <w:kern w:val="24"/>
          <w:sz w:val="24"/>
          <w:szCs w:val="24"/>
          <w:lang w:eastAsia="fr-FR"/>
        </w:rPr>
        <w:t>de</w:t>
      </w:r>
      <w:proofErr w:type="gramEnd"/>
      <w:r w:rsidRPr="000F1A85">
        <w:rPr>
          <w:rFonts w:ascii="Arial" w:hAnsi="Arial" w:cs="Arial"/>
          <w:bCs/>
          <w:color w:val="3C3732"/>
          <w:kern w:val="24"/>
          <w:sz w:val="24"/>
          <w:szCs w:val="24"/>
          <w:lang w:eastAsia="fr-FR"/>
        </w:rPr>
        <w:t xml:space="preserve"> réaliser des </w:t>
      </w:r>
      <w:r w:rsidR="00F02CD0" w:rsidRPr="000F1A85">
        <w:rPr>
          <w:rFonts w:ascii="Arial" w:hAnsi="Arial" w:cs="Arial"/>
          <w:bCs/>
          <w:color w:val="3C3732"/>
          <w:kern w:val="24"/>
          <w:sz w:val="24"/>
          <w:szCs w:val="24"/>
          <w:lang w:eastAsia="fr-FR"/>
        </w:rPr>
        <w:t>m</w:t>
      </w:r>
      <w:r w:rsidR="007C09CF" w:rsidRPr="000F1A85">
        <w:rPr>
          <w:rFonts w:ascii="Arial" w:hAnsi="Arial" w:cs="Arial"/>
          <w:bCs/>
          <w:color w:val="3C3732"/>
          <w:kern w:val="24"/>
          <w:sz w:val="24"/>
          <w:szCs w:val="24"/>
          <w:lang w:eastAsia="fr-FR"/>
        </w:rPr>
        <w:t>ission</w:t>
      </w:r>
      <w:r w:rsidRPr="000F1A85">
        <w:rPr>
          <w:rFonts w:ascii="Arial" w:hAnsi="Arial" w:cs="Arial"/>
          <w:bCs/>
          <w:color w:val="3C3732"/>
          <w:kern w:val="24"/>
          <w:sz w:val="24"/>
          <w:szCs w:val="24"/>
          <w:lang w:eastAsia="fr-FR"/>
        </w:rPr>
        <w:t>s</w:t>
      </w:r>
      <w:r w:rsidR="007C09CF" w:rsidRPr="000F1A85">
        <w:rPr>
          <w:rFonts w:ascii="Arial" w:hAnsi="Arial" w:cs="Arial"/>
          <w:bCs/>
          <w:color w:val="3C3732"/>
          <w:kern w:val="24"/>
          <w:sz w:val="24"/>
          <w:szCs w:val="24"/>
          <w:lang w:eastAsia="fr-FR"/>
        </w:rPr>
        <w:t xml:space="preserve"> de sécurisation en civil armé selon les modalités définies par le </w:t>
      </w:r>
      <w:r w:rsidR="00984944" w:rsidRPr="000F1A85">
        <w:rPr>
          <w:rFonts w:ascii="Arial" w:hAnsi="Arial" w:cs="Arial"/>
          <w:bCs/>
          <w:color w:val="3C3732"/>
          <w:kern w:val="24"/>
          <w:sz w:val="24"/>
          <w:szCs w:val="24"/>
          <w:lang w:eastAsia="fr-FR"/>
        </w:rPr>
        <w:t>décret n°2019-726 du 11 juillet 2019</w:t>
      </w:r>
      <w:r w:rsidR="007C09CF" w:rsidRPr="000F1A85">
        <w:rPr>
          <w:rFonts w:ascii="Arial" w:hAnsi="Arial" w:cs="Arial"/>
          <w:bCs/>
          <w:color w:val="3C3732"/>
          <w:kern w:val="24"/>
          <w:sz w:val="24"/>
          <w:szCs w:val="24"/>
          <w:lang w:eastAsia="fr-FR"/>
        </w:rPr>
        <w:t xml:space="preserve">.  </w:t>
      </w:r>
    </w:p>
    <w:p w14:paraId="0B29FD8F" w14:textId="77777777" w:rsidR="00875127" w:rsidRPr="003C6F66" w:rsidRDefault="00875127" w:rsidP="00711ADB">
      <w:pPr>
        <w:pStyle w:val="Titre2"/>
      </w:pPr>
    </w:p>
    <w:p w14:paraId="64F101A8" w14:textId="4571FE24" w:rsidR="00802E3F" w:rsidRPr="006C23EC" w:rsidRDefault="000E11E8" w:rsidP="00711ADB">
      <w:pPr>
        <w:pStyle w:val="Titre2"/>
      </w:pPr>
      <w:bookmarkStart w:id="8" w:name="_Toc72931995"/>
      <w:r>
        <w:t xml:space="preserve">1.3. MISSIONS EXCLUES DU </w:t>
      </w:r>
      <w:r w:rsidR="009F3B92">
        <w:t>PÉRIMÈTRE</w:t>
      </w:r>
      <w:r w:rsidR="00A04E10">
        <w:t xml:space="preserve"> </w:t>
      </w:r>
      <w:r w:rsidR="000E0D4B">
        <w:t>D’INTERVENTION</w:t>
      </w:r>
      <w:bookmarkEnd w:id="8"/>
      <w:r w:rsidR="000E0D4B">
        <w:t xml:space="preserve"> </w:t>
      </w:r>
    </w:p>
    <w:p w14:paraId="0CD97867" w14:textId="1D9FA02C" w:rsidR="00802E3F" w:rsidRPr="000E11E8" w:rsidRDefault="00802E3F" w:rsidP="0060207F">
      <w:pPr>
        <w:spacing w:before="100" w:beforeAutospacing="1" w:after="100" w:afterAutospacing="1" w:line="240" w:lineRule="auto"/>
        <w:jc w:val="both"/>
        <w:textAlignment w:val="baseline"/>
        <w:rPr>
          <w:rFonts w:ascii="Arial" w:hAnsi="Arial" w:cs="Arial"/>
          <w:color w:val="3C3732"/>
          <w:sz w:val="24"/>
          <w:lang w:eastAsia="fr-FR"/>
        </w:rPr>
      </w:pPr>
      <w:r w:rsidRPr="000E11E8">
        <w:rPr>
          <w:rFonts w:ascii="Arial" w:hAnsi="Arial" w:cs="Arial"/>
          <w:bCs/>
          <w:color w:val="3C3732"/>
          <w:kern w:val="24"/>
          <w:sz w:val="24"/>
          <w:lang w:eastAsia="fr-FR"/>
        </w:rPr>
        <w:t>A contrario, le cadre légal et r</w:t>
      </w:r>
      <w:r w:rsidR="001106EC">
        <w:rPr>
          <w:rFonts w:ascii="Arial" w:hAnsi="Arial" w:cs="Arial"/>
          <w:bCs/>
          <w:color w:val="3C3732"/>
          <w:kern w:val="24"/>
          <w:sz w:val="24"/>
          <w:lang w:eastAsia="fr-FR"/>
        </w:rPr>
        <w:t>é</w:t>
      </w:r>
      <w:r w:rsidRPr="000E11E8">
        <w:rPr>
          <w:rFonts w:ascii="Arial" w:hAnsi="Arial" w:cs="Arial"/>
          <w:bCs/>
          <w:color w:val="3C3732"/>
          <w:kern w:val="24"/>
          <w:sz w:val="24"/>
          <w:lang w:eastAsia="fr-FR"/>
        </w:rPr>
        <w:t>glementaire des agents du service interne de sécurité de SNCF</w:t>
      </w:r>
      <w:r w:rsidRPr="000E11E8">
        <w:rPr>
          <w:rFonts w:ascii="Arial" w:hAnsi="Arial" w:cs="Arial"/>
          <w:color w:val="3C3732"/>
          <w:kern w:val="24"/>
          <w:sz w:val="24"/>
          <w:lang w:eastAsia="fr-FR"/>
        </w:rPr>
        <w:t xml:space="preserve"> ne leur permet pas de</w:t>
      </w:r>
      <w:r w:rsidR="008B74E1">
        <w:rPr>
          <w:rFonts w:ascii="Arial" w:hAnsi="Arial" w:cs="Arial"/>
          <w:color w:val="3C3732"/>
          <w:kern w:val="24"/>
          <w:sz w:val="24"/>
          <w:lang w:eastAsia="fr-FR"/>
        </w:rPr>
        <w:t xml:space="preserve"> </w:t>
      </w:r>
      <w:r w:rsidRPr="000E11E8">
        <w:rPr>
          <w:rFonts w:ascii="Arial" w:hAnsi="Arial" w:cs="Arial"/>
          <w:color w:val="3C3732"/>
          <w:kern w:val="24"/>
          <w:sz w:val="24"/>
          <w:lang w:eastAsia="fr-FR"/>
        </w:rPr>
        <w:t>:</w:t>
      </w:r>
    </w:p>
    <w:p w14:paraId="0DECD040" w14:textId="77777777" w:rsidR="00802E3F" w:rsidRPr="000E11E8" w:rsidRDefault="005B1049" w:rsidP="0060207F">
      <w:pPr>
        <w:pStyle w:val="Paragraphedeliste1"/>
        <w:numPr>
          <w:ilvl w:val="0"/>
          <w:numId w:val="9"/>
        </w:numPr>
        <w:spacing w:before="100" w:beforeAutospacing="1" w:after="100" w:afterAutospacing="1" w:line="240" w:lineRule="auto"/>
        <w:jc w:val="both"/>
        <w:textAlignment w:val="baseline"/>
        <w:rPr>
          <w:rFonts w:ascii="Arial" w:hAnsi="Arial" w:cs="Arial"/>
          <w:color w:val="3C3732"/>
          <w:sz w:val="24"/>
          <w:lang w:eastAsia="fr-FR"/>
        </w:rPr>
      </w:pPr>
      <w:proofErr w:type="gramStart"/>
      <w:r>
        <w:rPr>
          <w:rFonts w:ascii="Arial" w:hAnsi="Arial" w:cs="Arial"/>
          <w:color w:val="3C3732"/>
          <w:kern w:val="24"/>
          <w:sz w:val="24"/>
          <w:lang w:eastAsia="fr-FR"/>
        </w:rPr>
        <w:t>p</w:t>
      </w:r>
      <w:r w:rsidR="00802E3F" w:rsidRPr="000E11E8">
        <w:rPr>
          <w:rFonts w:ascii="Arial" w:hAnsi="Arial" w:cs="Arial"/>
          <w:color w:val="3C3732"/>
          <w:kern w:val="24"/>
          <w:sz w:val="24"/>
          <w:lang w:eastAsia="fr-FR"/>
        </w:rPr>
        <w:t>ratiquer</w:t>
      </w:r>
      <w:proofErr w:type="gramEnd"/>
      <w:r w:rsidR="00802E3F" w:rsidRPr="000E11E8">
        <w:rPr>
          <w:rFonts w:ascii="Arial" w:hAnsi="Arial" w:cs="Arial"/>
          <w:color w:val="3C3732"/>
          <w:kern w:val="24"/>
          <w:sz w:val="24"/>
          <w:lang w:eastAsia="fr-FR"/>
        </w:rPr>
        <w:t xml:space="preserve"> des enquêtes de police judiciaire en vue de rechercher, appréhender et traduire l’auteur d’une infraction devant la juridiction compétente ;</w:t>
      </w:r>
    </w:p>
    <w:p w14:paraId="50FDF001" w14:textId="77777777" w:rsidR="00802E3F" w:rsidRPr="000E11E8" w:rsidRDefault="005B1049" w:rsidP="00E1130A">
      <w:pPr>
        <w:pStyle w:val="Paragraphedeliste1"/>
        <w:numPr>
          <w:ilvl w:val="0"/>
          <w:numId w:val="9"/>
        </w:numPr>
        <w:spacing w:before="120" w:after="0" w:line="240" w:lineRule="auto"/>
        <w:ind w:left="714" w:hanging="357"/>
        <w:jc w:val="both"/>
        <w:textAlignment w:val="baseline"/>
        <w:rPr>
          <w:rFonts w:ascii="Arial" w:hAnsi="Arial" w:cs="Arial"/>
          <w:color w:val="3C3732"/>
          <w:sz w:val="24"/>
          <w:lang w:eastAsia="fr-FR"/>
        </w:rPr>
      </w:pPr>
      <w:proofErr w:type="gramStart"/>
      <w:r>
        <w:rPr>
          <w:rFonts w:ascii="Arial" w:hAnsi="Arial" w:cs="Arial"/>
          <w:color w:val="3C3732"/>
          <w:kern w:val="24"/>
          <w:sz w:val="24"/>
          <w:lang w:eastAsia="fr-FR"/>
        </w:rPr>
        <w:t>a</w:t>
      </w:r>
      <w:r w:rsidR="00802E3F" w:rsidRPr="000E11E8">
        <w:rPr>
          <w:rFonts w:ascii="Arial" w:hAnsi="Arial" w:cs="Arial"/>
          <w:color w:val="3C3732"/>
          <w:kern w:val="24"/>
          <w:sz w:val="24"/>
          <w:lang w:eastAsia="fr-FR"/>
        </w:rPr>
        <w:t>ssurer</w:t>
      </w:r>
      <w:proofErr w:type="gramEnd"/>
      <w:r w:rsidR="00802E3F" w:rsidRPr="000E11E8">
        <w:rPr>
          <w:rFonts w:ascii="Arial" w:hAnsi="Arial" w:cs="Arial"/>
          <w:color w:val="3C3732"/>
          <w:kern w:val="24"/>
          <w:sz w:val="24"/>
          <w:lang w:eastAsia="fr-FR"/>
        </w:rPr>
        <w:t xml:space="preserve"> des missions de maintien de l’ordre ;</w:t>
      </w:r>
    </w:p>
    <w:p w14:paraId="71864188" w14:textId="77777777" w:rsidR="00B90E89" w:rsidRPr="005D6DC8" w:rsidRDefault="005B1049" w:rsidP="00E1130A">
      <w:pPr>
        <w:pStyle w:val="Paragraphedeliste1"/>
        <w:numPr>
          <w:ilvl w:val="0"/>
          <w:numId w:val="9"/>
        </w:numPr>
        <w:spacing w:before="120" w:after="0" w:line="240" w:lineRule="auto"/>
        <w:ind w:left="714" w:hanging="357"/>
        <w:jc w:val="both"/>
        <w:textAlignment w:val="baseline"/>
        <w:rPr>
          <w:rFonts w:ascii="Arial" w:hAnsi="Arial" w:cs="Arial"/>
          <w:color w:val="3C3732"/>
          <w:sz w:val="24"/>
          <w:lang w:eastAsia="fr-FR"/>
        </w:rPr>
      </w:pPr>
      <w:proofErr w:type="gramStart"/>
      <w:r>
        <w:rPr>
          <w:rFonts w:ascii="Arial" w:hAnsi="Arial" w:cs="Arial"/>
          <w:color w:val="3C3732"/>
          <w:kern w:val="24"/>
          <w:sz w:val="24"/>
          <w:lang w:eastAsia="fr-FR"/>
        </w:rPr>
        <w:t>i</w:t>
      </w:r>
      <w:r w:rsidR="00802E3F" w:rsidRPr="000E11E8">
        <w:rPr>
          <w:rFonts w:ascii="Arial" w:hAnsi="Arial" w:cs="Arial"/>
          <w:color w:val="3C3732"/>
          <w:kern w:val="24"/>
          <w:sz w:val="24"/>
          <w:lang w:eastAsia="fr-FR"/>
        </w:rPr>
        <w:t>ntervenir</w:t>
      </w:r>
      <w:proofErr w:type="gramEnd"/>
      <w:r w:rsidR="00802E3F" w:rsidRPr="000E11E8">
        <w:rPr>
          <w:rFonts w:ascii="Arial" w:hAnsi="Arial" w:cs="Arial"/>
          <w:color w:val="3C3732"/>
          <w:kern w:val="24"/>
          <w:sz w:val="24"/>
          <w:lang w:eastAsia="fr-FR"/>
        </w:rPr>
        <w:t xml:space="preserve"> dans les conflits sociaux (internes et externes)</w:t>
      </w:r>
      <w:r w:rsidR="00B90E89">
        <w:rPr>
          <w:rFonts w:ascii="Arial" w:hAnsi="Arial" w:cs="Arial"/>
          <w:color w:val="3C3732"/>
          <w:kern w:val="24"/>
          <w:sz w:val="24"/>
          <w:lang w:eastAsia="fr-FR"/>
        </w:rPr>
        <w:t> ;</w:t>
      </w:r>
    </w:p>
    <w:p w14:paraId="38ED3E84" w14:textId="43490833" w:rsidR="00802E3F" w:rsidRPr="000E11E8" w:rsidRDefault="00B90E89" w:rsidP="00E1130A">
      <w:pPr>
        <w:pStyle w:val="Paragraphedeliste1"/>
        <w:numPr>
          <w:ilvl w:val="0"/>
          <w:numId w:val="9"/>
        </w:numPr>
        <w:spacing w:before="120" w:after="0" w:line="240" w:lineRule="auto"/>
        <w:ind w:left="714" w:hanging="357"/>
        <w:jc w:val="both"/>
        <w:textAlignment w:val="baseline"/>
        <w:rPr>
          <w:rFonts w:ascii="Arial" w:hAnsi="Arial" w:cs="Arial"/>
          <w:color w:val="3C3732"/>
          <w:sz w:val="24"/>
          <w:lang w:eastAsia="fr-FR"/>
        </w:rPr>
      </w:pPr>
      <w:proofErr w:type="gramStart"/>
      <w:r>
        <w:rPr>
          <w:rFonts w:ascii="Arial" w:hAnsi="Arial" w:cs="Arial"/>
          <w:color w:val="3C3732"/>
          <w:kern w:val="24"/>
          <w:sz w:val="24"/>
          <w:lang w:eastAsia="fr-FR"/>
        </w:rPr>
        <w:t>relever</w:t>
      </w:r>
      <w:proofErr w:type="gramEnd"/>
      <w:r>
        <w:rPr>
          <w:rFonts w:ascii="Arial" w:hAnsi="Arial" w:cs="Arial"/>
          <w:color w:val="3C3732"/>
          <w:kern w:val="24"/>
          <w:sz w:val="24"/>
          <w:lang w:eastAsia="fr-FR"/>
        </w:rPr>
        <w:t xml:space="preserve"> des infractions à la PDTF qu’ils n’ont pas eux-mêmes constaté</w:t>
      </w:r>
      <w:r w:rsidR="005D5A18">
        <w:rPr>
          <w:rFonts w:ascii="Arial" w:hAnsi="Arial" w:cs="Arial"/>
          <w:color w:val="3C3732"/>
          <w:kern w:val="24"/>
          <w:sz w:val="24"/>
          <w:lang w:eastAsia="fr-FR"/>
        </w:rPr>
        <w:t>e</w:t>
      </w:r>
      <w:r>
        <w:rPr>
          <w:rFonts w:ascii="Arial" w:hAnsi="Arial" w:cs="Arial"/>
          <w:color w:val="3C3732"/>
          <w:kern w:val="24"/>
          <w:sz w:val="24"/>
          <w:lang w:eastAsia="fr-FR"/>
        </w:rPr>
        <w:t>s.</w:t>
      </w:r>
    </w:p>
    <w:p w14:paraId="008413DE" w14:textId="7C44CE45" w:rsidR="00802E3F" w:rsidRPr="00C61BDB" w:rsidRDefault="000E0D4B" w:rsidP="00711ADB">
      <w:pPr>
        <w:pStyle w:val="Titre2"/>
      </w:pPr>
      <w:bookmarkStart w:id="9" w:name="_Toc72931996"/>
      <w:r>
        <w:t xml:space="preserve">1.4. </w:t>
      </w:r>
      <w:r w:rsidR="00023D5D">
        <w:t>COMPÉ</w:t>
      </w:r>
      <w:r w:rsidRPr="00C61BDB">
        <w:t>TENCES HORS CHAMP DU DOCUMEN</w:t>
      </w:r>
      <w:r w:rsidR="00023D5D">
        <w:t>T DE RÉFÉRENCE SÛ</w:t>
      </w:r>
      <w:r w:rsidRPr="00C61BDB">
        <w:t>RET</w:t>
      </w:r>
      <w:r w:rsidR="00023D5D">
        <w:t>É</w:t>
      </w:r>
      <w:bookmarkEnd w:id="9"/>
    </w:p>
    <w:p w14:paraId="65FACAD1" w14:textId="77777777" w:rsidR="00802E3F" w:rsidRPr="00023D5D" w:rsidRDefault="00802E3F" w:rsidP="00023D5D">
      <w:pPr>
        <w:spacing w:before="100" w:beforeAutospacing="1" w:after="100" w:afterAutospacing="1" w:line="240" w:lineRule="auto"/>
        <w:jc w:val="both"/>
        <w:textAlignment w:val="baseline"/>
        <w:rPr>
          <w:rFonts w:ascii="Arial" w:hAnsi="Arial" w:cs="Arial"/>
          <w:color w:val="3C3732"/>
          <w:kern w:val="24"/>
          <w:sz w:val="24"/>
          <w:lang w:eastAsia="fr-FR"/>
        </w:rPr>
      </w:pPr>
      <w:r w:rsidRPr="00023D5D">
        <w:rPr>
          <w:rFonts w:ascii="Arial" w:hAnsi="Arial" w:cs="Arial"/>
          <w:color w:val="3C3732"/>
          <w:kern w:val="24"/>
          <w:sz w:val="24"/>
          <w:lang w:eastAsia="fr-FR"/>
        </w:rPr>
        <w:t xml:space="preserve">Les savoir-faire et expertises développés </w:t>
      </w:r>
      <w:r w:rsidR="001112E1">
        <w:rPr>
          <w:rFonts w:ascii="Arial" w:hAnsi="Arial" w:cs="Arial"/>
          <w:color w:val="3C3732"/>
          <w:kern w:val="24"/>
          <w:sz w:val="24"/>
          <w:lang w:eastAsia="fr-FR"/>
        </w:rPr>
        <w:t xml:space="preserve">par la Direction de la Sûreté </w:t>
      </w:r>
      <w:r w:rsidRPr="00023D5D">
        <w:rPr>
          <w:rFonts w:ascii="Arial" w:hAnsi="Arial" w:cs="Arial"/>
          <w:color w:val="3C3732"/>
          <w:kern w:val="24"/>
          <w:sz w:val="24"/>
          <w:lang w:eastAsia="fr-FR"/>
        </w:rPr>
        <w:t>au travers de la formation et l’expérience acquise permettent également aux agents du service interne de sécurité de :</w:t>
      </w:r>
    </w:p>
    <w:p w14:paraId="6143A358" w14:textId="0D9FB646" w:rsidR="00802E3F" w:rsidRPr="00023D5D" w:rsidRDefault="005B1049" w:rsidP="00023D5D">
      <w:pPr>
        <w:pStyle w:val="Paragraphedeliste1"/>
        <w:numPr>
          <w:ilvl w:val="0"/>
          <w:numId w:val="8"/>
        </w:numPr>
        <w:spacing w:before="100" w:beforeAutospacing="1" w:after="100" w:afterAutospacing="1" w:line="240" w:lineRule="auto"/>
        <w:jc w:val="both"/>
        <w:textAlignment w:val="baseline"/>
        <w:rPr>
          <w:rFonts w:ascii="Arial" w:hAnsi="Arial" w:cs="Arial"/>
          <w:color w:val="3C3732"/>
          <w:sz w:val="24"/>
          <w:lang w:eastAsia="fr-FR"/>
        </w:rPr>
      </w:pPr>
      <w:proofErr w:type="gramStart"/>
      <w:r>
        <w:rPr>
          <w:rFonts w:ascii="Arial" w:hAnsi="Arial" w:cs="Arial"/>
          <w:color w:val="3C3732"/>
          <w:kern w:val="24"/>
          <w:sz w:val="24"/>
          <w:lang w:eastAsia="fr-FR"/>
        </w:rPr>
        <w:t>é</w:t>
      </w:r>
      <w:r w:rsidR="00802E3F" w:rsidRPr="00023D5D">
        <w:rPr>
          <w:rFonts w:ascii="Arial" w:hAnsi="Arial" w:cs="Arial"/>
          <w:color w:val="3C3732"/>
          <w:kern w:val="24"/>
          <w:sz w:val="24"/>
          <w:lang w:eastAsia="fr-FR"/>
        </w:rPr>
        <w:t>tablir</w:t>
      </w:r>
      <w:proofErr w:type="gramEnd"/>
      <w:r w:rsidR="00802E3F" w:rsidRPr="00023D5D">
        <w:rPr>
          <w:rFonts w:ascii="Arial" w:hAnsi="Arial" w:cs="Arial"/>
          <w:color w:val="3C3732"/>
          <w:kern w:val="24"/>
          <w:sz w:val="24"/>
          <w:lang w:eastAsia="fr-FR"/>
        </w:rPr>
        <w:t xml:space="preserve"> un diagnostic de risques Sûreté </w:t>
      </w:r>
      <w:r w:rsidR="00B90E89">
        <w:rPr>
          <w:rFonts w:ascii="Arial" w:hAnsi="Arial" w:cs="Arial"/>
          <w:color w:val="3C3732"/>
          <w:kern w:val="24"/>
          <w:sz w:val="24"/>
          <w:lang w:eastAsia="fr-FR"/>
        </w:rPr>
        <w:t xml:space="preserve">de premier niveau, </w:t>
      </w:r>
      <w:r w:rsidR="00802E3F" w:rsidRPr="00023D5D">
        <w:rPr>
          <w:rFonts w:ascii="Arial" w:hAnsi="Arial" w:cs="Arial"/>
          <w:color w:val="3C3732"/>
          <w:kern w:val="24"/>
          <w:sz w:val="24"/>
          <w:lang w:eastAsia="fr-FR"/>
        </w:rPr>
        <w:t xml:space="preserve">via une analyse et </w:t>
      </w:r>
      <w:r w:rsidR="00F02CD0">
        <w:rPr>
          <w:rFonts w:ascii="Arial" w:hAnsi="Arial" w:cs="Arial"/>
          <w:color w:val="3C3732"/>
          <w:kern w:val="24"/>
          <w:sz w:val="24"/>
          <w:lang w:eastAsia="fr-FR"/>
        </w:rPr>
        <w:t xml:space="preserve">une </w:t>
      </w:r>
      <w:r w:rsidR="00802E3F" w:rsidRPr="00023D5D">
        <w:rPr>
          <w:rFonts w:ascii="Arial" w:hAnsi="Arial" w:cs="Arial"/>
          <w:color w:val="3C3732"/>
          <w:kern w:val="24"/>
          <w:sz w:val="24"/>
          <w:lang w:eastAsia="fr-FR"/>
        </w:rPr>
        <w:t>évaluation de l’environnement sûreté, proposer un plan de maîtrise et de réduction des risques et assurer la mise en œuvre de ce plan ;</w:t>
      </w:r>
    </w:p>
    <w:p w14:paraId="7ADE5017" w14:textId="2981CE80" w:rsidR="00802E3F" w:rsidRDefault="005B1049" w:rsidP="00EC4D9B">
      <w:pPr>
        <w:pStyle w:val="Paragraphedeliste1"/>
        <w:numPr>
          <w:ilvl w:val="0"/>
          <w:numId w:val="8"/>
        </w:numPr>
        <w:spacing w:before="120" w:after="100" w:afterAutospacing="1" w:line="240" w:lineRule="auto"/>
        <w:ind w:left="714" w:hanging="357"/>
        <w:jc w:val="both"/>
        <w:textAlignment w:val="baseline"/>
        <w:rPr>
          <w:rFonts w:ascii="Arial" w:hAnsi="Arial" w:cs="Arial"/>
          <w:color w:val="3C3732"/>
          <w:kern w:val="24"/>
          <w:sz w:val="24"/>
          <w:lang w:eastAsia="fr-FR"/>
        </w:rPr>
      </w:pPr>
      <w:proofErr w:type="gramStart"/>
      <w:r>
        <w:rPr>
          <w:rFonts w:ascii="Arial" w:hAnsi="Arial" w:cs="Arial"/>
          <w:color w:val="3C3732"/>
          <w:kern w:val="24"/>
          <w:sz w:val="24"/>
          <w:lang w:eastAsia="fr-FR"/>
        </w:rPr>
        <w:t>c</w:t>
      </w:r>
      <w:r w:rsidR="00802E3F" w:rsidRPr="00023D5D">
        <w:rPr>
          <w:rFonts w:ascii="Arial" w:hAnsi="Arial" w:cs="Arial"/>
          <w:color w:val="3C3732"/>
          <w:kern w:val="24"/>
          <w:sz w:val="24"/>
          <w:lang w:eastAsia="fr-FR"/>
        </w:rPr>
        <w:t>onstruire</w:t>
      </w:r>
      <w:proofErr w:type="gramEnd"/>
      <w:r w:rsidR="00802E3F" w:rsidRPr="00023D5D">
        <w:rPr>
          <w:rFonts w:ascii="Arial" w:hAnsi="Arial" w:cs="Arial"/>
          <w:color w:val="3C3732"/>
          <w:kern w:val="24"/>
          <w:sz w:val="24"/>
          <w:lang w:eastAsia="fr-FR"/>
        </w:rPr>
        <w:t xml:space="preserve"> et proposer des solutions techniques de Sûreté innovantes </w:t>
      </w:r>
      <w:r w:rsidR="00606595">
        <w:rPr>
          <w:rFonts w:ascii="Arial" w:hAnsi="Arial" w:cs="Arial"/>
          <w:color w:val="3C3732"/>
          <w:kern w:val="24"/>
          <w:sz w:val="24"/>
          <w:lang w:eastAsia="fr-FR"/>
        </w:rPr>
        <w:t xml:space="preserve">correspondant à des prestations spécifiques </w:t>
      </w:r>
      <w:r w:rsidR="00802E3F" w:rsidRPr="00023D5D">
        <w:rPr>
          <w:rFonts w:ascii="Arial" w:hAnsi="Arial" w:cs="Arial"/>
          <w:color w:val="3C3732"/>
          <w:kern w:val="24"/>
          <w:sz w:val="24"/>
          <w:lang w:eastAsia="fr-FR"/>
        </w:rPr>
        <w:t>pour faire face plus efficacement à la malveillance</w:t>
      </w:r>
      <w:r w:rsidR="00606595">
        <w:rPr>
          <w:rFonts w:ascii="Arial" w:hAnsi="Arial" w:cs="Arial"/>
          <w:color w:val="3C3732"/>
          <w:kern w:val="24"/>
          <w:sz w:val="24"/>
          <w:lang w:eastAsia="fr-FR"/>
        </w:rPr>
        <w:t>,</w:t>
      </w:r>
      <w:r w:rsidR="002210F1">
        <w:rPr>
          <w:rFonts w:ascii="Arial" w:hAnsi="Arial" w:cs="Arial"/>
          <w:color w:val="3C3732"/>
          <w:kern w:val="24"/>
          <w:sz w:val="24"/>
          <w:lang w:eastAsia="fr-FR"/>
        </w:rPr>
        <w:t xml:space="preserve"> </w:t>
      </w:r>
      <w:r w:rsidR="00802E3F" w:rsidRPr="00023D5D">
        <w:rPr>
          <w:rFonts w:ascii="Arial" w:hAnsi="Arial" w:cs="Arial"/>
          <w:color w:val="3C3732"/>
          <w:kern w:val="24"/>
          <w:sz w:val="24"/>
          <w:lang w:eastAsia="fr-FR"/>
        </w:rPr>
        <w:t>s’adapter aux nouvelles formes de délinquance</w:t>
      </w:r>
      <w:r w:rsidR="00F07575">
        <w:rPr>
          <w:rFonts w:ascii="Arial" w:hAnsi="Arial" w:cs="Arial"/>
          <w:color w:val="3C3732"/>
          <w:kern w:val="24"/>
          <w:sz w:val="24"/>
          <w:lang w:eastAsia="fr-FR"/>
        </w:rPr>
        <w:t>, traiter les objets délaissés</w:t>
      </w:r>
      <w:r w:rsidR="001112E1">
        <w:rPr>
          <w:rFonts w:ascii="Arial" w:hAnsi="Arial" w:cs="Arial"/>
          <w:color w:val="3C3732"/>
          <w:kern w:val="24"/>
          <w:sz w:val="24"/>
          <w:lang w:eastAsia="fr-FR"/>
        </w:rPr>
        <w:t> ;</w:t>
      </w:r>
    </w:p>
    <w:p w14:paraId="3DB37C7D" w14:textId="2C9C68A5" w:rsidR="001112E1" w:rsidRPr="001112E1" w:rsidRDefault="00976413" w:rsidP="00E1130A">
      <w:pPr>
        <w:pStyle w:val="Paragraphedeliste10"/>
        <w:numPr>
          <w:ilvl w:val="0"/>
          <w:numId w:val="8"/>
        </w:numPr>
        <w:spacing w:before="120" w:after="100" w:afterAutospacing="1" w:line="240" w:lineRule="auto"/>
        <w:ind w:left="714" w:hanging="357"/>
        <w:jc w:val="both"/>
        <w:textAlignment w:val="baseline"/>
        <w:rPr>
          <w:rFonts w:ascii="Arial" w:hAnsi="Arial" w:cs="Arial"/>
          <w:color w:val="3C3732"/>
          <w:kern w:val="24"/>
          <w:sz w:val="24"/>
          <w:lang w:eastAsia="fr-FR"/>
        </w:rPr>
      </w:pPr>
      <w:proofErr w:type="gramStart"/>
      <w:r>
        <w:rPr>
          <w:rFonts w:ascii="Arial" w:hAnsi="Arial" w:cs="Arial"/>
          <w:color w:val="3C3732"/>
          <w:kern w:val="24"/>
          <w:sz w:val="24"/>
          <w:lang w:val="fr-FR" w:eastAsia="fr-FR"/>
        </w:rPr>
        <w:t>concourir</w:t>
      </w:r>
      <w:proofErr w:type="gramEnd"/>
      <w:r>
        <w:rPr>
          <w:rFonts w:ascii="Arial" w:hAnsi="Arial" w:cs="Arial"/>
          <w:color w:val="3C3732"/>
          <w:kern w:val="24"/>
          <w:sz w:val="24"/>
          <w:lang w:val="fr-FR" w:eastAsia="fr-FR"/>
        </w:rPr>
        <w:t xml:space="preserve"> à l’animation du</w:t>
      </w:r>
      <w:r w:rsidR="001112E1" w:rsidRPr="001112E1">
        <w:rPr>
          <w:rFonts w:ascii="Arial" w:hAnsi="Arial" w:cs="Arial"/>
          <w:color w:val="3C3732"/>
          <w:kern w:val="24"/>
          <w:sz w:val="24"/>
          <w:lang w:eastAsia="fr-FR"/>
        </w:rPr>
        <w:t xml:space="preserve"> management de la </w:t>
      </w:r>
      <w:proofErr w:type="spellStart"/>
      <w:r w:rsidR="00AE43FE">
        <w:rPr>
          <w:rFonts w:ascii="Arial" w:hAnsi="Arial" w:cs="Arial"/>
          <w:color w:val="3C3732"/>
          <w:kern w:val="24"/>
          <w:sz w:val="24"/>
          <w:lang w:val="fr-FR" w:eastAsia="fr-FR"/>
        </w:rPr>
        <w:t>S</w:t>
      </w:r>
      <w:r w:rsidR="00793DE5">
        <w:rPr>
          <w:rFonts w:ascii="Arial" w:hAnsi="Arial" w:cs="Arial"/>
          <w:color w:val="3C3732"/>
          <w:kern w:val="24"/>
          <w:sz w:val="24"/>
          <w:lang w:val="fr-FR" w:eastAsia="fr-FR"/>
        </w:rPr>
        <w:t>û</w:t>
      </w:r>
      <w:r w:rsidR="00793DE5" w:rsidRPr="001112E1">
        <w:rPr>
          <w:rFonts w:ascii="Arial" w:hAnsi="Arial" w:cs="Arial"/>
          <w:color w:val="3C3732"/>
          <w:kern w:val="24"/>
          <w:sz w:val="24"/>
          <w:lang w:eastAsia="fr-FR"/>
        </w:rPr>
        <w:t>reté</w:t>
      </w:r>
      <w:proofErr w:type="spellEnd"/>
      <w:r w:rsidR="001112E1">
        <w:rPr>
          <w:rFonts w:ascii="Arial" w:hAnsi="Arial" w:cs="Arial"/>
          <w:color w:val="3C3732"/>
          <w:kern w:val="24"/>
          <w:sz w:val="24"/>
          <w:lang w:val="fr-FR" w:eastAsia="fr-FR"/>
        </w:rPr>
        <w:t>.</w:t>
      </w:r>
    </w:p>
    <w:p w14:paraId="29BBA43F" w14:textId="1A9964B2" w:rsidR="00802E3F" w:rsidRPr="00023D5D" w:rsidRDefault="00802E3F" w:rsidP="003C6F66">
      <w:pPr>
        <w:pStyle w:val="TM2"/>
      </w:pPr>
      <w:r w:rsidRPr="00023D5D">
        <w:t>Ces compétences peuvent faire l’objet de prestations ne relevant pas du périmètre du Document de Référence Sûreté</w:t>
      </w:r>
      <w:r w:rsidR="00976413">
        <w:t xml:space="preserve"> et portées par des experts de la Direction de la Sûreté</w:t>
      </w:r>
      <w:r w:rsidRPr="00023D5D">
        <w:t xml:space="preserve">. </w:t>
      </w:r>
    </w:p>
    <w:p w14:paraId="3004BC82" w14:textId="77777777" w:rsidR="000A7360" w:rsidRDefault="000A7360" w:rsidP="00711ADB">
      <w:pPr>
        <w:pStyle w:val="Titre2"/>
      </w:pPr>
    </w:p>
    <w:p w14:paraId="1E98E0C0" w14:textId="3E0A256B" w:rsidR="00802E3F" w:rsidRPr="006C23EC" w:rsidRDefault="00197F49" w:rsidP="00711ADB">
      <w:pPr>
        <w:pStyle w:val="Titre2"/>
      </w:pPr>
      <w:bookmarkStart w:id="10" w:name="_Toc72931997"/>
      <w:r>
        <w:t>1.5. ORGANISATION ET MOYENS</w:t>
      </w:r>
      <w:bookmarkEnd w:id="10"/>
    </w:p>
    <w:p w14:paraId="69F2F3C0" w14:textId="66459A43" w:rsidR="00802E3F" w:rsidRPr="00711ADB" w:rsidRDefault="000E11E8" w:rsidP="00417A6B">
      <w:pPr>
        <w:pStyle w:val="Titre3"/>
        <w:rPr>
          <w:color w:val="auto"/>
        </w:rPr>
      </w:pPr>
      <w:bookmarkStart w:id="11" w:name="_Toc72931998"/>
      <w:r w:rsidRPr="00711ADB">
        <w:rPr>
          <w:color w:val="auto"/>
        </w:rPr>
        <w:t xml:space="preserve">1.5.1. </w:t>
      </w:r>
      <w:r w:rsidR="0048640E" w:rsidRPr="00711ADB">
        <w:rPr>
          <w:color w:val="auto"/>
        </w:rPr>
        <w:t xml:space="preserve"> ORGANISATION</w:t>
      </w:r>
      <w:bookmarkEnd w:id="11"/>
    </w:p>
    <w:p w14:paraId="287DE9F6" w14:textId="77777777" w:rsidR="00802E3F" w:rsidRPr="00023D5D" w:rsidDel="00381DA9" w:rsidRDefault="00802E3F" w:rsidP="0060207F">
      <w:pPr>
        <w:spacing w:before="100" w:beforeAutospacing="1" w:after="100" w:afterAutospacing="1" w:line="240" w:lineRule="auto"/>
        <w:jc w:val="both"/>
        <w:rPr>
          <w:rFonts w:ascii="Arial" w:hAnsi="Arial" w:cs="Arial"/>
          <w:bCs/>
          <w:color w:val="3C3732"/>
          <w:sz w:val="24"/>
          <w:lang w:eastAsia="fr-FR"/>
        </w:rPr>
      </w:pPr>
      <w:r w:rsidRPr="00023D5D">
        <w:rPr>
          <w:rFonts w:ascii="Arial" w:hAnsi="Arial" w:cs="Arial"/>
          <w:bCs/>
          <w:color w:val="3C3732"/>
          <w:sz w:val="24"/>
          <w:lang w:eastAsia="fr-FR"/>
        </w:rPr>
        <w:t>Pour assurer sa mission et réaliser les prestations qu’il propose, le service interne de sécurité s’appuie sur</w:t>
      </w:r>
      <w:r w:rsidR="007742A9">
        <w:rPr>
          <w:rFonts w:ascii="Arial" w:hAnsi="Arial" w:cs="Arial"/>
          <w:bCs/>
          <w:color w:val="3C3732"/>
          <w:sz w:val="24"/>
          <w:lang w:eastAsia="fr-FR"/>
        </w:rPr>
        <w:t xml:space="preserve"> une organisation structurelle </w:t>
      </w:r>
      <w:r w:rsidRPr="00023D5D">
        <w:rPr>
          <w:rFonts w:ascii="Arial" w:hAnsi="Arial" w:cs="Arial"/>
          <w:bCs/>
          <w:color w:val="3C3732"/>
          <w:sz w:val="24"/>
          <w:lang w:eastAsia="fr-FR"/>
        </w:rPr>
        <w:t>:</w:t>
      </w:r>
    </w:p>
    <w:p w14:paraId="01855AB6" w14:textId="77777777" w:rsidR="00023D5D" w:rsidRDefault="005F531A" w:rsidP="00023D5D">
      <w:pPr>
        <w:pStyle w:val="Paragraphedeliste1"/>
        <w:numPr>
          <w:ilvl w:val="0"/>
          <w:numId w:val="5"/>
        </w:numPr>
        <w:spacing w:before="100" w:beforeAutospacing="1" w:after="100" w:afterAutospacing="1" w:line="240" w:lineRule="auto"/>
        <w:jc w:val="both"/>
        <w:rPr>
          <w:rFonts w:ascii="Arial" w:hAnsi="Arial" w:cs="Arial"/>
          <w:bCs/>
          <w:color w:val="3C3732"/>
          <w:sz w:val="24"/>
          <w:lang w:eastAsia="fr-FR"/>
        </w:rPr>
      </w:pPr>
      <w:r>
        <w:rPr>
          <w:rFonts w:ascii="Arial" w:hAnsi="Arial" w:cs="Arial"/>
          <w:b/>
          <w:bCs/>
          <w:color w:val="3C3732"/>
          <w:sz w:val="24"/>
          <w:lang w:eastAsia="fr-FR"/>
        </w:rPr>
        <w:t>La</w:t>
      </w:r>
      <w:r w:rsidR="00802E3F" w:rsidRPr="00023D5D">
        <w:rPr>
          <w:rFonts w:ascii="Arial" w:hAnsi="Arial" w:cs="Arial"/>
          <w:b/>
          <w:bCs/>
          <w:color w:val="3C3732"/>
          <w:sz w:val="24"/>
          <w:lang w:eastAsia="fr-FR"/>
        </w:rPr>
        <w:t xml:space="preserve"> Direction de la Sûreté</w:t>
      </w:r>
      <w:r w:rsidR="00802E3F" w:rsidRPr="00023D5D">
        <w:rPr>
          <w:rFonts w:ascii="Arial" w:hAnsi="Arial" w:cs="Arial"/>
          <w:bCs/>
          <w:color w:val="3C3732"/>
          <w:sz w:val="24"/>
          <w:lang w:eastAsia="fr-FR"/>
        </w:rPr>
        <w:t xml:space="preserve"> chargée d’assurer</w:t>
      </w:r>
      <w:r>
        <w:rPr>
          <w:rFonts w:ascii="Arial" w:hAnsi="Arial" w:cs="Arial"/>
          <w:bCs/>
          <w:color w:val="3C3732"/>
          <w:sz w:val="24"/>
          <w:lang w:eastAsia="fr-FR"/>
        </w:rPr>
        <w:t>, de manière globale,</w:t>
      </w:r>
      <w:r w:rsidR="00802E3F" w:rsidRPr="00023D5D">
        <w:rPr>
          <w:rFonts w:ascii="Arial" w:hAnsi="Arial" w:cs="Arial"/>
          <w:bCs/>
          <w:color w:val="3C3732"/>
          <w:sz w:val="24"/>
          <w:lang w:eastAsia="fr-FR"/>
        </w:rPr>
        <w:t xml:space="preserve"> le pilotage et la coordination nationale</w:t>
      </w:r>
      <w:r>
        <w:rPr>
          <w:rFonts w:ascii="Arial" w:hAnsi="Arial" w:cs="Arial"/>
          <w:bCs/>
          <w:color w:val="3C3732"/>
          <w:sz w:val="24"/>
          <w:lang w:eastAsia="fr-FR"/>
        </w:rPr>
        <w:t xml:space="preserve"> du service interne de </w:t>
      </w:r>
      <w:r w:rsidR="00F02CD0">
        <w:rPr>
          <w:rFonts w:ascii="Arial" w:hAnsi="Arial" w:cs="Arial"/>
          <w:bCs/>
          <w:color w:val="3C3732"/>
          <w:sz w:val="24"/>
          <w:lang w:eastAsia="fr-FR"/>
        </w:rPr>
        <w:t>sécurité</w:t>
      </w:r>
      <w:r w:rsidR="00F1204E">
        <w:rPr>
          <w:rFonts w:ascii="Arial" w:hAnsi="Arial" w:cs="Arial"/>
          <w:bCs/>
          <w:color w:val="3C3732"/>
          <w:sz w:val="24"/>
          <w:lang w:eastAsia="fr-FR"/>
        </w:rPr>
        <w:t xml:space="preserve"> et de ses autres moyens et ressources</w:t>
      </w:r>
      <w:r w:rsidR="00F02CD0">
        <w:rPr>
          <w:rFonts w:ascii="Arial" w:hAnsi="Arial" w:cs="Arial"/>
          <w:bCs/>
          <w:color w:val="3C3732"/>
          <w:sz w:val="24"/>
          <w:lang w:eastAsia="fr-FR"/>
        </w:rPr>
        <w:t xml:space="preserve">. </w:t>
      </w:r>
      <w:r w:rsidRPr="00B1770C">
        <w:rPr>
          <w:rFonts w:ascii="Arial" w:hAnsi="Arial" w:cs="Arial"/>
          <w:bCs/>
          <w:color w:val="3C3732"/>
          <w:sz w:val="24"/>
          <w:lang w:eastAsia="fr-FR"/>
        </w:rPr>
        <w:t xml:space="preserve">La Direction de la </w:t>
      </w:r>
      <w:r w:rsidR="00F02CD0" w:rsidRPr="00B1770C">
        <w:rPr>
          <w:rFonts w:ascii="Arial" w:hAnsi="Arial" w:cs="Arial"/>
          <w:bCs/>
          <w:color w:val="3C3732"/>
          <w:sz w:val="24"/>
          <w:lang w:eastAsia="fr-FR"/>
        </w:rPr>
        <w:t>S</w:t>
      </w:r>
      <w:r w:rsidRPr="00B1770C">
        <w:rPr>
          <w:rFonts w:ascii="Arial" w:hAnsi="Arial" w:cs="Arial"/>
          <w:bCs/>
          <w:color w:val="3C3732"/>
          <w:sz w:val="24"/>
          <w:lang w:eastAsia="fr-FR"/>
        </w:rPr>
        <w:t>ûreté</w:t>
      </w:r>
      <w:r w:rsidR="00802E3F" w:rsidRPr="00B1770C">
        <w:rPr>
          <w:rFonts w:ascii="Arial" w:hAnsi="Arial" w:cs="Arial"/>
          <w:bCs/>
          <w:color w:val="3C3732"/>
          <w:sz w:val="24"/>
          <w:lang w:eastAsia="fr-FR"/>
        </w:rPr>
        <w:t xml:space="preserve"> pilote et gère les relations avec les correspondants nationaux des clients.</w:t>
      </w:r>
      <w:r w:rsidR="00802E3F" w:rsidRPr="00023D5D">
        <w:rPr>
          <w:rFonts w:ascii="Arial" w:hAnsi="Arial" w:cs="Arial"/>
          <w:bCs/>
          <w:color w:val="3C3732"/>
          <w:sz w:val="24"/>
          <w:lang w:eastAsia="fr-FR"/>
        </w:rPr>
        <w:t xml:space="preserve"> Elle assure le déploiement territorial opérationnel du service interne de sécurité pour accomplir les prestations contractualisées en cohérence avec l’analyse des besoins validée par les clients et les actions menées par les pouvoirs publics. Elle s’assure du respect des consignes métier garantissant une réalisation conforme des prestations proposées par le service interne de sécurité. Elle anime les relations avec les partenaires externes nationaux (pouvoirs publics, forces de l’ordre, services de secours, services de l’Etat). Elle organise le système d’alerte et de déclenchement de gestion de crise Sûreté.</w:t>
      </w:r>
    </w:p>
    <w:p w14:paraId="73F5B182" w14:textId="77777777" w:rsidR="00802E3F" w:rsidRPr="00023D5D" w:rsidRDefault="00802E3F" w:rsidP="00E1130A">
      <w:pPr>
        <w:pStyle w:val="Paragraphedeliste1"/>
        <w:numPr>
          <w:ilvl w:val="0"/>
          <w:numId w:val="5"/>
        </w:numPr>
        <w:spacing w:before="120" w:after="100" w:afterAutospacing="1" w:line="240" w:lineRule="auto"/>
        <w:ind w:left="714" w:hanging="357"/>
        <w:jc w:val="both"/>
        <w:rPr>
          <w:rFonts w:ascii="Arial" w:hAnsi="Arial" w:cs="Arial"/>
          <w:color w:val="3C3732"/>
          <w:sz w:val="24"/>
          <w:lang w:eastAsia="fr-FR"/>
        </w:rPr>
      </w:pPr>
      <w:r w:rsidRPr="00023D5D">
        <w:rPr>
          <w:rFonts w:ascii="Arial" w:hAnsi="Arial" w:cs="Arial"/>
          <w:b/>
          <w:color w:val="3C3732"/>
          <w:sz w:val="24"/>
          <w:lang w:eastAsia="fr-FR"/>
        </w:rPr>
        <w:t>Un Poste de Commandement National Sûreté (PCNS)</w:t>
      </w:r>
      <w:r w:rsidRPr="00023D5D">
        <w:rPr>
          <w:rFonts w:ascii="Arial" w:hAnsi="Arial" w:cs="Arial"/>
          <w:color w:val="3C3732"/>
          <w:sz w:val="24"/>
          <w:lang w:eastAsia="fr-FR"/>
        </w:rPr>
        <w:t xml:space="preserve"> situé à Paris avec quatre tables </w:t>
      </w:r>
      <w:proofErr w:type="gramStart"/>
      <w:r w:rsidRPr="00023D5D">
        <w:rPr>
          <w:rFonts w:ascii="Arial" w:hAnsi="Arial" w:cs="Arial"/>
          <w:color w:val="3C3732"/>
          <w:sz w:val="24"/>
          <w:lang w:eastAsia="fr-FR"/>
        </w:rPr>
        <w:t>délocalisées  situées</w:t>
      </w:r>
      <w:proofErr w:type="gramEnd"/>
      <w:r w:rsidRPr="00023D5D">
        <w:rPr>
          <w:rFonts w:ascii="Arial" w:hAnsi="Arial" w:cs="Arial"/>
          <w:color w:val="3C3732"/>
          <w:sz w:val="24"/>
          <w:lang w:eastAsia="fr-FR"/>
        </w:rPr>
        <w:t xml:space="preserve"> à Lille, Lyon, Strasbourg et Marseille. Le </w:t>
      </w:r>
      <w:r w:rsidR="00C440CA">
        <w:rPr>
          <w:rFonts w:ascii="Arial" w:hAnsi="Arial" w:cs="Arial"/>
          <w:color w:val="3C3732"/>
          <w:sz w:val="24"/>
        </w:rPr>
        <w:t xml:space="preserve">PCNS </w:t>
      </w:r>
      <w:r w:rsidRPr="00023D5D">
        <w:rPr>
          <w:rFonts w:ascii="Arial" w:hAnsi="Arial" w:cs="Arial"/>
          <w:color w:val="3C3732"/>
          <w:sz w:val="24"/>
        </w:rPr>
        <w:t>:</w:t>
      </w:r>
    </w:p>
    <w:p w14:paraId="33A7CDAD" w14:textId="5D46C6E5" w:rsidR="00802E3F" w:rsidRPr="00023D5D" w:rsidRDefault="00C440CA" w:rsidP="0060207F">
      <w:pPr>
        <w:pStyle w:val="Paragraphedeliste1"/>
        <w:numPr>
          <w:ilvl w:val="1"/>
          <w:numId w:val="5"/>
        </w:numPr>
        <w:spacing w:before="100" w:beforeAutospacing="1" w:after="100" w:afterAutospacing="1" w:line="240" w:lineRule="auto"/>
        <w:jc w:val="both"/>
        <w:rPr>
          <w:rFonts w:ascii="Arial" w:hAnsi="Arial" w:cs="Arial"/>
          <w:color w:val="3C3732"/>
          <w:sz w:val="24"/>
          <w:lang w:eastAsia="fr-FR"/>
        </w:rPr>
      </w:pPr>
      <w:proofErr w:type="gramStart"/>
      <w:r>
        <w:rPr>
          <w:rFonts w:ascii="Arial" w:hAnsi="Arial" w:cs="Arial"/>
          <w:color w:val="3C3732"/>
          <w:sz w:val="24"/>
        </w:rPr>
        <w:t>est</w:t>
      </w:r>
      <w:proofErr w:type="gramEnd"/>
      <w:r w:rsidR="00802E3F" w:rsidRPr="00023D5D">
        <w:rPr>
          <w:rFonts w:ascii="Arial" w:hAnsi="Arial" w:cs="Arial"/>
          <w:color w:val="3C3732"/>
          <w:sz w:val="24"/>
        </w:rPr>
        <w:t xml:space="preserve"> organisé pour recevoir des appels d'urgence de multiples sources (agents opérationnels du service interne, personnels des clients, Centres Opérationnels Régionaux de Gendarmerie, Centres d’Information  et de Commandement de la Police) nécessitant un traitement sûreté,</w:t>
      </w:r>
      <w:r w:rsidR="00976413">
        <w:rPr>
          <w:rFonts w:ascii="Arial" w:hAnsi="Arial" w:cs="Arial"/>
          <w:color w:val="3C3732"/>
          <w:sz w:val="24"/>
        </w:rPr>
        <w:t xml:space="preserve"> Centres Opérationnels de Gestion des Circulations, Centre National des Opérations Ferroviaires…</w:t>
      </w:r>
    </w:p>
    <w:p w14:paraId="478A3832" w14:textId="4DEBDF71" w:rsidR="00802E3F" w:rsidRPr="00023D5D" w:rsidRDefault="00C440CA" w:rsidP="00EC4D9B">
      <w:pPr>
        <w:pStyle w:val="Paragraphedeliste1"/>
        <w:numPr>
          <w:ilvl w:val="1"/>
          <w:numId w:val="5"/>
        </w:numPr>
        <w:spacing w:before="120" w:after="100" w:afterAutospacing="1" w:line="240" w:lineRule="auto"/>
        <w:ind w:left="1434" w:hanging="357"/>
        <w:jc w:val="both"/>
        <w:rPr>
          <w:rFonts w:ascii="Arial" w:hAnsi="Arial" w:cs="Arial"/>
          <w:color w:val="3C3732"/>
          <w:sz w:val="24"/>
        </w:rPr>
      </w:pPr>
      <w:proofErr w:type="gramStart"/>
      <w:r>
        <w:rPr>
          <w:rFonts w:ascii="Arial" w:hAnsi="Arial" w:cs="Arial"/>
          <w:color w:val="3C3732"/>
          <w:sz w:val="24"/>
        </w:rPr>
        <w:t>connaît</w:t>
      </w:r>
      <w:proofErr w:type="gramEnd"/>
      <w:r>
        <w:rPr>
          <w:rFonts w:ascii="Arial" w:hAnsi="Arial" w:cs="Arial"/>
          <w:color w:val="3C3732"/>
          <w:sz w:val="24"/>
        </w:rPr>
        <w:t xml:space="preserve"> </w:t>
      </w:r>
      <w:r w:rsidR="00802E3F" w:rsidRPr="00023D5D">
        <w:rPr>
          <w:rFonts w:ascii="Arial" w:hAnsi="Arial" w:cs="Arial"/>
          <w:color w:val="3C3732"/>
          <w:sz w:val="24"/>
        </w:rPr>
        <w:t xml:space="preserve">en temps réel l'organisation des moyens d'intervention disponibles en interne ainsi que l'organisation des </w:t>
      </w:r>
      <w:r w:rsidR="00377F82">
        <w:rPr>
          <w:rFonts w:ascii="Arial" w:hAnsi="Arial" w:cs="Arial"/>
          <w:color w:val="3C3732"/>
          <w:sz w:val="24"/>
        </w:rPr>
        <w:t xml:space="preserve">acteurs </w:t>
      </w:r>
      <w:r w:rsidR="00802E3F" w:rsidRPr="00023D5D">
        <w:rPr>
          <w:rFonts w:ascii="Arial" w:hAnsi="Arial" w:cs="Arial"/>
          <w:color w:val="3C3732"/>
          <w:sz w:val="24"/>
        </w:rPr>
        <w:t xml:space="preserve"> institutionnels</w:t>
      </w:r>
      <w:r w:rsidR="00377F82">
        <w:rPr>
          <w:rFonts w:ascii="Arial" w:hAnsi="Arial" w:cs="Arial"/>
          <w:color w:val="3C3732"/>
          <w:sz w:val="24"/>
        </w:rPr>
        <w:t xml:space="preserve"> et leurs périmètres de compétences</w:t>
      </w:r>
      <w:r w:rsidR="00802E3F" w:rsidRPr="00023D5D">
        <w:rPr>
          <w:rFonts w:ascii="Arial" w:hAnsi="Arial" w:cs="Arial"/>
          <w:color w:val="3C3732"/>
          <w:sz w:val="24"/>
        </w:rPr>
        <w:t xml:space="preserve"> ,</w:t>
      </w:r>
    </w:p>
    <w:p w14:paraId="1C9AA18B" w14:textId="77777777" w:rsidR="00802E3F" w:rsidRPr="00023D5D" w:rsidRDefault="00802E3F" w:rsidP="00EC4D9B">
      <w:pPr>
        <w:pStyle w:val="Paragraphedeliste1"/>
        <w:numPr>
          <w:ilvl w:val="1"/>
          <w:numId w:val="5"/>
        </w:numPr>
        <w:spacing w:before="120" w:after="100" w:afterAutospacing="1" w:line="240" w:lineRule="auto"/>
        <w:ind w:left="1434" w:hanging="357"/>
        <w:jc w:val="both"/>
        <w:rPr>
          <w:rFonts w:ascii="Arial" w:hAnsi="Arial" w:cs="Arial"/>
          <w:color w:val="3C3732"/>
          <w:sz w:val="24"/>
        </w:rPr>
      </w:pPr>
      <w:proofErr w:type="gramStart"/>
      <w:r w:rsidRPr="00023D5D">
        <w:rPr>
          <w:rFonts w:ascii="Arial" w:hAnsi="Arial" w:cs="Arial"/>
          <w:color w:val="3C3732"/>
          <w:sz w:val="24"/>
        </w:rPr>
        <w:t>dispose</w:t>
      </w:r>
      <w:proofErr w:type="gramEnd"/>
      <w:r w:rsidRPr="00023D5D">
        <w:rPr>
          <w:rFonts w:ascii="Arial" w:hAnsi="Arial" w:cs="Arial"/>
          <w:color w:val="3C3732"/>
          <w:sz w:val="24"/>
        </w:rPr>
        <w:t xml:space="preserve">, pour ces interventions d'urgence, du pouvoir de commandement sur les équipes opérationnelles du service interne de sécurité, </w:t>
      </w:r>
    </w:p>
    <w:p w14:paraId="733420FE" w14:textId="77777777" w:rsidR="00802E3F" w:rsidRDefault="00C440CA" w:rsidP="00EC4D9B">
      <w:pPr>
        <w:pStyle w:val="Paragraphedeliste1"/>
        <w:numPr>
          <w:ilvl w:val="1"/>
          <w:numId w:val="5"/>
        </w:numPr>
        <w:spacing w:before="120" w:after="100" w:afterAutospacing="1" w:line="240" w:lineRule="auto"/>
        <w:ind w:left="1434" w:hanging="357"/>
        <w:jc w:val="both"/>
        <w:rPr>
          <w:rFonts w:ascii="Arial" w:hAnsi="Arial" w:cs="Arial"/>
          <w:color w:val="3C3732"/>
          <w:sz w:val="24"/>
          <w:lang w:eastAsia="fr-FR"/>
        </w:rPr>
      </w:pPr>
      <w:proofErr w:type="gramStart"/>
      <w:r>
        <w:rPr>
          <w:rFonts w:ascii="Arial" w:hAnsi="Arial" w:cs="Arial"/>
          <w:color w:val="3C3732"/>
          <w:sz w:val="24"/>
        </w:rPr>
        <w:t>assure</w:t>
      </w:r>
      <w:proofErr w:type="gramEnd"/>
      <w:r w:rsidR="00802E3F" w:rsidRPr="00023D5D">
        <w:rPr>
          <w:rFonts w:ascii="Arial" w:hAnsi="Arial" w:cs="Arial"/>
          <w:color w:val="3C3732"/>
          <w:sz w:val="24"/>
        </w:rPr>
        <w:t xml:space="preserve"> le suivi des actions consécutives à un appel et les bouclages de retours d'informations en fin d'action.</w:t>
      </w:r>
    </w:p>
    <w:p w14:paraId="31E2A5C3" w14:textId="77777777" w:rsidR="00D65D8E" w:rsidRDefault="00D65D8E" w:rsidP="00E1130A">
      <w:pPr>
        <w:pStyle w:val="Paragraphedeliste1"/>
        <w:numPr>
          <w:ilvl w:val="0"/>
          <w:numId w:val="5"/>
        </w:numPr>
        <w:spacing w:before="120" w:after="100" w:afterAutospacing="1" w:line="240" w:lineRule="auto"/>
        <w:ind w:left="714" w:hanging="357"/>
        <w:jc w:val="both"/>
        <w:rPr>
          <w:rFonts w:ascii="Arial" w:hAnsi="Arial" w:cs="Arial"/>
          <w:color w:val="3C3732"/>
          <w:sz w:val="24"/>
          <w:lang w:eastAsia="fr-FR"/>
        </w:rPr>
      </w:pPr>
      <w:r>
        <w:rPr>
          <w:rFonts w:ascii="Arial" w:hAnsi="Arial" w:cs="Arial"/>
          <w:color w:val="3C3732"/>
          <w:sz w:val="24"/>
          <w:lang w:eastAsia="fr-FR"/>
        </w:rPr>
        <w:t xml:space="preserve">Une </w:t>
      </w:r>
      <w:r w:rsidR="00855918" w:rsidRPr="00715407">
        <w:rPr>
          <w:rFonts w:ascii="Arial" w:hAnsi="Arial" w:cs="Arial"/>
          <w:b/>
          <w:color w:val="3C3732"/>
          <w:sz w:val="24"/>
          <w:lang w:eastAsia="fr-FR"/>
        </w:rPr>
        <w:t>vidéo-patrouille</w:t>
      </w:r>
      <w:r w:rsidR="00855918">
        <w:rPr>
          <w:rFonts w:ascii="Arial" w:hAnsi="Arial" w:cs="Arial"/>
          <w:b/>
          <w:color w:val="3C3732"/>
          <w:sz w:val="24"/>
          <w:lang w:eastAsia="fr-FR"/>
        </w:rPr>
        <w:t>,</w:t>
      </w:r>
      <w:r w:rsidR="00855918" w:rsidRPr="00D65D8E">
        <w:rPr>
          <w:rFonts w:ascii="Arial" w:hAnsi="Arial" w:cs="Arial"/>
          <w:color w:val="3C3732"/>
          <w:sz w:val="24"/>
          <w:lang w:eastAsia="fr-FR"/>
        </w:rPr>
        <w:t xml:space="preserve"> </w:t>
      </w:r>
      <w:r w:rsidRPr="00D65D8E">
        <w:rPr>
          <w:rFonts w:ascii="Arial" w:hAnsi="Arial" w:cs="Arial"/>
          <w:color w:val="3C3732"/>
          <w:sz w:val="24"/>
          <w:lang w:eastAsia="fr-FR"/>
        </w:rPr>
        <w:t xml:space="preserve">mission </w:t>
      </w:r>
      <w:r w:rsidR="002B3DED">
        <w:rPr>
          <w:rFonts w:ascii="Arial" w:hAnsi="Arial" w:cs="Arial"/>
          <w:color w:val="3C3732"/>
          <w:sz w:val="24"/>
          <w:lang w:eastAsia="fr-FR"/>
        </w:rPr>
        <w:t xml:space="preserve">opérationnelle </w:t>
      </w:r>
      <w:r w:rsidRPr="00D65D8E">
        <w:rPr>
          <w:rFonts w:ascii="Arial" w:hAnsi="Arial" w:cs="Arial"/>
          <w:color w:val="3C3732"/>
          <w:sz w:val="24"/>
          <w:lang w:eastAsia="fr-FR"/>
        </w:rPr>
        <w:t>de sécurisation type « patrouille »</w:t>
      </w:r>
      <w:r>
        <w:rPr>
          <w:rFonts w:ascii="Arial" w:hAnsi="Arial" w:cs="Arial"/>
          <w:color w:val="3C3732"/>
          <w:sz w:val="24"/>
          <w:lang w:eastAsia="fr-FR"/>
        </w:rPr>
        <w:t xml:space="preserve"> à distance </w:t>
      </w:r>
      <w:r w:rsidRPr="00D65D8E">
        <w:rPr>
          <w:rFonts w:ascii="Arial" w:hAnsi="Arial" w:cs="Arial"/>
          <w:color w:val="3C3732"/>
          <w:sz w:val="24"/>
          <w:lang w:eastAsia="fr-FR"/>
        </w:rPr>
        <w:t>réalisée en appui des effectifs opérationnels sur le terrain</w:t>
      </w:r>
      <w:r w:rsidR="00855918">
        <w:rPr>
          <w:rFonts w:ascii="Arial" w:hAnsi="Arial" w:cs="Arial"/>
          <w:color w:val="3C3732"/>
          <w:sz w:val="24"/>
          <w:lang w:eastAsia="fr-FR"/>
        </w:rPr>
        <w:t xml:space="preserve">. </w:t>
      </w:r>
    </w:p>
    <w:p w14:paraId="5EFDFC7C" w14:textId="77777777" w:rsidR="00D65D8E" w:rsidRPr="00855918" w:rsidRDefault="007C09CF" w:rsidP="00E1130A">
      <w:pPr>
        <w:pStyle w:val="Paragraphedeliste1"/>
        <w:numPr>
          <w:ilvl w:val="0"/>
          <w:numId w:val="5"/>
        </w:numPr>
        <w:spacing w:before="120" w:after="100" w:afterAutospacing="1" w:line="240" w:lineRule="auto"/>
        <w:ind w:left="714" w:hanging="357"/>
        <w:jc w:val="both"/>
        <w:rPr>
          <w:rFonts w:ascii="Arial" w:hAnsi="Arial" w:cs="Arial"/>
          <w:color w:val="3C3732"/>
          <w:sz w:val="24"/>
          <w:lang w:eastAsia="fr-FR"/>
        </w:rPr>
      </w:pPr>
      <w:r>
        <w:rPr>
          <w:rFonts w:ascii="Arial" w:hAnsi="Arial" w:cs="Arial"/>
          <w:color w:val="3C3732"/>
          <w:sz w:val="24"/>
          <w:lang w:eastAsia="fr-FR"/>
        </w:rPr>
        <w:t>Une équipe assurant un</w:t>
      </w:r>
      <w:r w:rsidR="00855918" w:rsidRPr="00855918">
        <w:rPr>
          <w:rFonts w:ascii="Arial" w:hAnsi="Arial" w:cs="Arial"/>
          <w:color w:val="3C3732"/>
          <w:sz w:val="24"/>
          <w:lang w:eastAsia="fr-FR"/>
        </w:rPr>
        <w:t xml:space="preserve"> </w:t>
      </w:r>
      <w:r w:rsidR="00855918" w:rsidRPr="00100D6F">
        <w:rPr>
          <w:rFonts w:ascii="Arial" w:hAnsi="Arial" w:cs="Arial"/>
          <w:b/>
          <w:color w:val="3C3732"/>
          <w:sz w:val="24"/>
          <w:lang w:eastAsia="fr-FR"/>
        </w:rPr>
        <w:t xml:space="preserve">renfort opérationnel auprès de la Préfecture de Police </w:t>
      </w:r>
      <w:r w:rsidR="00855918">
        <w:rPr>
          <w:rFonts w:ascii="Arial" w:hAnsi="Arial" w:cs="Arial"/>
          <w:color w:val="3C3732"/>
          <w:sz w:val="24"/>
          <w:lang w:eastAsia="fr-FR"/>
        </w:rPr>
        <w:t>(m</w:t>
      </w:r>
      <w:r w:rsidR="00855918" w:rsidRPr="00855918">
        <w:rPr>
          <w:rFonts w:ascii="Arial" w:hAnsi="Arial" w:cs="Arial"/>
          <w:color w:val="3C3732"/>
          <w:sz w:val="24"/>
          <w:lang w:eastAsia="fr-FR"/>
        </w:rPr>
        <w:t xml:space="preserve">ise à disposition d’agents SUGE en 3x8 auprès du PC de la </w:t>
      </w:r>
      <w:r w:rsidR="00984944">
        <w:rPr>
          <w:rFonts w:ascii="Arial" w:hAnsi="Arial" w:cs="Arial"/>
          <w:color w:val="3C3732"/>
          <w:sz w:val="24"/>
          <w:lang w:eastAsia="fr-FR"/>
        </w:rPr>
        <w:t>SD</w:t>
      </w:r>
      <w:r w:rsidR="00984944" w:rsidRPr="00855918">
        <w:rPr>
          <w:rFonts w:ascii="Arial" w:hAnsi="Arial" w:cs="Arial"/>
          <w:color w:val="3C3732"/>
          <w:sz w:val="24"/>
          <w:lang w:eastAsia="fr-FR"/>
        </w:rPr>
        <w:t>R</w:t>
      </w:r>
      <w:r w:rsidR="00984944">
        <w:rPr>
          <w:rFonts w:ascii="Arial" w:hAnsi="Arial" w:cs="Arial"/>
          <w:color w:val="3C3732"/>
          <w:sz w:val="24"/>
          <w:lang w:eastAsia="fr-FR"/>
        </w:rPr>
        <w:t>P</w:t>
      </w:r>
      <w:r w:rsidR="00984944" w:rsidRPr="00855918">
        <w:rPr>
          <w:rFonts w:ascii="Arial" w:hAnsi="Arial" w:cs="Arial"/>
          <w:color w:val="3C3732"/>
          <w:sz w:val="24"/>
          <w:lang w:eastAsia="fr-FR"/>
        </w:rPr>
        <w:t>T</w:t>
      </w:r>
      <w:r w:rsidR="00855918">
        <w:rPr>
          <w:rFonts w:ascii="Arial" w:hAnsi="Arial" w:cs="Arial"/>
          <w:color w:val="3C3732"/>
          <w:sz w:val="24"/>
          <w:lang w:eastAsia="fr-FR"/>
        </w:rPr>
        <w:t>). Il s’agit d’une production opérationnelle au</w:t>
      </w:r>
      <w:r w:rsidR="00C440CA">
        <w:rPr>
          <w:rFonts w:ascii="Arial" w:hAnsi="Arial" w:cs="Arial"/>
          <w:color w:val="3C3732"/>
          <w:sz w:val="24"/>
          <w:lang w:eastAsia="fr-FR"/>
        </w:rPr>
        <w:t xml:space="preserve"> profit </w:t>
      </w:r>
      <w:r w:rsidR="00855918">
        <w:rPr>
          <w:rFonts w:ascii="Arial" w:hAnsi="Arial" w:cs="Arial"/>
          <w:color w:val="3C3732"/>
          <w:sz w:val="24"/>
          <w:lang w:eastAsia="fr-FR"/>
        </w:rPr>
        <w:t>d</w:t>
      </w:r>
      <w:r w:rsidR="00570248">
        <w:rPr>
          <w:rFonts w:ascii="Arial" w:hAnsi="Arial" w:cs="Arial"/>
          <w:color w:val="3C3732"/>
          <w:sz w:val="24"/>
          <w:lang w:eastAsia="fr-FR"/>
        </w:rPr>
        <w:t>u territoire d’Ile de France</w:t>
      </w:r>
      <w:r w:rsidR="00855918">
        <w:rPr>
          <w:rFonts w:ascii="Arial" w:hAnsi="Arial" w:cs="Arial"/>
          <w:color w:val="3C3732"/>
          <w:sz w:val="24"/>
          <w:lang w:eastAsia="fr-FR"/>
        </w:rPr>
        <w:t>.</w:t>
      </w:r>
    </w:p>
    <w:p w14:paraId="50CC084C" w14:textId="045EF25C" w:rsidR="00802E3F" w:rsidRPr="00023D5D" w:rsidRDefault="00C440CA" w:rsidP="00E1130A">
      <w:pPr>
        <w:pStyle w:val="Paragraphedeliste1"/>
        <w:numPr>
          <w:ilvl w:val="0"/>
          <w:numId w:val="5"/>
        </w:numPr>
        <w:spacing w:before="120" w:after="100" w:afterAutospacing="1" w:line="240" w:lineRule="auto"/>
        <w:ind w:left="714" w:hanging="357"/>
        <w:jc w:val="both"/>
        <w:rPr>
          <w:rFonts w:ascii="Arial" w:hAnsi="Arial" w:cs="Arial"/>
          <w:color w:val="3C3732"/>
          <w:sz w:val="24"/>
          <w:lang w:eastAsia="fr-FR"/>
        </w:rPr>
      </w:pPr>
      <w:r>
        <w:rPr>
          <w:rFonts w:ascii="Arial" w:hAnsi="Arial" w:cs="Arial"/>
          <w:b/>
          <w:color w:val="3C3732"/>
          <w:sz w:val="24"/>
          <w:lang w:eastAsia="fr-FR"/>
        </w:rPr>
        <w:t>9</w:t>
      </w:r>
      <w:r w:rsidR="00802E3F" w:rsidRPr="00023D5D">
        <w:rPr>
          <w:rFonts w:ascii="Arial" w:hAnsi="Arial" w:cs="Arial"/>
          <w:b/>
          <w:color w:val="3C3732"/>
          <w:sz w:val="24"/>
          <w:lang w:eastAsia="fr-FR"/>
        </w:rPr>
        <w:t xml:space="preserve"> Directions de Zone Sûreté</w:t>
      </w:r>
      <w:r w:rsidR="00802E3F" w:rsidRPr="00023D5D">
        <w:rPr>
          <w:rFonts w:ascii="Arial" w:hAnsi="Arial" w:cs="Arial"/>
          <w:color w:val="3C3732"/>
          <w:sz w:val="24"/>
          <w:lang w:eastAsia="fr-FR"/>
        </w:rPr>
        <w:t xml:space="preserve"> dont le territoire tend vers celui des Zones de Défense en tenant compte des particularités des flux ferroviaires, notamment en Ile-de-France. Ces dernières assurent l’</w:t>
      </w:r>
      <w:r w:rsidR="00802E3F" w:rsidRPr="00023D5D">
        <w:rPr>
          <w:rFonts w:ascii="Arial" w:hAnsi="Arial" w:cs="Arial"/>
          <w:color w:val="3C3732"/>
          <w:sz w:val="24"/>
        </w:rPr>
        <w:t xml:space="preserve">analyse de la situation sûreté de leur zone partagée avec les correspondants locaux des clients et les acteurs publics de sécurité (Préfectures, Forces de l’Ordre, Polices Municipales…). Elles </w:t>
      </w:r>
      <w:r w:rsidR="008C28CD">
        <w:rPr>
          <w:rFonts w:ascii="Arial" w:hAnsi="Arial" w:cs="Arial"/>
          <w:color w:val="3C3732"/>
          <w:sz w:val="24"/>
        </w:rPr>
        <w:t>définissent</w:t>
      </w:r>
      <w:r w:rsidR="008C28CD" w:rsidRPr="00023D5D">
        <w:rPr>
          <w:rFonts w:ascii="Arial" w:hAnsi="Arial" w:cs="Arial"/>
          <w:color w:val="3C3732"/>
          <w:sz w:val="24"/>
        </w:rPr>
        <w:t xml:space="preserve"> </w:t>
      </w:r>
      <w:r w:rsidR="00802E3F" w:rsidRPr="00023D5D">
        <w:rPr>
          <w:rFonts w:ascii="Arial" w:hAnsi="Arial" w:cs="Arial"/>
          <w:color w:val="3C3732"/>
          <w:sz w:val="24"/>
        </w:rPr>
        <w:t xml:space="preserve">le pilotage des équipes opérationnelles du service interne de sécurité chargées </w:t>
      </w:r>
      <w:r w:rsidR="008C28CD" w:rsidRPr="00023D5D">
        <w:rPr>
          <w:rFonts w:ascii="Arial" w:hAnsi="Arial" w:cs="Arial"/>
          <w:color w:val="3C3732"/>
          <w:sz w:val="24"/>
        </w:rPr>
        <w:t>d’</w:t>
      </w:r>
      <w:r w:rsidR="008C28CD">
        <w:rPr>
          <w:rFonts w:ascii="Arial" w:hAnsi="Arial" w:cs="Arial"/>
          <w:color w:val="3C3732"/>
          <w:sz w:val="24"/>
        </w:rPr>
        <w:t>effectuer</w:t>
      </w:r>
      <w:r w:rsidR="008C28CD" w:rsidRPr="00023D5D">
        <w:rPr>
          <w:rFonts w:ascii="Arial" w:hAnsi="Arial" w:cs="Arial"/>
          <w:color w:val="3C3732"/>
          <w:sz w:val="24"/>
        </w:rPr>
        <w:t xml:space="preserve"> </w:t>
      </w:r>
      <w:r w:rsidR="008C28CD">
        <w:rPr>
          <w:rFonts w:ascii="Arial" w:hAnsi="Arial" w:cs="Arial"/>
          <w:color w:val="3C3732"/>
          <w:sz w:val="24"/>
        </w:rPr>
        <w:t>l</w:t>
      </w:r>
      <w:r w:rsidR="00802E3F" w:rsidRPr="00023D5D">
        <w:rPr>
          <w:rFonts w:ascii="Arial" w:hAnsi="Arial" w:cs="Arial"/>
          <w:color w:val="3C3732"/>
          <w:sz w:val="24"/>
        </w:rPr>
        <w:t>es prestations contractualisées.</w:t>
      </w:r>
    </w:p>
    <w:p w14:paraId="3E6730FD" w14:textId="77777777" w:rsidR="00C440CA" w:rsidRDefault="00802E3F" w:rsidP="005D6DC8">
      <w:pPr>
        <w:pStyle w:val="Paragraphedeliste1"/>
        <w:numPr>
          <w:ilvl w:val="0"/>
          <w:numId w:val="5"/>
        </w:numPr>
        <w:spacing w:before="120" w:after="100" w:afterAutospacing="1" w:line="240" w:lineRule="auto"/>
        <w:ind w:left="714" w:hanging="357"/>
        <w:rPr>
          <w:rFonts w:ascii="Arial" w:hAnsi="Arial" w:cs="Arial"/>
          <w:color w:val="3C3732"/>
          <w:sz w:val="24"/>
          <w:lang w:eastAsia="fr-FR"/>
        </w:rPr>
      </w:pPr>
      <w:r w:rsidRPr="00023D5D">
        <w:rPr>
          <w:rFonts w:ascii="Arial" w:hAnsi="Arial" w:cs="Arial"/>
          <w:color w:val="3C3732"/>
          <w:sz w:val="24"/>
          <w:lang w:eastAsia="fr-FR"/>
        </w:rPr>
        <w:t xml:space="preserve">Une </w:t>
      </w:r>
      <w:r w:rsidR="00F37CAB">
        <w:rPr>
          <w:rFonts w:ascii="Arial" w:hAnsi="Arial" w:cs="Arial"/>
          <w:b/>
          <w:color w:val="3C3732"/>
          <w:sz w:val="24"/>
          <w:lang w:eastAsia="fr-FR"/>
        </w:rPr>
        <w:t>D</w:t>
      </w:r>
      <w:r w:rsidR="00C440CA" w:rsidRPr="00F37CAB">
        <w:rPr>
          <w:rFonts w:ascii="Arial" w:hAnsi="Arial" w:cs="Arial"/>
          <w:b/>
          <w:color w:val="3C3732"/>
          <w:sz w:val="24"/>
          <w:lang w:eastAsia="fr-FR"/>
        </w:rPr>
        <w:t xml:space="preserve">irection de Forces Projetables </w:t>
      </w:r>
      <w:r w:rsidR="0053616D">
        <w:rPr>
          <w:rFonts w:ascii="Arial" w:hAnsi="Arial" w:cs="Arial"/>
          <w:b/>
          <w:color w:val="3C3732"/>
          <w:sz w:val="24"/>
          <w:lang w:eastAsia="fr-FR"/>
        </w:rPr>
        <w:t>S</w:t>
      </w:r>
      <w:r w:rsidR="00C440CA" w:rsidRPr="00F37CAB">
        <w:rPr>
          <w:rFonts w:ascii="Arial" w:hAnsi="Arial" w:cs="Arial"/>
          <w:b/>
          <w:color w:val="3C3732"/>
          <w:sz w:val="24"/>
          <w:lang w:eastAsia="fr-FR"/>
        </w:rPr>
        <w:t>pécialisées (</w:t>
      </w:r>
      <w:r w:rsidR="00914883">
        <w:rPr>
          <w:rFonts w:ascii="Arial" w:hAnsi="Arial" w:cs="Arial"/>
          <w:b/>
          <w:color w:val="3C3732"/>
          <w:sz w:val="24"/>
          <w:lang w:eastAsia="fr-FR"/>
        </w:rPr>
        <w:t>D</w:t>
      </w:r>
      <w:r w:rsidR="00C440CA" w:rsidRPr="00F37CAB">
        <w:rPr>
          <w:rFonts w:ascii="Arial" w:hAnsi="Arial" w:cs="Arial"/>
          <w:b/>
          <w:color w:val="3C3732"/>
          <w:sz w:val="24"/>
          <w:lang w:eastAsia="fr-FR"/>
        </w:rPr>
        <w:t>FPS)</w:t>
      </w:r>
      <w:r w:rsidR="00C440CA">
        <w:rPr>
          <w:rFonts w:ascii="Arial" w:hAnsi="Arial" w:cs="Arial"/>
          <w:color w:val="3C3732"/>
          <w:sz w:val="24"/>
          <w:lang w:eastAsia="fr-FR"/>
        </w:rPr>
        <w:t xml:space="preserve"> comprenant notamment :</w:t>
      </w:r>
    </w:p>
    <w:p w14:paraId="17CF2A89" w14:textId="77777777" w:rsidR="00C440CA" w:rsidRPr="00C440CA" w:rsidRDefault="00C04832" w:rsidP="00E1130A">
      <w:pPr>
        <w:pStyle w:val="Paragraphedeliste1"/>
        <w:numPr>
          <w:ilvl w:val="1"/>
          <w:numId w:val="5"/>
        </w:numPr>
        <w:spacing w:before="120" w:after="100" w:afterAutospacing="1" w:line="240" w:lineRule="auto"/>
        <w:ind w:left="1434" w:hanging="357"/>
        <w:jc w:val="both"/>
        <w:rPr>
          <w:rFonts w:ascii="Arial" w:hAnsi="Arial" w:cs="Arial"/>
          <w:bCs/>
          <w:color w:val="3C3732"/>
          <w:sz w:val="24"/>
          <w:lang w:eastAsia="fr-FR"/>
        </w:rPr>
      </w:pPr>
      <w:r>
        <w:rPr>
          <w:rFonts w:ascii="Arial" w:hAnsi="Arial" w:cs="Arial"/>
          <w:b/>
          <w:bCs/>
          <w:color w:val="3C3732"/>
          <w:sz w:val="24"/>
          <w:lang w:eastAsia="fr-FR"/>
        </w:rPr>
        <w:t>Une U</w:t>
      </w:r>
      <w:r w:rsidR="00802E3F" w:rsidRPr="00C440CA">
        <w:rPr>
          <w:rFonts w:ascii="Arial" w:hAnsi="Arial" w:cs="Arial"/>
          <w:b/>
          <w:bCs/>
          <w:color w:val="3C3732"/>
          <w:sz w:val="24"/>
          <w:lang w:eastAsia="fr-FR"/>
        </w:rPr>
        <w:t xml:space="preserve">nité </w:t>
      </w:r>
      <w:r w:rsidR="00761FF0" w:rsidRPr="00C440CA">
        <w:rPr>
          <w:rFonts w:ascii="Arial" w:hAnsi="Arial" w:cs="Arial"/>
          <w:b/>
          <w:bCs/>
          <w:color w:val="3C3732"/>
          <w:sz w:val="24"/>
          <w:lang w:eastAsia="fr-FR"/>
        </w:rPr>
        <w:t>Nationale d’Intervention R</w:t>
      </w:r>
      <w:r w:rsidR="00802E3F" w:rsidRPr="00C440CA">
        <w:rPr>
          <w:rFonts w:ascii="Arial" w:hAnsi="Arial" w:cs="Arial"/>
          <w:b/>
          <w:bCs/>
          <w:color w:val="3C3732"/>
          <w:sz w:val="24"/>
          <w:lang w:eastAsia="fr-FR"/>
        </w:rPr>
        <w:t>apide</w:t>
      </w:r>
      <w:r>
        <w:rPr>
          <w:rFonts w:ascii="Arial" w:hAnsi="Arial" w:cs="Arial"/>
          <w:b/>
          <w:bCs/>
          <w:color w:val="3C3732"/>
          <w:sz w:val="24"/>
          <w:lang w:eastAsia="fr-FR"/>
        </w:rPr>
        <w:t xml:space="preserve"> (UNIR)</w:t>
      </w:r>
      <w:r w:rsidR="00802E3F" w:rsidRPr="00C440CA">
        <w:rPr>
          <w:rFonts w:ascii="Arial" w:hAnsi="Arial" w:cs="Arial"/>
          <w:color w:val="3C3732"/>
          <w:sz w:val="24"/>
          <w:lang w:eastAsia="fr-FR"/>
        </w:rPr>
        <w:t xml:space="preserve"> composée d’agents projetables sur l’ensemble du territoire national</w:t>
      </w:r>
      <w:r w:rsidR="0053616D">
        <w:rPr>
          <w:rFonts w:ascii="Arial" w:hAnsi="Arial" w:cs="Arial"/>
          <w:color w:val="3C3732"/>
          <w:sz w:val="24"/>
          <w:lang w:eastAsia="fr-FR"/>
        </w:rPr>
        <w:t> ;</w:t>
      </w:r>
    </w:p>
    <w:p w14:paraId="69694C82" w14:textId="77777777" w:rsidR="008C28CD" w:rsidRPr="008C28CD" w:rsidRDefault="00802E3F" w:rsidP="00E1130A">
      <w:pPr>
        <w:pStyle w:val="Paragraphedeliste1"/>
        <w:numPr>
          <w:ilvl w:val="1"/>
          <w:numId w:val="5"/>
        </w:numPr>
        <w:spacing w:before="120" w:after="100" w:afterAutospacing="1" w:line="240" w:lineRule="auto"/>
        <w:ind w:left="1434" w:hanging="357"/>
        <w:jc w:val="both"/>
        <w:rPr>
          <w:rFonts w:ascii="Arial" w:hAnsi="Arial" w:cs="Arial"/>
          <w:bCs/>
          <w:color w:val="3C3732"/>
          <w:sz w:val="24"/>
          <w:lang w:eastAsia="fr-FR"/>
        </w:rPr>
      </w:pPr>
      <w:r w:rsidRPr="00C440CA">
        <w:rPr>
          <w:rFonts w:ascii="Arial" w:hAnsi="Arial" w:cs="Arial"/>
          <w:color w:val="3C3732"/>
          <w:sz w:val="24"/>
          <w:lang w:eastAsia="fr-FR"/>
        </w:rPr>
        <w:t xml:space="preserve">Une </w:t>
      </w:r>
      <w:r w:rsidR="00C04832">
        <w:rPr>
          <w:rFonts w:ascii="Arial" w:hAnsi="Arial" w:cs="Arial"/>
          <w:b/>
          <w:bCs/>
          <w:color w:val="3C3732"/>
          <w:sz w:val="24"/>
          <w:lang w:eastAsia="fr-FR"/>
        </w:rPr>
        <w:t>U</w:t>
      </w:r>
      <w:r w:rsidRPr="00C440CA">
        <w:rPr>
          <w:rFonts w:ascii="Arial" w:hAnsi="Arial" w:cs="Arial"/>
          <w:b/>
          <w:bCs/>
          <w:color w:val="3C3732"/>
          <w:sz w:val="24"/>
          <w:lang w:eastAsia="fr-FR"/>
        </w:rPr>
        <w:t>nité cynophile</w:t>
      </w:r>
      <w:r w:rsidRPr="00C440CA">
        <w:rPr>
          <w:rFonts w:ascii="Arial" w:hAnsi="Arial" w:cs="Arial"/>
          <w:color w:val="3C3732"/>
          <w:sz w:val="24"/>
          <w:lang w:eastAsia="fr-FR"/>
        </w:rPr>
        <w:t xml:space="preserve"> composée de conducteurs de chiens de </w:t>
      </w:r>
      <w:r w:rsidR="00C04832">
        <w:rPr>
          <w:rFonts w:ascii="Arial" w:hAnsi="Arial" w:cs="Arial"/>
          <w:color w:val="3C3732"/>
          <w:sz w:val="24"/>
          <w:lang w:eastAsia="fr-FR"/>
        </w:rPr>
        <w:t>défense</w:t>
      </w:r>
      <w:r w:rsidR="008C28CD">
        <w:rPr>
          <w:rFonts w:ascii="Arial" w:hAnsi="Arial" w:cs="Arial"/>
          <w:color w:val="3C3732"/>
          <w:sz w:val="24"/>
          <w:lang w:eastAsia="fr-FR"/>
        </w:rPr>
        <w:t>,</w:t>
      </w:r>
    </w:p>
    <w:p w14:paraId="60955414" w14:textId="77777777" w:rsidR="008C28CD" w:rsidRPr="008C28CD" w:rsidRDefault="008C28CD" w:rsidP="00E1130A">
      <w:pPr>
        <w:pStyle w:val="Paragraphedeliste1"/>
        <w:numPr>
          <w:ilvl w:val="1"/>
          <w:numId w:val="5"/>
        </w:numPr>
        <w:spacing w:before="120" w:after="100" w:afterAutospacing="1" w:line="240" w:lineRule="auto"/>
        <w:ind w:left="1434" w:hanging="357"/>
        <w:jc w:val="both"/>
        <w:rPr>
          <w:rFonts w:ascii="Arial" w:hAnsi="Arial" w:cs="Arial"/>
          <w:bCs/>
          <w:color w:val="3C3732"/>
          <w:sz w:val="24"/>
          <w:lang w:eastAsia="fr-FR"/>
        </w:rPr>
      </w:pPr>
      <w:r>
        <w:rPr>
          <w:rFonts w:ascii="Arial" w:hAnsi="Arial" w:cs="Arial"/>
          <w:color w:val="3C3732"/>
          <w:sz w:val="24"/>
          <w:lang w:eastAsia="fr-FR"/>
        </w:rPr>
        <w:t xml:space="preserve">Une </w:t>
      </w:r>
      <w:r w:rsidRPr="00323268">
        <w:rPr>
          <w:rFonts w:ascii="Arial" w:hAnsi="Arial" w:cs="Arial"/>
          <w:b/>
          <w:bCs/>
          <w:color w:val="3C3732"/>
          <w:sz w:val="24"/>
          <w:lang w:eastAsia="fr-FR"/>
        </w:rPr>
        <w:t>Unité Civile</w:t>
      </w:r>
      <w:r>
        <w:rPr>
          <w:rFonts w:ascii="Arial" w:hAnsi="Arial" w:cs="Arial"/>
          <w:color w:val="3C3732"/>
          <w:sz w:val="24"/>
          <w:lang w:eastAsia="fr-FR"/>
        </w:rPr>
        <w:t xml:space="preserve"> spécialisée contre les phénomènes de vols à la tire,</w:t>
      </w:r>
    </w:p>
    <w:p w14:paraId="019F8E55" w14:textId="49846E51" w:rsidR="00802E3F" w:rsidRPr="00C440CA" w:rsidRDefault="008C28CD" w:rsidP="00E1130A">
      <w:pPr>
        <w:pStyle w:val="Paragraphedeliste1"/>
        <w:numPr>
          <w:ilvl w:val="1"/>
          <w:numId w:val="5"/>
        </w:numPr>
        <w:spacing w:before="120" w:after="100" w:afterAutospacing="1" w:line="240" w:lineRule="auto"/>
        <w:ind w:left="1434" w:hanging="357"/>
        <w:jc w:val="both"/>
        <w:rPr>
          <w:rFonts w:ascii="Arial" w:hAnsi="Arial" w:cs="Arial"/>
          <w:bCs/>
          <w:color w:val="3C3732"/>
          <w:sz w:val="24"/>
          <w:lang w:eastAsia="fr-FR"/>
        </w:rPr>
      </w:pPr>
      <w:r>
        <w:rPr>
          <w:rFonts w:ascii="Arial" w:hAnsi="Arial" w:cs="Arial"/>
          <w:color w:val="3C3732"/>
          <w:sz w:val="24"/>
          <w:lang w:eastAsia="fr-FR"/>
        </w:rPr>
        <w:t xml:space="preserve">Un </w:t>
      </w:r>
      <w:r w:rsidRPr="00323268">
        <w:rPr>
          <w:rFonts w:ascii="Arial" w:hAnsi="Arial" w:cs="Arial"/>
          <w:b/>
          <w:bCs/>
          <w:color w:val="3C3732"/>
          <w:sz w:val="24"/>
          <w:lang w:eastAsia="fr-FR"/>
        </w:rPr>
        <w:t xml:space="preserve">Groupe de Protection de l’Infrastructure </w:t>
      </w:r>
      <w:r>
        <w:rPr>
          <w:rFonts w:ascii="Arial" w:hAnsi="Arial" w:cs="Arial"/>
          <w:color w:val="3C3732"/>
          <w:sz w:val="24"/>
          <w:lang w:eastAsia="fr-FR"/>
        </w:rPr>
        <w:t>en charge de lutter, en soutien des DZS, contre les phénomènes de vols de métaux</w:t>
      </w:r>
    </w:p>
    <w:p w14:paraId="61240E12" w14:textId="77777777" w:rsidR="00802E3F" w:rsidRPr="00023D5D" w:rsidRDefault="00802E3F" w:rsidP="00E1130A">
      <w:pPr>
        <w:pStyle w:val="Paragraphedeliste1"/>
        <w:numPr>
          <w:ilvl w:val="0"/>
          <w:numId w:val="5"/>
        </w:numPr>
        <w:spacing w:before="120" w:after="100" w:afterAutospacing="1" w:line="240" w:lineRule="auto"/>
        <w:ind w:left="714" w:hanging="357"/>
        <w:jc w:val="both"/>
        <w:rPr>
          <w:rFonts w:ascii="Arial" w:hAnsi="Arial" w:cs="Arial"/>
          <w:bCs/>
          <w:color w:val="3C3732"/>
          <w:sz w:val="24"/>
          <w:lang w:eastAsia="fr-FR"/>
        </w:rPr>
      </w:pPr>
      <w:r w:rsidRPr="00023D5D">
        <w:rPr>
          <w:rFonts w:ascii="Arial" w:hAnsi="Arial" w:cs="Arial"/>
          <w:bCs/>
          <w:color w:val="3C3732"/>
          <w:sz w:val="24"/>
          <w:lang w:eastAsia="fr-FR"/>
        </w:rPr>
        <w:t xml:space="preserve">Des </w:t>
      </w:r>
      <w:r w:rsidRPr="00023D5D">
        <w:rPr>
          <w:rFonts w:ascii="Arial" w:hAnsi="Arial" w:cs="Arial"/>
          <w:b/>
          <w:color w:val="3C3732"/>
          <w:sz w:val="24"/>
          <w:lang w:eastAsia="fr-FR"/>
        </w:rPr>
        <w:t>agents spécialistes</w:t>
      </w:r>
      <w:r w:rsidRPr="00023D5D">
        <w:rPr>
          <w:rFonts w:ascii="Arial" w:hAnsi="Arial" w:cs="Arial"/>
          <w:bCs/>
          <w:color w:val="3C3732"/>
          <w:sz w:val="24"/>
          <w:lang w:eastAsia="fr-FR"/>
        </w:rPr>
        <w:t xml:space="preserve"> également répartis en Direction de Zone Sûreté pour assurer notamment la lutte contre les tags, contre les vols de métaux ou les vols à la tire.</w:t>
      </w:r>
    </w:p>
    <w:p w14:paraId="3F3CB569" w14:textId="40B870DC" w:rsidR="001A12C9" w:rsidRPr="00023D5D" w:rsidRDefault="001A12C9" w:rsidP="00E1130A">
      <w:pPr>
        <w:pStyle w:val="Paragraphedeliste1"/>
        <w:numPr>
          <w:ilvl w:val="0"/>
          <w:numId w:val="5"/>
        </w:numPr>
        <w:spacing w:before="120" w:after="100" w:afterAutospacing="1" w:line="240" w:lineRule="auto"/>
        <w:ind w:left="714" w:hanging="357"/>
        <w:jc w:val="both"/>
        <w:rPr>
          <w:rFonts w:ascii="Arial" w:hAnsi="Arial" w:cs="Arial"/>
          <w:bCs/>
          <w:color w:val="3C3732"/>
          <w:sz w:val="24"/>
          <w:lang w:eastAsia="fr-FR"/>
        </w:rPr>
      </w:pPr>
      <w:r w:rsidRPr="00023D5D">
        <w:rPr>
          <w:rFonts w:ascii="Arial" w:hAnsi="Arial" w:cs="Arial"/>
          <w:bCs/>
          <w:color w:val="3C3732"/>
          <w:sz w:val="24"/>
          <w:lang w:eastAsia="fr-FR"/>
        </w:rPr>
        <w:t xml:space="preserve">Une </w:t>
      </w:r>
      <w:r w:rsidRPr="00023D5D">
        <w:rPr>
          <w:rFonts w:ascii="Arial" w:hAnsi="Arial" w:cs="Arial"/>
          <w:b/>
          <w:color w:val="3C3732"/>
          <w:sz w:val="24"/>
          <w:lang w:eastAsia="fr-FR"/>
        </w:rPr>
        <w:t>Université de la Sûreté</w:t>
      </w:r>
      <w:r w:rsidR="00984944" w:rsidRPr="00DA3EB0">
        <w:rPr>
          <w:rFonts w:ascii="Arial" w:hAnsi="Arial" w:cs="Arial"/>
          <w:color w:val="3C3732"/>
          <w:sz w:val="24"/>
          <w:lang w:eastAsia="fr-FR"/>
        </w:rPr>
        <w:t>, reconnue Organisme de Formation</w:t>
      </w:r>
      <w:r w:rsidR="00633EB2" w:rsidRPr="00023D5D">
        <w:rPr>
          <w:rFonts w:ascii="Arial" w:hAnsi="Arial" w:cs="Arial"/>
          <w:b/>
          <w:color w:val="3C3732"/>
          <w:sz w:val="24"/>
          <w:lang w:eastAsia="fr-FR"/>
        </w:rPr>
        <w:t xml:space="preserve"> </w:t>
      </w:r>
      <w:r w:rsidR="00633EB2" w:rsidRPr="00023D5D">
        <w:rPr>
          <w:rFonts w:ascii="Arial" w:hAnsi="Arial" w:cs="Arial"/>
          <w:bCs/>
          <w:color w:val="3C3732"/>
          <w:sz w:val="24"/>
          <w:lang w:eastAsia="fr-FR"/>
        </w:rPr>
        <w:t>assurant la formation initiale et le maintien en compétence des agents du service interne de sécurité de la SNCF.</w:t>
      </w:r>
      <w:r w:rsidR="008C28CD">
        <w:rPr>
          <w:rFonts w:ascii="Arial" w:hAnsi="Arial" w:cs="Arial"/>
          <w:bCs/>
          <w:color w:val="3C3732"/>
          <w:sz w:val="24"/>
          <w:lang w:eastAsia="fr-FR"/>
        </w:rPr>
        <w:t xml:space="preserve"> Cette dernière peut aussi proposer son expertise de formation sûreté en dehors du cercle du service interne de sécurité.</w:t>
      </w:r>
    </w:p>
    <w:p w14:paraId="17085F87" w14:textId="77777777" w:rsidR="00802E3F" w:rsidRPr="00023D5D" w:rsidRDefault="00802E3F" w:rsidP="0060207F">
      <w:pPr>
        <w:pStyle w:val="Paragraphedeliste1"/>
        <w:spacing w:before="100" w:beforeAutospacing="1" w:after="100" w:afterAutospacing="1" w:line="240" w:lineRule="auto"/>
        <w:ind w:left="0"/>
        <w:jc w:val="both"/>
        <w:rPr>
          <w:rFonts w:ascii="Arial" w:hAnsi="Arial" w:cs="Arial"/>
          <w:bCs/>
          <w:color w:val="3C3732"/>
          <w:sz w:val="24"/>
          <w:lang w:eastAsia="fr-FR"/>
        </w:rPr>
      </w:pPr>
      <w:r w:rsidRPr="00023D5D">
        <w:rPr>
          <w:rFonts w:ascii="Arial" w:hAnsi="Arial" w:cs="Arial"/>
          <w:bCs/>
          <w:color w:val="3C3732"/>
          <w:sz w:val="24"/>
          <w:lang w:eastAsia="fr-FR"/>
        </w:rPr>
        <w:t xml:space="preserve">En tout plus de </w:t>
      </w:r>
      <w:r w:rsidRPr="00023D5D">
        <w:rPr>
          <w:rFonts w:ascii="Arial" w:hAnsi="Arial" w:cs="Arial"/>
          <w:b/>
          <w:color w:val="3C3732"/>
          <w:sz w:val="24"/>
          <w:lang w:eastAsia="fr-FR"/>
        </w:rPr>
        <w:t xml:space="preserve">2 </w:t>
      </w:r>
      <w:r w:rsidR="006833A0">
        <w:rPr>
          <w:rFonts w:ascii="Arial" w:hAnsi="Arial" w:cs="Arial"/>
          <w:b/>
          <w:color w:val="3C3732"/>
          <w:sz w:val="24"/>
          <w:lang w:eastAsia="fr-FR"/>
        </w:rPr>
        <w:t>8</w:t>
      </w:r>
      <w:r w:rsidRPr="00023D5D">
        <w:rPr>
          <w:rFonts w:ascii="Arial" w:hAnsi="Arial" w:cs="Arial"/>
          <w:b/>
          <w:color w:val="3C3732"/>
          <w:sz w:val="24"/>
          <w:lang w:eastAsia="fr-FR"/>
        </w:rPr>
        <w:t>00 agents sont déployés sur l’ensemble du territoire national</w:t>
      </w:r>
      <w:r w:rsidRPr="00023D5D">
        <w:rPr>
          <w:rFonts w:ascii="Arial" w:hAnsi="Arial" w:cs="Arial"/>
          <w:bCs/>
          <w:color w:val="3C3732"/>
          <w:sz w:val="24"/>
          <w:lang w:eastAsia="fr-FR"/>
        </w:rPr>
        <w:t xml:space="preserve">. Cet effectif permet d’assurer la sécurisation du système ferroviaire par près de </w:t>
      </w:r>
      <w:r w:rsidR="00A50AAE" w:rsidRPr="00023D5D">
        <w:rPr>
          <w:rFonts w:ascii="Arial" w:hAnsi="Arial" w:cs="Arial"/>
          <w:bCs/>
          <w:color w:val="3C3732"/>
          <w:sz w:val="24"/>
          <w:lang w:eastAsia="fr-FR"/>
        </w:rPr>
        <w:t>2</w:t>
      </w:r>
      <w:r w:rsidR="00A50AAE">
        <w:rPr>
          <w:rFonts w:ascii="Arial" w:hAnsi="Arial" w:cs="Arial"/>
          <w:bCs/>
          <w:color w:val="3C3732"/>
          <w:sz w:val="24"/>
          <w:lang w:eastAsia="fr-FR"/>
        </w:rPr>
        <w:t>7</w:t>
      </w:r>
      <w:r w:rsidR="00A50AAE" w:rsidRPr="00023D5D">
        <w:rPr>
          <w:rFonts w:ascii="Arial" w:hAnsi="Arial" w:cs="Arial"/>
          <w:bCs/>
          <w:color w:val="3C3732"/>
          <w:sz w:val="24"/>
          <w:lang w:eastAsia="fr-FR"/>
        </w:rPr>
        <w:t xml:space="preserve">0 </w:t>
      </w:r>
      <w:r w:rsidRPr="00023D5D">
        <w:rPr>
          <w:rFonts w:ascii="Arial" w:hAnsi="Arial" w:cs="Arial"/>
          <w:bCs/>
          <w:color w:val="3C3732"/>
          <w:sz w:val="24"/>
          <w:lang w:eastAsia="fr-FR"/>
        </w:rPr>
        <w:t>équipes</w:t>
      </w:r>
      <w:r w:rsidRPr="00023D5D">
        <w:rPr>
          <w:rFonts w:ascii="Arial" w:hAnsi="Arial" w:cs="Arial"/>
          <w:color w:val="3C3732"/>
          <w:sz w:val="24"/>
          <w:lang w:eastAsia="fr-FR"/>
        </w:rPr>
        <w:t xml:space="preserve"> opérationnelles par jour.</w:t>
      </w:r>
    </w:p>
    <w:p w14:paraId="3745847A" w14:textId="0907A5F3" w:rsidR="00802E3F" w:rsidRPr="00711ADB" w:rsidRDefault="000E11E8" w:rsidP="00417A6B">
      <w:pPr>
        <w:pStyle w:val="Titre3"/>
        <w:rPr>
          <w:color w:val="auto"/>
        </w:rPr>
      </w:pPr>
      <w:bookmarkStart w:id="12" w:name="_Toc72931999"/>
      <w:r w:rsidRPr="00711ADB">
        <w:rPr>
          <w:color w:val="auto"/>
        </w:rPr>
        <w:t>1.5.2. MOYENS TECHNIQUES</w:t>
      </w:r>
      <w:bookmarkEnd w:id="12"/>
    </w:p>
    <w:p w14:paraId="1719EF48" w14:textId="77777777" w:rsidR="00C03F76" w:rsidRDefault="00802E3F" w:rsidP="0060207F">
      <w:pPr>
        <w:spacing w:before="100" w:beforeAutospacing="1" w:after="100" w:afterAutospacing="1" w:line="240" w:lineRule="auto"/>
        <w:jc w:val="both"/>
        <w:rPr>
          <w:rFonts w:ascii="Arial" w:hAnsi="Arial" w:cs="Arial"/>
          <w:color w:val="3C3732"/>
          <w:sz w:val="24"/>
          <w:lang w:eastAsia="fr-FR"/>
        </w:rPr>
      </w:pPr>
      <w:r w:rsidRPr="00023D5D">
        <w:rPr>
          <w:rFonts w:ascii="Arial" w:hAnsi="Arial" w:cs="Arial"/>
          <w:color w:val="3C3732"/>
          <w:kern w:val="24"/>
          <w:sz w:val="24"/>
          <w:lang w:eastAsia="fr-FR"/>
        </w:rPr>
        <w:t>Le service interne de sécurité dispose également de moyens techniques et technologiques permettant d’offrir des prestations de sûreté performantes face aux nouveaux modes de commission des actes de malveillance.</w:t>
      </w:r>
      <w:r w:rsidRPr="00023D5D">
        <w:rPr>
          <w:rFonts w:ascii="Arial" w:hAnsi="Arial" w:cs="Arial"/>
          <w:color w:val="3C3732"/>
          <w:sz w:val="24"/>
          <w:lang w:eastAsia="fr-FR"/>
        </w:rPr>
        <w:t xml:space="preserve"> </w:t>
      </w:r>
    </w:p>
    <w:p w14:paraId="00F80C46" w14:textId="076749F4" w:rsidR="00802E3F" w:rsidRDefault="00802E3F" w:rsidP="0060207F">
      <w:pPr>
        <w:spacing w:before="100" w:beforeAutospacing="1" w:after="100" w:afterAutospacing="1" w:line="240" w:lineRule="auto"/>
        <w:jc w:val="both"/>
        <w:rPr>
          <w:rFonts w:ascii="Arial" w:hAnsi="Arial" w:cs="Arial"/>
          <w:color w:val="3C3732"/>
          <w:sz w:val="24"/>
          <w:lang w:eastAsia="fr-FR"/>
        </w:rPr>
      </w:pPr>
      <w:r w:rsidRPr="00023D5D">
        <w:rPr>
          <w:rFonts w:ascii="Arial" w:hAnsi="Arial" w:cs="Arial"/>
          <w:color w:val="3C3732"/>
          <w:sz w:val="24"/>
          <w:lang w:eastAsia="fr-FR"/>
        </w:rPr>
        <w:t>La qualité de la prestation sûreté réalisée dépend également de la rapidité avec laquelle les renseignements concernant les actes délictueux sont collectés, transmis et exploités. Aussi</w:t>
      </w:r>
      <w:r w:rsidR="00C03F76">
        <w:rPr>
          <w:rFonts w:ascii="Arial" w:hAnsi="Arial" w:cs="Arial"/>
          <w:color w:val="3C3732"/>
          <w:sz w:val="24"/>
          <w:lang w:eastAsia="fr-FR"/>
        </w:rPr>
        <w:t>,</w:t>
      </w:r>
      <w:r w:rsidRPr="00023D5D">
        <w:rPr>
          <w:rFonts w:ascii="Arial" w:hAnsi="Arial" w:cs="Arial"/>
          <w:color w:val="3C3732"/>
          <w:sz w:val="24"/>
          <w:lang w:eastAsia="fr-FR"/>
        </w:rPr>
        <w:t xml:space="preserve"> la mise à disposition d’outils performants et redondants constitue une condition indispensable à la bonne réalisation des prestations </w:t>
      </w:r>
      <w:r w:rsidR="0053616D">
        <w:rPr>
          <w:rFonts w:ascii="Arial" w:hAnsi="Arial" w:cs="Arial"/>
          <w:color w:val="3C3732"/>
          <w:sz w:val="24"/>
          <w:lang w:eastAsia="fr-FR"/>
        </w:rPr>
        <w:t>s</w:t>
      </w:r>
      <w:r w:rsidRPr="00023D5D">
        <w:rPr>
          <w:rFonts w:ascii="Arial" w:hAnsi="Arial" w:cs="Arial"/>
          <w:color w:val="3C3732"/>
          <w:sz w:val="24"/>
          <w:lang w:eastAsia="fr-FR"/>
        </w:rPr>
        <w:t xml:space="preserve">ûreté, particulièrement pour le traitement réactif des faits </w:t>
      </w:r>
      <w:proofErr w:type="gramStart"/>
      <w:r w:rsidRPr="00023D5D">
        <w:rPr>
          <w:rFonts w:ascii="Arial" w:hAnsi="Arial" w:cs="Arial"/>
          <w:color w:val="3C3732"/>
          <w:sz w:val="24"/>
          <w:lang w:eastAsia="fr-FR"/>
        </w:rPr>
        <w:t>sûreté portés</w:t>
      </w:r>
      <w:proofErr w:type="gramEnd"/>
      <w:r w:rsidRPr="00023D5D">
        <w:rPr>
          <w:rFonts w:ascii="Arial" w:hAnsi="Arial" w:cs="Arial"/>
          <w:color w:val="3C3732"/>
          <w:sz w:val="24"/>
          <w:lang w:eastAsia="fr-FR"/>
        </w:rPr>
        <w:t xml:space="preserve"> à la connaissance du PCNS. A cette fin, les agents du service interne de sécurité sont notamment </w:t>
      </w:r>
      <w:r w:rsidR="00C03F76" w:rsidRPr="00023D5D">
        <w:rPr>
          <w:rFonts w:ascii="Arial" w:hAnsi="Arial" w:cs="Arial"/>
          <w:color w:val="3C3732"/>
          <w:sz w:val="24"/>
          <w:lang w:eastAsia="fr-FR"/>
        </w:rPr>
        <w:t xml:space="preserve">dotés </w:t>
      </w:r>
      <w:r w:rsidR="00C03F76">
        <w:rPr>
          <w:rFonts w:ascii="Arial" w:hAnsi="Arial" w:cs="Arial"/>
          <w:color w:val="3C3732"/>
          <w:sz w:val="24"/>
          <w:lang w:eastAsia="fr-FR"/>
        </w:rPr>
        <w:t>d</w:t>
      </w:r>
      <w:r w:rsidRPr="00023D5D">
        <w:rPr>
          <w:rFonts w:ascii="Arial" w:hAnsi="Arial" w:cs="Arial"/>
          <w:color w:val="3C3732"/>
          <w:sz w:val="24"/>
          <w:lang w:eastAsia="fr-FR"/>
        </w:rPr>
        <w:t xml:space="preserve">e </w:t>
      </w:r>
      <w:r w:rsidR="0053616D">
        <w:rPr>
          <w:rFonts w:ascii="Arial" w:hAnsi="Arial" w:cs="Arial"/>
          <w:color w:val="3C3732"/>
          <w:sz w:val="24"/>
          <w:lang w:eastAsia="fr-FR"/>
        </w:rPr>
        <w:t>s</w:t>
      </w:r>
      <w:r w:rsidRPr="00023D5D">
        <w:rPr>
          <w:rFonts w:ascii="Arial" w:hAnsi="Arial" w:cs="Arial"/>
          <w:color w:val="3C3732"/>
          <w:sz w:val="24"/>
          <w:lang w:eastAsia="fr-FR"/>
        </w:rPr>
        <w:t xml:space="preserve">martphones et </w:t>
      </w:r>
      <w:r w:rsidRPr="003C6F66">
        <w:rPr>
          <w:rFonts w:ascii="Arial" w:hAnsi="Arial" w:cs="Arial"/>
          <w:color w:val="3C3732"/>
          <w:sz w:val="24"/>
          <w:lang w:eastAsia="fr-FR"/>
        </w:rPr>
        <w:t>de moyens de communication adaptés aux conditions difficiles</w:t>
      </w:r>
      <w:r w:rsidR="00C03F76" w:rsidRPr="00793DE5">
        <w:rPr>
          <w:rFonts w:ascii="Arial" w:hAnsi="Arial" w:cs="Arial"/>
          <w:color w:val="3C3732"/>
          <w:sz w:val="24"/>
          <w:lang w:eastAsia="fr-FR"/>
        </w:rPr>
        <w:t>,</w:t>
      </w:r>
      <w:r w:rsidRPr="00793DE5">
        <w:rPr>
          <w:rFonts w:ascii="Arial" w:hAnsi="Arial" w:cs="Arial"/>
          <w:color w:val="3C3732"/>
          <w:sz w:val="24"/>
          <w:lang w:eastAsia="fr-FR"/>
        </w:rPr>
        <w:t xml:space="preserve"> et</w:t>
      </w:r>
      <w:r w:rsidRPr="00023D5D">
        <w:rPr>
          <w:rFonts w:ascii="Arial" w:hAnsi="Arial" w:cs="Arial"/>
          <w:color w:val="3C3732"/>
          <w:sz w:val="24"/>
          <w:lang w:eastAsia="fr-FR"/>
        </w:rPr>
        <w:t xml:space="preserve"> permettant une continuité des communications en situation dégradée. </w:t>
      </w:r>
    </w:p>
    <w:p w14:paraId="46FB85A3" w14:textId="77777777" w:rsidR="00023D5D" w:rsidRPr="00023D5D" w:rsidRDefault="00023D5D" w:rsidP="0060207F">
      <w:pPr>
        <w:spacing w:before="100" w:beforeAutospacing="1" w:after="100" w:afterAutospacing="1" w:line="240" w:lineRule="auto"/>
        <w:jc w:val="both"/>
        <w:rPr>
          <w:rFonts w:ascii="Arial" w:hAnsi="Arial" w:cs="Arial"/>
          <w:color w:val="3C3732"/>
          <w:sz w:val="24"/>
          <w:lang w:eastAsia="fr-FR"/>
        </w:rPr>
      </w:pPr>
    </w:p>
    <w:p w14:paraId="3A429E80" w14:textId="6A8E957F" w:rsidR="00802E3F" w:rsidRPr="00711ADB" w:rsidRDefault="00197F49" w:rsidP="00711ADB">
      <w:pPr>
        <w:pStyle w:val="Titre2"/>
      </w:pPr>
      <w:bookmarkStart w:id="13" w:name="_Toc72932000"/>
      <w:r w:rsidRPr="00B76A29">
        <w:lastRenderedPageBreak/>
        <w:t>1</w:t>
      </w:r>
      <w:r w:rsidRPr="00711ADB">
        <w:t xml:space="preserve">.6. </w:t>
      </w:r>
      <w:r w:rsidR="00215901" w:rsidRPr="00711ADB">
        <w:t>MODALITÉ</w:t>
      </w:r>
      <w:r w:rsidRPr="00711ADB">
        <w:t>S D’INTERVENTION</w:t>
      </w:r>
      <w:r w:rsidR="00215901" w:rsidRPr="00711ADB">
        <w:t xml:space="preserve"> DES AGENTS OPÉ</w:t>
      </w:r>
      <w:r w:rsidRPr="00711ADB">
        <w:t>RATIONNELS</w:t>
      </w:r>
      <w:bookmarkEnd w:id="13"/>
    </w:p>
    <w:p w14:paraId="28C7631A" w14:textId="68F933F5" w:rsidR="00802E3F" w:rsidRPr="00711ADB" w:rsidRDefault="000E11E8" w:rsidP="00417A6B">
      <w:pPr>
        <w:pStyle w:val="Titre3"/>
        <w:rPr>
          <w:color w:val="auto"/>
        </w:rPr>
      </w:pPr>
      <w:bookmarkStart w:id="14" w:name="_Toc72932001"/>
      <w:r w:rsidRPr="00711ADB">
        <w:rPr>
          <w:color w:val="auto"/>
        </w:rPr>
        <w:t xml:space="preserve">1.6.1. ORGANISATION </w:t>
      </w:r>
      <w:r w:rsidR="005662E1" w:rsidRPr="00711ADB">
        <w:rPr>
          <w:color w:val="auto"/>
        </w:rPr>
        <w:t>OPÉRATIONNELLE</w:t>
      </w:r>
      <w:bookmarkEnd w:id="14"/>
    </w:p>
    <w:p w14:paraId="0431A4AE" w14:textId="77777777" w:rsidR="00802E3F" w:rsidRPr="00B76A29" w:rsidRDefault="00802E3F" w:rsidP="0060207F">
      <w:pPr>
        <w:spacing w:before="100" w:beforeAutospacing="1" w:after="100" w:afterAutospacing="1" w:line="240" w:lineRule="auto"/>
        <w:jc w:val="both"/>
        <w:textAlignment w:val="baseline"/>
        <w:rPr>
          <w:rFonts w:ascii="Arial" w:hAnsi="Arial" w:cs="Arial"/>
          <w:color w:val="3C3732"/>
          <w:kern w:val="24"/>
          <w:sz w:val="24"/>
          <w:lang w:eastAsia="fr-FR"/>
        </w:rPr>
      </w:pPr>
      <w:r w:rsidRPr="00711ADB">
        <w:rPr>
          <w:rFonts w:ascii="Arial" w:hAnsi="Arial" w:cs="Arial"/>
          <w:kern w:val="24"/>
          <w:sz w:val="24"/>
          <w:lang w:eastAsia="fr-FR"/>
        </w:rPr>
        <w:t xml:space="preserve">Les agents du service interne de sécurité de SNCF </w:t>
      </w:r>
      <w:r w:rsidRPr="00B76A29">
        <w:rPr>
          <w:rFonts w:ascii="Arial" w:hAnsi="Arial" w:cs="Arial"/>
          <w:color w:val="3C3732"/>
          <w:kern w:val="24"/>
          <w:sz w:val="24"/>
          <w:lang w:eastAsia="fr-FR"/>
        </w:rPr>
        <w:t>interviennent selon les modalités suivantes :</w:t>
      </w:r>
    </w:p>
    <w:p w14:paraId="7F875E94" w14:textId="143BF22B" w:rsidR="00802E3F" w:rsidRPr="00B76A29" w:rsidRDefault="00B76A29" w:rsidP="0060207F">
      <w:pPr>
        <w:numPr>
          <w:ilvl w:val="0"/>
          <w:numId w:val="4"/>
        </w:numPr>
        <w:spacing w:before="100" w:beforeAutospacing="1" w:after="100" w:afterAutospacing="1" w:line="240" w:lineRule="auto"/>
        <w:jc w:val="both"/>
        <w:rPr>
          <w:rFonts w:ascii="Arial" w:hAnsi="Arial" w:cs="Arial"/>
          <w:color w:val="3C3732"/>
          <w:sz w:val="24"/>
          <w:lang w:eastAsia="fr-FR"/>
        </w:rPr>
      </w:pPr>
      <w:proofErr w:type="gramStart"/>
      <w:r>
        <w:rPr>
          <w:rFonts w:ascii="Arial" w:hAnsi="Arial" w:cs="Arial"/>
          <w:color w:val="3C3732"/>
          <w:sz w:val="24"/>
          <w:lang w:eastAsia="fr-FR"/>
        </w:rPr>
        <w:t>i</w:t>
      </w:r>
      <w:r w:rsidR="00802E3F" w:rsidRPr="00B76A29">
        <w:rPr>
          <w:rFonts w:ascii="Arial" w:hAnsi="Arial" w:cs="Arial"/>
          <w:color w:val="3C3732"/>
          <w:sz w:val="24"/>
          <w:lang w:eastAsia="fr-FR"/>
        </w:rPr>
        <w:t>ls</w:t>
      </w:r>
      <w:proofErr w:type="gramEnd"/>
      <w:r w:rsidR="00802E3F" w:rsidRPr="00B76A29">
        <w:rPr>
          <w:rFonts w:ascii="Arial" w:hAnsi="Arial" w:cs="Arial"/>
          <w:color w:val="3C3732"/>
          <w:sz w:val="24"/>
          <w:lang w:eastAsia="fr-FR"/>
        </w:rPr>
        <w:t xml:space="preserve"> assurent un programme de prestations défini en avance en réponse aux demandes des clients du service interne de sécurité correspondant aux besoins sûreté évalués et aux contrats liant le service interne de sécurité à ses clients ;</w:t>
      </w:r>
    </w:p>
    <w:p w14:paraId="07445CE3" w14:textId="77777777" w:rsidR="00802E3F" w:rsidRPr="00B76A29" w:rsidRDefault="00B76A29" w:rsidP="00E1130A">
      <w:pPr>
        <w:numPr>
          <w:ilvl w:val="0"/>
          <w:numId w:val="4"/>
        </w:numPr>
        <w:spacing w:before="120" w:after="100" w:afterAutospacing="1" w:line="240" w:lineRule="auto"/>
        <w:ind w:left="714" w:hanging="357"/>
        <w:jc w:val="both"/>
        <w:rPr>
          <w:rFonts w:ascii="Arial" w:hAnsi="Arial" w:cs="Arial"/>
          <w:color w:val="3C3732"/>
          <w:sz w:val="24"/>
          <w:lang w:eastAsia="fr-FR"/>
        </w:rPr>
      </w:pPr>
      <w:proofErr w:type="gramStart"/>
      <w:r>
        <w:rPr>
          <w:rFonts w:ascii="Arial" w:hAnsi="Arial" w:cs="Arial"/>
          <w:color w:val="3C3732"/>
          <w:sz w:val="24"/>
          <w:lang w:eastAsia="fr-FR"/>
        </w:rPr>
        <w:t>i</w:t>
      </w:r>
      <w:r w:rsidR="00802E3F" w:rsidRPr="00B76A29">
        <w:rPr>
          <w:rFonts w:ascii="Arial" w:hAnsi="Arial" w:cs="Arial"/>
          <w:color w:val="3C3732"/>
          <w:sz w:val="24"/>
          <w:lang w:eastAsia="fr-FR"/>
        </w:rPr>
        <w:t>ls</w:t>
      </w:r>
      <w:proofErr w:type="gramEnd"/>
      <w:r w:rsidR="00802E3F" w:rsidRPr="00B76A29">
        <w:rPr>
          <w:rFonts w:ascii="Arial" w:hAnsi="Arial" w:cs="Arial"/>
          <w:color w:val="3C3732"/>
          <w:sz w:val="24"/>
          <w:lang w:eastAsia="fr-FR"/>
        </w:rPr>
        <w:t xml:space="preserve"> interviennent sur appel du PCNS (à la demande d’un voyageur</w:t>
      </w:r>
      <w:r w:rsidR="001725A1">
        <w:rPr>
          <w:rFonts w:ascii="Arial" w:hAnsi="Arial" w:cs="Arial"/>
          <w:color w:val="3C3732"/>
          <w:sz w:val="24"/>
          <w:lang w:eastAsia="fr-FR"/>
        </w:rPr>
        <w:t>,</w:t>
      </w:r>
      <w:r w:rsidR="00802E3F" w:rsidRPr="00B76A29">
        <w:rPr>
          <w:rFonts w:ascii="Arial" w:hAnsi="Arial" w:cs="Arial"/>
          <w:color w:val="3C3732"/>
          <w:sz w:val="24"/>
          <w:lang w:eastAsia="fr-FR"/>
        </w:rPr>
        <w:t xml:space="preserve"> via </w:t>
      </w:r>
      <w:r w:rsidR="001725A1">
        <w:rPr>
          <w:rFonts w:ascii="Arial" w:hAnsi="Arial" w:cs="Arial"/>
          <w:color w:val="3C3732"/>
          <w:sz w:val="24"/>
          <w:lang w:eastAsia="fr-FR"/>
        </w:rPr>
        <w:t>des</w:t>
      </w:r>
      <w:r w:rsidR="001725A1" w:rsidRPr="001725A1">
        <w:rPr>
          <w:rFonts w:ascii="Arial" w:hAnsi="Arial" w:cs="Arial"/>
          <w:color w:val="3C3732"/>
          <w:sz w:val="24"/>
          <w:lang w:eastAsia="fr-FR"/>
        </w:rPr>
        <w:t xml:space="preserve"> dispositifs d’alerte</w:t>
      </w:r>
      <w:r w:rsidR="00802E3F" w:rsidRPr="00B76A29">
        <w:rPr>
          <w:rFonts w:ascii="Arial" w:hAnsi="Arial" w:cs="Arial"/>
          <w:color w:val="3C3732"/>
          <w:sz w:val="24"/>
          <w:lang w:eastAsia="fr-FR"/>
        </w:rPr>
        <w:t>, des Forces de l’Ordre via leur Poste de Commandement ou du personnel d’un client) pour gérer une situation conflictuelle susceptible de porter atteinte à la bonne exécution du service ou faire cesser une infraction ;</w:t>
      </w:r>
    </w:p>
    <w:p w14:paraId="64AC3386" w14:textId="4F62AC37" w:rsidR="00802E3F" w:rsidRPr="004E2893" w:rsidRDefault="00B76A29" w:rsidP="00E1130A">
      <w:pPr>
        <w:numPr>
          <w:ilvl w:val="0"/>
          <w:numId w:val="4"/>
        </w:numPr>
        <w:spacing w:before="120" w:after="100" w:afterAutospacing="1" w:line="240" w:lineRule="auto"/>
        <w:ind w:left="714" w:hanging="357"/>
        <w:jc w:val="both"/>
        <w:rPr>
          <w:rFonts w:ascii="Arial" w:hAnsi="Arial" w:cs="Arial"/>
          <w:color w:val="3C3732"/>
          <w:kern w:val="24"/>
          <w:sz w:val="24"/>
          <w:lang w:eastAsia="fr-FR"/>
        </w:rPr>
      </w:pPr>
      <w:proofErr w:type="gramStart"/>
      <w:r>
        <w:rPr>
          <w:rFonts w:ascii="Arial" w:hAnsi="Arial" w:cs="Arial"/>
          <w:color w:val="3C3732"/>
          <w:sz w:val="24"/>
          <w:lang w:eastAsia="fr-FR"/>
        </w:rPr>
        <w:t>i</w:t>
      </w:r>
      <w:r w:rsidR="00802E3F" w:rsidRPr="00B76A29">
        <w:rPr>
          <w:rFonts w:ascii="Arial" w:hAnsi="Arial" w:cs="Arial"/>
          <w:color w:val="3C3732"/>
          <w:sz w:val="24"/>
          <w:lang w:eastAsia="fr-FR"/>
        </w:rPr>
        <w:t>ls</w:t>
      </w:r>
      <w:proofErr w:type="gramEnd"/>
      <w:r w:rsidR="00802E3F" w:rsidRPr="00B76A29">
        <w:rPr>
          <w:rFonts w:ascii="Arial" w:hAnsi="Arial" w:cs="Arial"/>
          <w:color w:val="3C3732"/>
          <w:sz w:val="24"/>
          <w:lang w:eastAsia="fr-FR"/>
        </w:rPr>
        <w:t xml:space="preserve"> interviennent de leur propre initiative pour faire cesser une infraction à la </w:t>
      </w:r>
      <w:r w:rsidR="00AB522F">
        <w:rPr>
          <w:rFonts w:ascii="Arial" w:hAnsi="Arial" w:cs="Arial"/>
          <w:color w:val="3C3732"/>
          <w:sz w:val="24"/>
          <w:lang w:eastAsia="fr-FR"/>
        </w:rPr>
        <w:t>P</w:t>
      </w:r>
      <w:r w:rsidR="009378AC" w:rsidRPr="00B76A29">
        <w:rPr>
          <w:rFonts w:ascii="Arial" w:hAnsi="Arial" w:cs="Arial"/>
          <w:color w:val="3C3732"/>
          <w:sz w:val="24"/>
          <w:lang w:eastAsia="fr-FR"/>
        </w:rPr>
        <w:t xml:space="preserve">olice du </w:t>
      </w:r>
      <w:r w:rsidR="00AB522F">
        <w:rPr>
          <w:rFonts w:ascii="Arial" w:hAnsi="Arial" w:cs="Arial"/>
          <w:color w:val="3C3732"/>
          <w:sz w:val="24"/>
          <w:lang w:eastAsia="fr-FR"/>
        </w:rPr>
        <w:t>T</w:t>
      </w:r>
      <w:r w:rsidR="009378AC" w:rsidRPr="00B76A29">
        <w:rPr>
          <w:rFonts w:ascii="Arial" w:hAnsi="Arial" w:cs="Arial"/>
          <w:color w:val="3C3732"/>
          <w:sz w:val="24"/>
          <w:lang w:eastAsia="fr-FR"/>
        </w:rPr>
        <w:t xml:space="preserve">ransport </w:t>
      </w:r>
      <w:r w:rsidR="00AB522F">
        <w:rPr>
          <w:rFonts w:ascii="Arial" w:hAnsi="Arial" w:cs="Arial"/>
          <w:color w:val="3C3732"/>
          <w:sz w:val="24"/>
          <w:lang w:eastAsia="fr-FR"/>
        </w:rPr>
        <w:t>F</w:t>
      </w:r>
      <w:r w:rsidR="009378AC" w:rsidRPr="00B76A29">
        <w:rPr>
          <w:rFonts w:ascii="Arial" w:hAnsi="Arial" w:cs="Arial"/>
          <w:color w:val="3C3732"/>
          <w:sz w:val="24"/>
          <w:lang w:eastAsia="fr-FR"/>
        </w:rPr>
        <w:t>erroviaire</w:t>
      </w:r>
      <w:r>
        <w:rPr>
          <w:rFonts w:ascii="Arial" w:hAnsi="Arial" w:cs="Arial"/>
          <w:color w:val="3C3732"/>
          <w:sz w:val="24"/>
          <w:lang w:eastAsia="fr-FR"/>
        </w:rPr>
        <w:t xml:space="preserve"> </w:t>
      </w:r>
      <w:r w:rsidRPr="000F1A85">
        <w:rPr>
          <w:rFonts w:ascii="Arial" w:hAnsi="Arial" w:cs="Arial"/>
          <w:color w:val="3C3732"/>
          <w:sz w:val="24"/>
          <w:lang w:eastAsia="fr-FR"/>
        </w:rPr>
        <w:t>ou gu</w:t>
      </w:r>
      <w:r w:rsidR="00802E3F" w:rsidRPr="000F1A85">
        <w:rPr>
          <w:rFonts w:ascii="Arial" w:hAnsi="Arial" w:cs="Arial"/>
          <w:color w:val="3C3732"/>
          <w:sz w:val="24"/>
          <w:lang w:eastAsia="fr-FR"/>
        </w:rPr>
        <w:t>idé</w:t>
      </w:r>
      <w:r w:rsidR="00802E3F" w:rsidRPr="00B76A29">
        <w:rPr>
          <w:rFonts w:ascii="Arial" w:hAnsi="Arial" w:cs="Arial"/>
          <w:color w:val="3C3732"/>
          <w:sz w:val="24"/>
          <w:lang w:eastAsia="fr-FR"/>
        </w:rPr>
        <w:t xml:space="preserve"> ou prévue au </w:t>
      </w:r>
      <w:r w:rsidR="00532AE3" w:rsidRPr="00B76A29">
        <w:rPr>
          <w:rFonts w:ascii="Arial" w:hAnsi="Arial" w:cs="Arial"/>
          <w:color w:val="3C3732"/>
          <w:sz w:val="24"/>
          <w:lang w:eastAsia="fr-FR"/>
        </w:rPr>
        <w:t xml:space="preserve">code pénal </w:t>
      </w:r>
      <w:r w:rsidR="00802E3F" w:rsidRPr="00B76A29">
        <w:rPr>
          <w:rFonts w:ascii="Arial" w:hAnsi="Arial" w:cs="Arial"/>
          <w:color w:val="3C3732"/>
          <w:sz w:val="24"/>
          <w:lang w:eastAsia="fr-FR"/>
        </w:rPr>
        <w:t>(</w:t>
      </w:r>
      <w:r w:rsidR="00082EB0">
        <w:rPr>
          <w:rFonts w:ascii="Arial" w:hAnsi="Arial" w:cs="Arial"/>
          <w:color w:val="3C3732"/>
          <w:sz w:val="24"/>
          <w:lang w:eastAsia="fr-FR"/>
        </w:rPr>
        <w:t>interpellation en f</w:t>
      </w:r>
      <w:r w:rsidR="00802E3F" w:rsidRPr="00B76A29">
        <w:rPr>
          <w:rFonts w:ascii="Arial" w:hAnsi="Arial" w:cs="Arial"/>
          <w:color w:val="3C3732"/>
          <w:sz w:val="24"/>
          <w:lang w:eastAsia="fr-FR"/>
        </w:rPr>
        <w:t xml:space="preserve">lagrance prévue aux articles 53 et 73 du </w:t>
      </w:r>
      <w:r w:rsidR="00532AE3" w:rsidRPr="00B76A29">
        <w:rPr>
          <w:rFonts w:ascii="Arial" w:hAnsi="Arial" w:cs="Arial"/>
          <w:color w:val="3C3732"/>
          <w:sz w:val="24"/>
          <w:lang w:eastAsia="fr-FR"/>
        </w:rPr>
        <w:t>code de procédure pénale</w:t>
      </w:r>
      <w:r w:rsidR="00802E3F" w:rsidRPr="00B76A29">
        <w:rPr>
          <w:rFonts w:ascii="Arial" w:hAnsi="Arial" w:cs="Arial"/>
          <w:color w:val="3C3732"/>
          <w:sz w:val="24"/>
          <w:lang w:eastAsia="fr-FR"/>
        </w:rPr>
        <w:t xml:space="preserve">). </w:t>
      </w:r>
    </w:p>
    <w:p w14:paraId="1775AA00" w14:textId="77777777" w:rsidR="004E2893" w:rsidRPr="00B76A29" w:rsidRDefault="004E2893" w:rsidP="004E2893">
      <w:pPr>
        <w:spacing w:before="120" w:after="100" w:afterAutospacing="1" w:line="240" w:lineRule="auto"/>
        <w:ind w:left="714"/>
        <w:jc w:val="both"/>
        <w:rPr>
          <w:rFonts w:ascii="Arial" w:hAnsi="Arial" w:cs="Arial"/>
          <w:color w:val="3C3732"/>
          <w:kern w:val="24"/>
          <w:sz w:val="24"/>
          <w:lang w:eastAsia="fr-FR"/>
        </w:rPr>
      </w:pPr>
    </w:p>
    <w:p w14:paraId="3D418B53" w14:textId="474E07E8" w:rsidR="00802E3F" w:rsidRPr="00711ADB" w:rsidRDefault="000E11E8" w:rsidP="00417A6B">
      <w:pPr>
        <w:pStyle w:val="Titre3"/>
        <w:rPr>
          <w:color w:val="auto"/>
          <w:lang w:eastAsia="fr-FR"/>
        </w:rPr>
      </w:pPr>
      <w:bookmarkStart w:id="15" w:name="_Toc72932002"/>
      <w:r w:rsidRPr="00711ADB">
        <w:rPr>
          <w:color w:val="auto"/>
          <w:lang w:eastAsia="fr-FR"/>
        </w:rPr>
        <w:t xml:space="preserve">1.6.2. </w:t>
      </w:r>
      <w:r w:rsidRPr="00711ADB">
        <w:rPr>
          <w:rStyle w:val="Titre3Car"/>
          <w:color w:val="auto"/>
        </w:rPr>
        <w:t>MISSIONS EN TENUE D’UNIFORME OU EN TENUE CIVILE</w:t>
      </w:r>
      <w:r w:rsidR="00082EB0" w:rsidRPr="00711ADB">
        <w:rPr>
          <w:rStyle w:val="Titre3Car"/>
          <w:color w:val="auto"/>
        </w:rPr>
        <w:t xml:space="preserve"> &amp; MISSIONS SUR LA VOIE PUBLIQUE</w:t>
      </w:r>
      <w:bookmarkEnd w:id="15"/>
    </w:p>
    <w:p w14:paraId="168ABB5B" w14:textId="43E043FF" w:rsidR="002245CD" w:rsidRPr="00B76A29" w:rsidRDefault="00082EB0" w:rsidP="0060207F">
      <w:pPr>
        <w:pStyle w:val="Corpsdetexte"/>
        <w:suppressAutoHyphens/>
        <w:spacing w:before="100" w:beforeAutospacing="1" w:after="100" w:afterAutospacing="1" w:line="240" w:lineRule="auto"/>
        <w:jc w:val="both"/>
        <w:rPr>
          <w:rFonts w:ascii="Arial" w:hAnsi="Arial" w:cs="Arial"/>
          <w:color w:val="3C3732"/>
          <w:sz w:val="24"/>
          <w:szCs w:val="22"/>
        </w:rPr>
      </w:pPr>
      <w:r>
        <w:rPr>
          <w:rFonts w:ascii="Arial" w:hAnsi="Arial" w:cs="Arial"/>
          <w:color w:val="3C3732"/>
          <w:sz w:val="24"/>
          <w:szCs w:val="22"/>
        </w:rPr>
        <w:t>Par principe, l</w:t>
      </w:r>
      <w:r w:rsidR="00802E3F" w:rsidRPr="00B76A29">
        <w:rPr>
          <w:rFonts w:ascii="Arial" w:hAnsi="Arial" w:cs="Arial"/>
          <w:color w:val="3C3732"/>
          <w:sz w:val="24"/>
          <w:szCs w:val="22"/>
        </w:rPr>
        <w:t xml:space="preserve">es agents du service interne de sécurité </w:t>
      </w:r>
      <w:r>
        <w:rPr>
          <w:rFonts w:ascii="Arial" w:hAnsi="Arial" w:cs="Arial"/>
          <w:color w:val="3C3732"/>
          <w:sz w:val="24"/>
          <w:szCs w:val="22"/>
        </w:rPr>
        <w:t xml:space="preserve">exercent leur mission </w:t>
      </w:r>
      <w:r w:rsidR="00802E3F" w:rsidRPr="00B76A29">
        <w:rPr>
          <w:rFonts w:ascii="Arial" w:hAnsi="Arial" w:cs="Arial"/>
          <w:color w:val="3C3732"/>
          <w:sz w:val="24"/>
          <w:szCs w:val="22"/>
        </w:rPr>
        <w:t xml:space="preserve">en tenue d’uniforme (article L2251-3 du </w:t>
      </w:r>
      <w:r w:rsidR="007B3BA1" w:rsidRPr="00B76A29">
        <w:rPr>
          <w:rFonts w:ascii="Arial" w:hAnsi="Arial" w:cs="Arial"/>
          <w:color w:val="3C3732"/>
          <w:sz w:val="24"/>
          <w:szCs w:val="22"/>
        </w:rPr>
        <w:t>code des transports</w:t>
      </w:r>
      <w:r w:rsidR="00D80C07" w:rsidRPr="00B76A29">
        <w:rPr>
          <w:rFonts w:ascii="Arial" w:hAnsi="Arial" w:cs="Arial"/>
          <w:color w:val="3C3732"/>
          <w:sz w:val="24"/>
          <w:szCs w:val="22"/>
        </w:rPr>
        <w:t xml:space="preserve">) dans les emprises </w:t>
      </w:r>
      <w:r>
        <w:rPr>
          <w:rFonts w:ascii="Arial" w:hAnsi="Arial" w:cs="Arial"/>
          <w:color w:val="3C3732"/>
          <w:sz w:val="24"/>
          <w:szCs w:val="22"/>
        </w:rPr>
        <w:t xml:space="preserve">et véhicules </w:t>
      </w:r>
      <w:r w:rsidR="00D80C07" w:rsidRPr="00B76A29">
        <w:rPr>
          <w:rFonts w:ascii="Arial" w:hAnsi="Arial" w:cs="Arial"/>
          <w:color w:val="3C3732"/>
          <w:sz w:val="24"/>
          <w:szCs w:val="22"/>
        </w:rPr>
        <w:t>ferroviaires.</w:t>
      </w:r>
    </w:p>
    <w:p w14:paraId="42A3CB3F" w14:textId="503FE8B2" w:rsidR="00082EB0" w:rsidRDefault="00802E3F" w:rsidP="00AF09AF">
      <w:pPr>
        <w:pStyle w:val="Corpsdetexte"/>
        <w:suppressAutoHyphens/>
        <w:spacing w:before="100" w:beforeAutospacing="1" w:after="100" w:afterAutospacing="1" w:line="240" w:lineRule="auto"/>
        <w:jc w:val="both"/>
        <w:rPr>
          <w:rFonts w:ascii="Arial" w:hAnsi="Arial" w:cs="Arial"/>
          <w:color w:val="3C3732"/>
          <w:sz w:val="24"/>
          <w:szCs w:val="22"/>
        </w:rPr>
      </w:pPr>
      <w:r w:rsidRPr="00B76A29">
        <w:rPr>
          <w:rFonts w:ascii="Arial" w:hAnsi="Arial" w:cs="Arial"/>
          <w:color w:val="3C3732"/>
          <w:sz w:val="24"/>
          <w:szCs w:val="22"/>
        </w:rPr>
        <w:t xml:space="preserve">Dans </w:t>
      </w:r>
      <w:r w:rsidR="00082EB0">
        <w:rPr>
          <w:rFonts w:ascii="Arial" w:hAnsi="Arial" w:cs="Arial"/>
          <w:color w:val="3C3732"/>
          <w:sz w:val="24"/>
          <w:szCs w:val="22"/>
        </w:rPr>
        <w:t xml:space="preserve">certaines conditions </w:t>
      </w:r>
      <w:r w:rsidR="006F0057" w:rsidRPr="00B76A29">
        <w:rPr>
          <w:rFonts w:ascii="Arial" w:hAnsi="Arial" w:cs="Arial"/>
          <w:bCs/>
          <w:color w:val="3C3732"/>
          <w:sz w:val="24"/>
          <w:szCs w:val="22"/>
        </w:rPr>
        <w:t>défini</w:t>
      </w:r>
      <w:r w:rsidR="00D56348">
        <w:rPr>
          <w:rFonts w:ascii="Arial" w:hAnsi="Arial" w:cs="Arial"/>
          <w:bCs/>
          <w:color w:val="3C3732"/>
          <w:sz w:val="24"/>
          <w:szCs w:val="22"/>
        </w:rPr>
        <w:t>e</w:t>
      </w:r>
      <w:r w:rsidR="006F0057" w:rsidRPr="00B76A29">
        <w:rPr>
          <w:rFonts w:ascii="Arial" w:hAnsi="Arial" w:cs="Arial"/>
          <w:bCs/>
          <w:color w:val="3C3732"/>
          <w:sz w:val="24"/>
          <w:szCs w:val="22"/>
        </w:rPr>
        <w:t>s</w:t>
      </w:r>
      <w:r w:rsidR="006F0057" w:rsidRPr="00B76A29">
        <w:rPr>
          <w:rFonts w:ascii="Arial" w:hAnsi="Arial" w:cs="Arial"/>
          <w:b/>
          <w:bCs/>
          <w:color w:val="3C3732"/>
          <w:sz w:val="24"/>
          <w:szCs w:val="22"/>
        </w:rPr>
        <w:t xml:space="preserve"> </w:t>
      </w:r>
      <w:r w:rsidR="00EC787C">
        <w:rPr>
          <w:rFonts w:ascii="Arial" w:hAnsi="Arial" w:cs="Arial"/>
          <w:color w:val="3C3732"/>
          <w:sz w:val="24"/>
          <w:szCs w:val="22"/>
        </w:rPr>
        <w:t xml:space="preserve">par </w:t>
      </w:r>
      <w:r w:rsidR="00082EB0">
        <w:rPr>
          <w:rFonts w:ascii="Arial" w:hAnsi="Arial" w:cs="Arial"/>
          <w:color w:val="3C3732"/>
          <w:sz w:val="24"/>
          <w:szCs w:val="22"/>
        </w:rPr>
        <w:t>le code des transports</w:t>
      </w:r>
      <w:r w:rsidRPr="00B76A29">
        <w:rPr>
          <w:rFonts w:ascii="Arial" w:hAnsi="Arial" w:cs="Arial"/>
          <w:color w:val="3C3732"/>
          <w:sz w:val="24"/>
          <w:szCs w:val="22"/>
        </w:rPr>
        <w:t xml:space="preserve">, les agents </w:t>
      </w:r>
      <w:r w:rsidR="00F50A39" w:rsidRPr="00B76A29">
        <w:rPr>
          <w:rFonts w:ascii="Arial" w:hAnsi="Arial" w:cs="Arial"/>
          <w:color w:val="3C3732"/>
          <w:sz w:val="24"/>
          <w:szCs w:val="22"/>
        </w:rPr>
        <w:t>peuvent</w:t>
      </w:r>
      <w:r w:rsidRPr="00B76A29">
        <w:rPr>
          <w:rFonts w:ascii="Arial" w:hAnsi="Arial" w:cs="Arial"/>
          <w:color w:val="3C3732"/>
          <w:sz w:val="24"/>
          <w:szCs w:val="22"/>
        </w:rPr>
        <w:t xml:space="preserve"> être dispensés du port de la tenue</w:t>
      </w:r>
      <w:r w:rsidR="000F1A85">
        <w:rPr>
          <w:rFonts w:ascii="Arial" w:hAnsi="Arial" w:cs="Arial"/>
          <w:color w:val="3C3732"/>
          <w:sz w:val="24"/>
          <w:szCs w:val="22"/>
        </w:rPr>
        <w:t xml:space="preserve"> </w:t>
      </w:r>
      <w:r w:rsidR="00082EB0">
        <w:rPr>
          <w:rFonts w:ascii="Arial" w:hAnsi="Arial" w:cs="Arial"/>
          <w:color w:val="3C3732"/>
          <w:sz w:val="24"/>
          <w:szCs w:val="22"/>
        </w:rPr>
        <w:t xml:space="preserve">(art. R2251-31 à R2251-34 du code des transports), ou être autorisés à intervenir sur la voie publique (art. </w:t>
      </w:r>
      <w:r w:rsidR="002245CD" w:rsidRPr="00B76A29">
        <w:rPr>
          <w:rFonts w:ascii="Arial" w:hAnsi="Arial" w:cs="Arial"/>
          <w:color w:val="3C3732"/>
          <w:sz w:val="24"/>
          <w:szCs w:val="22"/>
        </w:rPr>
        <w:t xml:space="preserve"> </w:t>
      </w:r>
      <w:r w:rsidR="00A30193">
        <w:rPr>
          <w:rFonts w:ascii="Arial" w:hAnsi="Arial" w:cs="Arial"/>
          <w:color w:val="3C3732"/>
          <w:sz w:val="24"/>
          <w:szCs w:val="22"/>
        </w:rPr>
        <w:t>R2251-28 à R2251-30 du code des transports).</w:t>
      </w:r>
    </w:p>
    <w:p w14:paraId="3ECEE5E2" w14:textId="77777777" w:rsidR="004E2893" w:rsidRDefault="004E2893" w:rsidP="00AF09AF">
      <w:pPr>
        <w:pStyle w:val="Corpsdetexte"/>
        <w:suppressAutoHyphens/>
        <w:spacing w:before="100" w:beforeAutospacing="1" w:after="100" w:afterAutospacing="1" w:line="240" w:lineRule="auto"/>
        <w:jc w:val="both"/>
        <w:rPr>
          <w:rFonts w:ascii="Arial" w:hAnsi="Arial" w:cs="Arial"/>
          <w:color w:val="3C3732"/>
          <w:sz w:val="24"/>
          <w:szCs w:val="22"/>
        </w:rPr>
      </w:pPr>
    </w:p>
    <w:p w14:paraId="04A29A35" w14:textId="65D30A20" w:rsidR="00802E3F" w:rsidRPr="00711ADB" w:rsidRDefault="000E11E8" w:rsidP="00417A6B">
      <w:pPr>
        <w:pStyle w:val="Titre3"/>
        <w:rPr>
          <w:color w:val="auto"/>
        </w:rPr>
      </w:pPr>
      <w:bookmarkStart w:id="16" w:name="_Toc72932003"/>
      <w:r w:rsidRPr="00711ADB">
        <w:rPr>
          <w:color w:val="auto"/>
        </w:rPr>
        <w:t xml:space="preserve">1.6.3. </w:t>
      </w:r>
      <w:r w:rsidR="00A75E4E" w:rsidRPr="00711ADB">
        <w:rPr>
          <w:color w:val="auto"/>
        </w:rPr>
        <w:t>COMPOSITION DES É</w:t>
      </w:r>
      <w:r w:rsidRPr="00711ADB">
        <w:rPr>
          <w:color w:val="auto"/>
        </w:rPr>
        <w:t>QUIPES</w:t>
      </w:r>
      <w:bookmarkEnd w:id="16"/>
    </w:p>
    <w:p w14:paraId="6D0293A8" w14:textId="77777777" w:rsidR="00802E3F" w:rsidRDefault="00802E3F" w:rsidP="0060207F">
      <w:pPr>
        <w:pStyle w:val="Corpsdetexte"/>
        <w:suppressAutoHyphens/>
        <w:spacing w:before="100" w:beforeAutospacing="1" w:after="100" w:afterAutospacing="1" w:line="240" w:lineRule="auto"/>
        <w:jc w:val="both"/>
        <w:rPr>
          <w:rFonts w:ascii="Arial" w:hAnsi="Arial" w:cs="Arial"/>
          <w:color w:val="3C3732"/>
          <w:sz w:val="24"/>
          <w:szCs w:val="22"/>
        </w:rPr>
      </w:pPr>
      <w:r w:rsidRPr="00B76A29">
        <w:rPr>
          <w:rFonts w:ascii="Arial" w:hAnsi="Arial" w:cs="Arial"/>
          <w:color w:val="3C3732"/>
          <w:sz w:val="24"/>
          <w:szCs w:val="22"/>
        </w:rPr>
        <w:t>L’environnement, le contexte ferroviaire et ex</w:t>
      </w:r>
      <w:r w:rsidR="00A360B3">
        <w:rPr>
          <w:rFonts w:ascii="Arial" w:hAnsi="Arial" w:cs="Arial"/>
          <w:color w:val="3C3732"/>
          <w:sz w:val="24"/>
          <w:szCs w:val="22"/>
        </w:rPr>
        <w:t>térieur, les jours et heures d’intervention</w:t>
      </w:r>
      <w:r w:rsidRPr="00B76A29">
        <w:rPr>
          <w:rFonts w:ascii="Arial" w:hAnsi="Arial" w:cs="Arial"/>
          <w:color w:val="3C3732"/>
          <w:sz w:val="24"/>
          <w:szCs w:val="22"/>
        </w:rPr>
        <w:t xml:space="preserve">, doivent faire l’objet d’un examen attentif pour chaque mission. Ces différents éléments doivent être analysés par les DZS pour déterminer la constitution de l’équipe </w:t>
      </w:r>
      <w:proofErr w:type="gramStart"/>
      <w:r w:rsidRPr="00B76A29">
        <w:rPr>
          <w:rFonts w:ascii="Arial" w:hAnsi="Arial" w:cs="Arial"/>
          <w:color w:val="3C3732"/>
          <w:sz w:val="24"/>
          <w:szCs w:val="22"/>
        </w:rPr>
        <w:t>de façon à ce</w:t>
      </w:r>
      <w:proofErr w:type="gramEnd"/>
      <w:r w:rsidRPr="00B76A29">
        <w:rPr>
          <w:rFonts w:ascii="Arial" w:hAnsi="Arial" w:cs="Arial"/>
          <w:color w:val="3C3732"/>
          <w:sz w:val="24"/>
          <w:szCs w:val="22"/>
        </w:rPr>
        <w:t xml:space="preserve"> qu’elle puisse assurer pleinement son rôle de dissuasion tout en assurant sa propre sécurité. La composition des équipes p</w:t>
      </w:r>
      <w:r w:rsidR="00576D8A">
        <w:rPr>
          <w:rFonts w:ascii="Arial" w:hAnsi="Arial" w:cs="Arial"/>
          <w:color w:val="3C3732"/>
          <w:sz w:val="24"/>
          <w:szCs w:val="22"/>
        </w:rPr>
        <w:t xml:space="preserve">eut donc </w:t>
      </w:r>
      <w:r w:rsidRPr="00B76A29">
        <w:rPr>
          <w:rFonts w:ascii="Arial" w:hAnsi="Arial" w:cs="Arial"/>
          <w:color w:val="3C3732"/>
          <w:sz w:val="24"/>
          <w:szCs w:val="22"/>
        </w:rPr>
        <w:t>évoluer en fonction des</w:t>
      </w:r>
      <w:r w:rsidR="00B76A29">
        <w:rPr>
          <w:rFonts w:ascii="Arial" w:hAnsi="Arial" w:cs="Arial"/>
          <w:color w:val="3C3732"/>
          <w:sz w:val="24"/>
          <w:szCs w:val="22"/>
        </w:rPr>
        <w:t xml:space="preserve"> év</w:t>
      </w:r>
      <w:r w:rsidR="007A054B">
        <w:rPr>
          <w:rFonts w:ascii="Arial" w:hAnsi="Arial" w:cs="Arial"/>
          <w:color w:val="3C3732"/>
          <w:sz w:val="24"/>
          <w:szCs w:val="22"/>
        </w:rPr>
        <w:t>é</w:t>
      </w:r>
      <w:r w:rsidR="00B76A29">
        <w:rPr>
          <w:rFonts w:ascii="Arial" w:hAnsi="Arial" w:cs="Arial"/>
          <w:color w:val="3C3732"/>
          <w:sz w:val="24"/>
          <w:szCs w:val="22"/>
        </w:rPr>
        <w:t>nements sûreté (V</w:t>
      </w:r>
      <w:r w:rsidR="00576D8A">
        <w:rPr>
          <w:rFonts w:ascii="Arial" w:hAnsi="Arial" w:cs="Arial"/>
          <w:color w:val="3C3732"/>
          <w:sz w:val="24"/>
          <w:szCs w:val="22"/>
        </w:rPr>
        <w:t>igipirate, év</w:t>
      </w:r>
      <w:r w:rsidR="007A054B">
        <w:rPr>
          <w:rFonts w:ascii="Arial" w:hAnsi="Arial" w:cs="Arial"/>
          <w:color w:val="3C3732"/>
          <w:sz w:val="24"/>
          <w:szCs w:val="22"/>
        </w:rPr>
        <w:t>é</w:t>
      </w:r>
      <w:r w:rsidR="00576D8A">
        <w:rPr>
          <w:rFonts w:ascii="Arial" w:hAnsi="Arial" w:cs="Arial"/>
          <w:color w:val="3C3732"/>
          <w:sz w:val="24"/>
          <w:szCs w:val="22"/>
        </w:rPr>
        <w:t>nementiel…)</w:t>
      </w:r>
      <w:r w:rsidRPr="00B76A29">
        <w:rPr>
          <w:rFonts w:ascii="Arial" w:hAnsi="Arial" w:cs="Arial"/>
          <w:color w:val="3C3732"/>
          <w:sz w:val="24"/>
          <w:szCs w:val="22"/>
        </w:rPr>
        <w:t>.</w:t>
      </w:r>
      <w:r w:rsidRPr="00215901">
        <w:rPr>
          <w:rFonts w:ascii="Arial" w:hAnsi="Arial" w:cs="Arial"/>
          <w:color w:val="3C3732"/>
          <w:sz w:val="24"/>
          <w:szCs w:val="22"/>
        </w:rPr>
        <w:t xml:space="preserve"> </w:t>
      </w:r>
    </w:p>
    <w:p w14:paraId="16E77AE9" w14:textId="77777777" w:rsidR="00576D8A" w:rsidRPr="00215901" w:rsidRDefault="00576D8A" w:rsidP="0060207F">
      <w:pPr>
        <w:pStyle w:val="Corpsdetexte"/>
        <w:suppressAutoHyphens/>
        <w:spacing w:before="100" w:beforeAutospacing="1" w:after="100" w:afterAutospacing="1" w:line="240" w:lineRule="auto"/>
        <w:jc w:val="both"/>
        <w:rPr>
          <w:rFonts w:ascii="Arial" w:hAnsi="Arial" w:cs="Arial"/>
          <w:color w:val="3C3732"/>
          <w:sz w:val="24"/>
          <w:szCs w:val="22"/>
        </w:rPr>
      </w:pPr>
    </w:p>
    <w:p w14:paraId="4962FF41" w14:textId="50D5964E" w:rsidR="00802E3F" w:rsidRPr="006C23EC" w:rsidRDefault="00197F49" w:rsidP="00711ADB">
      <w:pPr>
        <w:pStyle w:val="Titre2"/>
      </w:pPr>
      <w:bookmarkStart w:id="17" w:name="_Toc72932004"/>
      <w:r>
        <w:t xml:space="preserve">1.7. </w:t>
      </w:r>
      <w:r w:rsidR="00A75E4E">
        <w:t>CONDITIONS D’EXERCICE DU MÉ</w:t>
      </w:r>
      <w:r w:rsidRPr="00DC42FC">
        <w:t>TIER</w:t>
      </w:r>
      <w:bookmarkEnd w:id="17"/>
    </w:p>
    <w:p w14:paraId="75E74CCF" w14:textId="680C3EA8" w:rsidR="00802E3F" w:rsidRPr="00A75E4E" w:rsidRDefault="00802E3F" w:rsidP="0060207F">
      <w:pPr>
        <w:spacing w:before="100" w:beforeAutospacing="1" w:after="100" w:afterAutospacing="1" w:line="240" w:lineRule="auto"/>
        <w:jc w:val="both"/>
        <w:textAlignment w:val="baseline"/>
        <w:rPr>
          <w:rFonts w:ascii="Arial" w:hAnsi="Arial" w:cs="Arial"/>
          <w:color w:val="3C3732"/>
          <w:kern w:val="24"/>
          <w:sz w:val="24"/>
          <w:lang w:eastAsia="fr-FR"/>
        </w:rPr>
      </w:pPr>
      <w:r w:rsidRPr="00A75E4E">
        <w:rPr>
          <w:rFonts w:ascii="Arial" w:hAnsi="Arial" w:cs="Arial"/>
          <w:color w:val="3C3732"/>
          <w:kern w:val="24"/>
          <w:sz w:val="24"/>
          <w:lang w:eastAsia="fr-FR"/>
        </w:rPr>
        <w:t>Les agents opérationnels composant le service interne de sécurité de SNCF</w:t>
      </w:r>
      <w:r w:rsidR="00576D8A">
        <w:rPr>
          <w:rFonts w:ascii="Arial" w:hAnsi="Arial" w:cs="Arial"/>
          <w:color w:val="3C3732"/>
          <w:kern w:val="24"/>
          <w:sz w:val="24"/>
          <w:lang w:eastAsia="fr-FR"/>
        </w:rPr>
        <w:t xml:space="preserve"> doivent </w:t>
      </w:r>
      <w:r w:rsidR="002A5EA2">
        <w:rPr>
          <w:rFonts w:ascii="Arial" w:hAnsi="Arial" w:cs="Arial"/>
          <w:color w:val="3C3732"/>
          <w:sz w:val="24"/>
          <w:lang w:eastAsia="fr-FR"/>
        </w:rPr>
        <w:t xml:space="preserve">notamment </w:t>
      </w:r>
      <w:r w:rsidR="00576D8A">
        <w:rPr>
          <w:rFonts w:ascii="Arial" w:hAnsi="Arial" w:cs="Arial"/>
          <w:color w:val="3C3732"/>
          <w:sz w:val="24"/>
          <w:lang w:eastAsia="fr-FR"/>
        </w:rPr>
        <w:t>respecter</w:t>
      </w:r>
      <w:r w:rsidRPr="00A75E4E">
        <w:rPr>
          <w:rFonts w:ascii="Arial" w:hAnsi="Arial" w:cs="Arial"/>
          <w:color w:val="3C3732"/>
          <w:sz w:val="24"/>
          <w:lang w:eastAsia="fr-FR"/>
        </w:rPr>
        <w:t xml:space="preserve"> les conditions suivantes </w:t>
      </w:r>
      <w:r w:rsidR="00576D8A">
        <w:rPr>
          <w:rFonts w:ascii="Arial" w:hAnsi="Arial" w:cs="Arial"/>
          <w:color w:val="3C3732"/>
          <w:sz w:val="24"/>
          <w:lang w:eastAsia="fr-FR"/>
        </w:rPr>
        <w:t>pour exercer</w:t>
      </w:r>
      <w:r w:rsidR="00576D8A" w:rsidRPr="00A75E4E">
        <w:rPr>
          <w:rFonts w:ascii="Arial" w:hAnsi="Arial" w:cs="Arial"/>
          <w:color w:val="3C3732"/>
          <w:sz w:val="24"/>
          <w:lang w:eastAsia="fr-FR"/>
        </w:rPr>
        <w:t xml:space="preserve"> leur</w:t>
      </w:r>
      <w:r w:rsidR="00576D8A">
        <w:rPr>
          <w:rFonts w:ascii="Arial" w:hAnsi="Arial" w:cs="Arial"/>
          <w:color w:val="3C3732"/>
          <w:sz w:val="24"/>
          <w:lang w:eastAsia="fr-FR"/>
        </w:rPr>
        <w:t>s</w:t>
      </w:r>
      <w:r w:rsidR="00576D8A" w:rsidRPr="00A75E4E">
        <w:rPr>
          <w:rFonts w:ascii="Arial" w:hAnsi="Arial" w:cs="Arial"/>
          <w:color w:val="3C3732"/>
          <w:sz w:val="24"/>
          <w:lang w:eastAsia="fr-FR"/>
        </w:rPr>
        <w:t xml:space="preserve"> mission</w:t>
      </w:r>
      <w:r w:rsidR="00576D8A">
        <w:rPr>
          <w:rFonts w:ascii="Arial" w:hAnsi="Arial" w:cs="Arial"/>
          <w:color w:val="3C3732"/>
          <w:sz w:val="24"/>
          <w:lang w:eastAsia="fr-FR"/>
        </w:rPr>
        <w:t xml:space="preserve">s </w:t>
      </w:r>
      <w:r w:rsidRPr="00A75E4E">
        <w:rPr>
          <w:rFonts w:ascii="Arial" w:hAnsi="Arial" w:cs="Arial"/>
          <w:color w:val="3C3732"/>
          <w:sz w:val="24"/>
          <w:lang w:eastAsia="fr-FR"/>
        </w:rPr>
        <w:t>:</w:t>
      </w:r>
    </w:p>
    <w:p w14:paraId="457A8621" w14:textId="77777777" w:rsidR="00802E3F" w:rsidRPr="00A75E4E" w:rsidRDefault="00B76A29" w:rsidP="0060207F">
      <w:pPr>
        <w:pStyle w:val="Paragraphedeliste1"/>
        <w:numPr>
          <w:ilvl w:val="0"/>
          <w:numId w:val="6"/>
        </w:numPr>
        <w:spacing w:before="100" w:beforeAutospacing="1" w:after="100" w:afterAutospacing="1" w:line="240" w:lineRule="auto"/>
        <w:jc w:val="both"/>
        <w:textAlignment w:val="baseline"/>
        <w:rPr>
          <w:rFonts w:ascii="Arial" w:hAnsi="Arial" w:cs="Arial"/>
          <w:color w:val="3C3732"/>
          <w:sz w:val="24"/>
          <w:lang w:eastAsia="fr-FR"/>
        </w:rPr>
      </w:pPr>
      <w:proofErr w:type="gramStart"/>
      <w:r>
        <w:rPr>
          <w:rFonts w:ascii="Arial" w:hAnsi="Arial" w:cs="Arial"/>
          <w:color w:val="3C3732"/>
          <w:sz w:val="24"/>
          <w:lang w:eastAsia="fr-FR"/>
        </w:rPr>
        <w:t>ê</w:t>
      </w:r>
      <w:r w:rsidR="00802E3F" w:rsidRPr="00A75E4E">
        <w:rPr>
          <w:rFonts w:ascii="Arial" w:hAnsi="Arial" w:cs="Arial"/>
          <w:color w:val="3C3732"/>
          <w:sz w:val="24"/>
          <w:lang w:eastAsia="fr-FR"/>
        </w:rPr>
        <w:t>tre</w:t>
      </w:r>
      <w:proofErr w:type="gramEnd"/>
      <w:r w:rsidR="00802E3F" w:rsidRPr="00A75E4E">
        <w:rPr>
          <w:rFonts w:ascii="Arial" w:hAnsi="Arial" w:cs="Arial"/>
          <w:color w:val="3C3732"/>
          <w:sz w:val="24"/>
          <w:lang w:eastAsia="fr-FR"/>
        </w:rPr>
        <w:t xml:space="preserve"> apte physiquement à exercer le métier d’agent</w:t>
      </w:r>
      <w:r>
        <w:rPr>
          <w:rFonts w:ascii="Arial" w:hAnsi="Arial" w:cs="Arial"/>
          <w:color w:val="3C3732"/>
          <w:sz w:val="24"/>
          <w:lang w:eastAsia="fr-FR"/>
        </w:rPr>
        <w:t xml:space="preserve"> du service interne de sécurité ;</w:t>
      </w:r>
    </w:p>
    <w:p w14:paraId="08786D3E" w14:textId="77777777" w:rsidR="00802E3F" w:rsidRPr="00A75E4E" w:rsidRDefault="00B76A29" w:rsidP="00E1130A">
      <w:pPr>
        <w:pStyle w:val="Paragraphedeliste1"/>
        <w:numPr>
          <w:ilvl w:val="0"/>
          <w:numId w:val="6"/>
        </w:numPr>
        <w:spacing w:before="120" w:after="100" w:afterAutospacing="1" w:line="240" w:lineRule="auto"/>
        <w:ind w:left="714" w:hanging="357"/>
        <w:jc w:val="both"/>
        <w:textAlignment w:val="baseline"/>
        <w:rPr>
          <w:rFonts w:ascii="Arial" w:hAnsi="Arial" w:cs="Arial"/>
          <w:color w:val="3C3732"/>
          <w:sz w:val="24"/>
          <w:lang w:eastAsia="fr-FR"/>
        </w:rPr>
      </w:pPr>
      <w:proofErr w:type="gramStart"/>
      <w:r>
        <w:rPr>
          <w:rFonts w:ascii="Arial" w:hAnsi="Arial" w:cs="Arial"/>
          <w:color w:val="3C3732"/>
          <w:sz w:val="24"/>
          <w:lang w:eastAsia="fr-FR"/>
        </w:rPr>
        <w:t>n</w:t>
      </w:r>
      <w:r w:rsidR="00802E3F" w:rsidRPr="00A75E4E">
        <w:rPr>
          <w:rFonts w:ascii="Arial" w:hAnsi="Arial" w:cs="Arial"/>
          <w:color w:val="3C3732"/>
          <w:sz w:val="24"/>
          <w:lang w:eastAsia="fr-FR"/>
        </w:rPr>
        <w:t>e</w:t>
      </w:r>
      <w:proofErr w:type="gramEnd"/>
      <w:r w:rsidR="00802E3F" w:rsidRPr="00A75E4E">
        <w:rPr>
          <w:rFonts w:ascii="Arial" w:hAnsi="Arial" w:cs="Arial"/>
          <w:color w:val="3C3732"/>
          <w:sz w:val="24"/>
          <w:lang w:eastAsia="fr-FR"/>
        </w:rPr>
        <w:t xml:space="preserve"> pas avoir fait l’objet de condamnation inscrite au bulletin N°2 du casier judiciaire et ne pas avoir commis d’actes </w:t>
      </w:r>
      <w:r w:rsidR="000C2D18" w:rsidRPr="00A75E4E">
        <w:rPr>
          <w:rFonts w:ascii="Arial" w:hAnsi="Arial" w:cs="Arial"/>
          <w:color w:val="3C3732"/>
          <w:sz w:val="24"/>
          <w:lang w:eastAsia="fr-FR"/>
        </w:rPr>
        <w:t xml:space="preserve">contraires à l’honneur, à la probité, les bonnes mœurs, la sécurité des personnes et des biens, </w:t>
      </w:r>
      <w:r w:rsidR="00802E3F" w:rsidRPr="00A75E4E">
        <w:rPr>
          <w:rFonts w:ascii="Arial" w:hAnsi="Arial" w:cs="Arial"/>
          <w:color w:val="3C3732"/>
          <w:sz w:val="24"/>
          <w:lang w:eastAsia="fr-FR"/>
        </w:rPr>
        <w:t>éventuellement mentionnés dans les fichiers info</w:t>
      </w:r>
      <w:r>
        <w:rPr>
          <w:rFonts w:ascii="Arial" w:hAnsi="Arial" w:cs="Arial"/>
          <w:color w:val="3C3732"/>
          <w:sz w:val="24"/>
          <w:lang w:eastAsia="fr-FR"/>
        </w:rPr>
        <w:t>rmatisés des autorités ;</w:t>
      </w:r>
    </w:p>
    <w:p w14:paraId="0F03A16B" w14:textId="77777777" w:rsidR="00802E3F" w:rsidRPr="00A75E4E" w:rsidRDefault="00B76A29" w:rsidP="00E1130A">
      <w:pPr>
        <w:pStyle w:val="Paragraphedeliste1"/>
        <w:numPr>
          <w:ilvl w:val="0"/>
          <w:numId w:val="6"/>
        </w:numPr>
        <w:spacing w:before="120" w:after="100" w:afterAutospacing="1" w:line="240" w:lineRule="auto"/>
        <w:ind w:left="714" w:hanging="357"/>
        <w:jc w:val="both"/>
        <w:textAlignment w:val="baseline"/>
        <w:rPr>
          <w:rFonts w:ascii="Arial" w:hAnsi="Arial" w:cs="Arial"/>
          <w:color w:val="3C3732"/>
          <w:sz w:val="24"/>
          <w:lang w:eastAsia="fr-FR"/>
        </w:rPr>
      </w:pPr>
      <w:proofErr w:type="gramStart"/>
      <w:r>
        <w:rPr>
          <w:rFonts w:ascii="Arial" w:hAnsi="Arial" w:cs="Arial"/>
          <w:color w:val="3C3732"/>
          <w:sz w:val="24"/>
          <w:lang w:eastAsia="fr-FR"/>
        </w:rPr>
        <w:t>p</w:t>
      </w:r>
      <w:r w:rsidR="00802E3F" w:rsidRPr="00A75E4E">
        <w:rPr>
          <w:rFonts w:ascii="Arial" w:hAnsi="Arial" w:cs="Arial"/>
          <w:color w:val="3C3732"/>
          <w:sz w:val="24"/>
          <w:lang w:eastAsia="fr-FR"/>
        </w:rPr>
        <w:t>ouvoir</w:t>
      </w:r>
      <w:proofErr w:type="gramEnd"/>
      <w:r w:rsidR="00802E3F" w:rsidRPr="00A75E4E">
        <w:rPr>
          <w:rFonts w:ascii="Arial" w:hAnsi="Arial" w:cs="Arial"/>
          <w:color w:val="3C3732"/>
          <w:sz w:val="24"/>
          <w:lang w:eastAsia="fr-FR"/>
        </w:rPr>
        <w:t xml:space="preserve"> bénéficier d’une autorisation </w:t>
      </w:r>
      <w:r w:rsidR="000C2D18" w:rsidRPr="00A75E4E">
        <w:rPr>
          <w:rFonts w:ascii="Arial" w:hAnsi="Arial" w:cs="Arial"/>
          <w:color w:val="3C3732"/>
          <w:sz w:val="24"/>
          <w:lang w:eastAsia="fr-FR"/>
        </w:rPr>
        <w:t xml:space="preserve">individuelle </w:t>
      </w:r>
      <w:r w:rsidR="00802E3F" w:rsidRPr="00A75E4E">
        <w:rPr>
          <w:rFonts w:ascii="Arial" w:hAnsi="Arial" w:cs="Arial"/>
          <w:color w:val="3C3732"/>
          <w:sz w:val="24"/>
          <w:lang w:eastAsia="fr-FR"/>
        </w:rPr>
        <w:t xml:space="preserve">de port d’arme, </w:t>
      </w:r>
      <w:r w:rsidR="000C2D18" w:rsidRPr="00A75E4E">
        <w:rPr>
          <w:rFonts w:ascii="Arial" w:hAnsi="Arial" w:cs="Arial"/>
          <w:color w:val="3C3732"/>
          <w:sz w:val="24"/>
          <w:lang w:eastAsia="fr-FR"/>
        </w:rPr>
        <w:t xml:space="preserve">délivrée par l’autorité administrative compétente, </w:t>
      </w:r>
      <w:r>
        <w:rPr>
          <w:rFonts w:ascii="Arial" w:hAnsi="Arial" w:cs="Arial"/>
          <w:color w:val="3C3732"/>
          <w:sz w:val="24"/>
          <w:lang w:eastAsia="fr-FR"/>
        </w:rPr>
        <w:t>renouvelée tous les 5 ans</w:t>
      </w:r>
      <w:r w:rsidR="000F4ED9">
        <w:rPr>
          <w:rFonts w:ascii="Arial" w:hAnsi="Arial" w:cs="Arial"/>
          <w:color w:val="3C3732"/>
          <w:sz w:val="24"/>
          <w:lang w:eastAsia="fr-FR"/>
        </w:rPr>
        <w:t xml:space="preserve"> après une nouvelle enquête </w:t>
      </w:r>
      <w:r w:rsidR="002A5EA2">
        <w:rPr>
          <w:rFonts w:ascii="Arial" w:hAnsi="Arial" w:cs="Arial"/>
          <w:color w:val="3C3732"/>
          <w:sz w:val="24"/>
          <w:lang w:eastAsia="fr-FR"/>
        </w:rPr>
        <w:t>administrative</w:t>
      </w:r>
      <w:r>
        <w:rPr>
          <w:rFonts w:ascii="Arial" w:hAnsi="Arial" w:cs="Arial"/>
          <w:color w:val="3C3732"/>
          <w:sz w:val="24"/>
          <w:lang w:eastAsia="fr-FR"/>
        </w:rPr>
        <w:t> ;</w:t>
      </w:r>
    </w:p>
    <w:p w14:paraId="19543AB3" w14:textId="77777777" w:rsidR="00802E3F" w:rsidRPr="00A75E4E" w:rsidRDefault="00B76A29" w:rsidP="00E1130A">
      <w:pPr>
        <w:pStyle w:val="Paragraphedeliste1"/>
        <w:numPr>
          <w:ilvl w:val="0"/>
          <w:numId w:val="6"/>
        </w:numPr>
        <w:spacing w:before="120" w:after="100" w:afterAutospacing="1" w:line="240" w:lineRule="auto"/>
        <w:ind w:left="714" w:hanging="357"/>
        <w:jc w:val="both"/>
        <w:textAlignment w:val="baseline"/>
        <w:rPr>
          <w:rFonts w:ascii="Arial" w:hAnsi="Arial" w:cs="Arial"/>
          <w:bCs/>
          <w:color w:val="3C3732"/>
          <w:sz w:val="24"/>
          <w:lang w:eastAsia="fr-FR"/>
        </w:rPr>
      </w:pPr>
      <w:proofErr w:type="gramStart"/>
      <w:r>
        <w:rPr>
          <w:rFonts w:ascii="Arial" w:hAnsi="Arial" w:cs="Arial"/>
          <w:color w:val="3C3732"/>
          <w:sz w:val="24"/>
          <w:lang w:eastAsia="fr-FR"/>
        </w:rPr>
        <w:t>a</w:t>
      </w:r>
      <w:r w:rsidR="00802E3F" w:rsidRPr="00A75E4E">
        <w:rPr>
          <w:rFonts w:ascii="Arial" w:hAnsi="Arial" w:cs="Arial"/>
          <w:color w:val="3C3732"/>
          <w:sz w:val="24"/>
          <w:lang w:eastAsia="fr-FR"/>
        </w:rPr>
        <w:t>voir</w:t>
      </w:r>
      <w:proofErr w:type="gramEnd"/>
      <w:r w:rsidR="00802E3F" w:rsidRPr="00A75E4E">
        <w:rPr>
          <w:rFonts w:ascii="Arial" w:hAnsi="Arial" w:cs="Arial"/>
          <w:color w:val="3C3732"/>
          <w:sz w:val="24"/>
          <w:lang w:eastAsia="fr-FR"/>
        </w:rPr>
        <w:t xml:space="preserve"> suivi une formation </w:t>
      </w:r>
      <w:r w:rsidR="002C4B7A" w:rsidRPr="00A75E4E">
        <w:rPr>
          <w:rFonts w:ascii="Arial" w:hAnsi="Arial" w:cs="Arial"/>
          <w:color w:val="3C3732"/>
          <w:sz w:val="24"/>
          <w:lang w:eastAsia="fr-FR"/>
        </w:rPr>
        <w:t xml:space="preserve">initiale </w:t>
      </w:r>
      <w:r w:rsidR="00576D8A">
        <w:rPr>
          <w:rFonts w:ascii="Arial" w:hAnsi="Arial" w:cs="Arial"/>
          <w:color w:val="3C3732"/>
          <w:sz w:val="24"/>
          <w:lang w:eastAsia="fr-FR"/>
        </w:rPr>
        <w:t>de 18</w:t>
      </w:r>
      <w:r w:rsidR="00802E3F" w:rsidRPr="00A75E4E">
        <w:rPr>
          <w:rFonts w:ascii="Arial" w:hAnsi="Arial" w:cs="Arial"/>
          <w:color w:val="3C3732"/>
          <w:sz w:val="24"/>
          <w:lang w:eastAsia="fr-FR"/>
        </w:rPr>
        <w:t xml:space="preserve"> semaines, sanctionnée par un examen, comprenant des modules d’enseignement </w:t>
      </w:r>
      <w:r w:rsidR="000F4ED9">
        <w:rPr>
          <w:rFonts w:ascii="Arial" w:hAnsi="Arial" w:cs="Arial"/>
          <w:color w:val="3C3732"/>
          <w:sz w:val="24"/>
          <w:lang w:eastAsia="fr-FR"/>
        </w:rPr>
        <w:t>général</w:t>
      </w:r>
      <w:r w:rsidR="000F4ED9" w:rsidRPr="00A75E4E">
        <w:rPr>
          <w:rFonts w:ascii="Arial" w:hAnsi="Arial" w:cs="Arial"/>
          <w:color w:val="3C3732"/>
          <w:sz w:val="24"/>
          <w:lang w:eastAsia="fr-FR"/>
        </w:rPr>
        <w:t xml:space="preserve"> </w:t>
      </w:r>
      <w:r w:rsidR="00802E3F" w:rsidRPr="00A75E4E">
        <w:rPr>
          <w:rFonts w:ascii="Arial" w:hAnsi="Arial" w:cs="Arial"/>
          <w:color w:val="3C3732"/>
          <w:sz w:val="24"/>
          <w:lang w:eastAsia="fr-FR"/>
        </w:rPr>
        <w:t xml:space="preserve">reprenant notamment les fondamentaux métier en matière de </w:t>
      </w:r>
      <w:r w:rsidR="002C4B7A" w:rsidRPr="00A75E4E">
        <w:rPr>
          <w:rFonts w:ascii="Arial" w:hAnsi="Arial" w:cs="Arial"/>
          <w:color w:val="3C3732"/>
          <w:sz w:val="24"/>
          <w:lang w:eastAsia="fr-FR"/>
        </w:rPr>
        <w:t>d</w:t>
      </w:r>
      <w:r w:rsidR="00802E3F" w:rsidRPr="00A75E4E">
        <w:rPr>
          <w:rFonts w:ascii="Arial" w:hAnsi="Arial" w:cs="Arial"/>
          <w:color w:val="3C3732"/>
          <w:sz w:val="24"/>
          <w:lang w:eastAsia="fr-FR"/>
        </w:rPr>
        <w:t>roit pénal et des modules d’enseignement pratique couvrant les techniques d’intervention et le tir, ainsi qu’une for</w:t>
      </w:r>
      <w:r w:rsidR="00F50A39" w:rsidRPr="00A75E4E">
        <w:rPr>
          <w:rFonts w:ascii="Arial" w:hAnsi="Arial" w:cs="Arial"/>
          <w:color w:val="3C3732"/>
          <w:sz w:val="24"/>
          <w:lang w:eastAsia="fr-FR"/>
        </w:rPr>
        <w:t xml:space="preserve">mation aux risques ferroviaires. </w:t>
      </w:r>
      <w:r w:rsidR="00F50A39" w:rsidRPr="00AF09AF">
        <w:rPr>
          <w:rFonts w:ascii="Arial" w:hAnsi="Arial" w:cs="Arial"/>
          <w:iCs/>
          <w:color w:val="3C3732"/>
          <w:sz w:val="24"/>
          <w:lang w:eastAsia="fr-FR"/>
        </w:rPr>
        <w:t>A titre de précision, comme le prévoit la loi n°2016-339 dite loi Savary,</w:t>
      </w:r>
      <w:r w:rsidR="00F50A39" w:rsidRPr="00AF09AF">
        <w:rPr>
          <w:rFonts w:ascii="Arial" w:hAnsi="Arial" w:cs="Arial"/>
          <w:bCs/>
          <w:iCs/>
          <w:color w:val="3C3732"/>
          <w:sz w:val="24"/>
          <w:lang w:eastAsia="fr-FR"/>
        </w:rPr>
        <w:t xml:space="preserve"> la formation initiale et continue des agents du service interne de sécurité de la SNCF </w:t>
      </w:r>
      <w:r w:rsidR="00100D6F">
        <w:rPr>
          <w:rFonts w:ascii="Arial" w:hAnsi="Arial" w:cs="Arial"/>
          <w:bCs/>
          <w:iCs/>
          <w:color w:val="3C3732"/>
          <w:sz w:val="24"/>
          <w:lang w:eastAsia="fr-FR"/>
        </w:rPr>
        <w:t xml:space="preserve">est </w:t>
      </w:r>
      <w:r w:rsidR="002C4B7A" w:rsidRPr="00AF09AF">
        <w:rPr>
          <w:rFonts w:ascii="Arial" w:hAnsi="Arial" w:cs="Arial"/>
          <w:bCs/>
          <w:iCs/>
          <w:color w:val="3C3732"/>
          <w:sz w:val="24"/>
          <w:lang w:eastAsia="fr-FR"/>
        </w:rPr>
        <w:t>fixé</w:t>
      </w:r>
      <w:r>
        <w:rPr>
          <w:rFonts w:ascii="Arial" w:hAnsi="Arial" w:cs="Arial"/>
          <w:bCs/>
          <w:iCs/>
          <w:color w:val="3C3732"/>
          <w:sz w:val="24"/>
          <w:lang w:eastAsia="fr-FR"/>
        </w:rPr>
        <w:t>e</w:t>
      </w:r>
      <w:r w:rsidR="002C4B7A" w:rsidRPr="00AF09AF">
        <w:rPr>
          <w:rFonts w:ascii="Arial" w:hAnsi="Arial" w:cs="Arial"/>
          <w:bCs/>
          <w:iCs/>
          <w:color w:val="3C3732"/>
          <w:sz w:val="24"/>
          <w:lang w:eastAsia="fr-FR"/>
        </w:rPr>
        <w:t xml:space="preserve"> dans un</w:t>
      </w:r>
      <w:r w:rsidR="00F50A39" w:rsidRPr="00AF09AF">
        <w:rPr>
          <w:rFonts w:ascii="Arial" w:hAnsi="Arial" w:cs="Arial"/>
          <w:bCs/>
          <w:iCs/>
          <w:color w:val="3C3732"/>
          <w:sz w:val="24"/>
          <w:lang w:eastAsia="fr-FR"/>
        </w:rPr>
        <w:t xml:space="preserve"> cahier des charges </w:t>
      </w:r>
      <w:r w:rsidR="002C4B7A" w:rsidRPr="00AF09AF">
        <w:rPr>
          <w:rFonts w:ascii="Arial" w:hAnsi="Arial" w:cs="Arial"/>
          <w:bCs/>
          <w:iCs/>
          <w:color w:val="3C3732"/>
          <w:sz w:val="24"/>
          <w:lang w:eastAsia="fr-FR"/>
        </w:rPr>
        <w:t xml:space="preserve">défini </w:t>
      </w:r>
      <w:r w:rsidR="00F50A39" w:rsidRPr="00AF09AF">
        <w:rPr>
          <w:rFonts w:ascii="Arial" w:hAnsi="Arial" w:cs="Arial"/>
          <w:bCs/>
          <w:iCs/>
          <w:color w:val="3C3732"/>
          <w:sz w:val="24"/>
          <w:lang w:eastAsia="fr-FR"/>
        </w:rPr>
        <w:t>par arrêté conjoint du ministre de l’Intérieur et du ministre chargé des transports</w:t>
      </w:r>
      <w:r w:rsidR="00100D6F">
        <w:rPr>
          <w:rFonts w:ascii="Arial" w:hAnsi="Arial" w:cs="Arial"/>
          <w:bCs/>
          <w:iCs/>
          <w:color w:val="3C3732"/>
          <w:sz w:val="24"/>
          <w:lang w:eastAsia="fr-FR"/>
        </w:rPr>
        <w:t xml:space="preserve"> du 28 septembre 2016</w:t>
      </w:r>
      <w:r w:rsidR="00F50A39" w:rsidRPr="00AF09AF">
        <w:rPr>
          <w:rFonts w:ascii="Arial" w:hAnsi="Arial" w:cs="Arial"/>
          <w:bCs/>
          <w:i/>
          <w:color w:val="3C3732"/>
          <w:sz w:val="24"/>
          <w:lang w:eastAsia="fr-FR"/>
        </w:rPr>
        <w:t> </w:t>
      </w:r>
      <w:r w:rsidR="00F50A39" w:rsidRPr="00A75E4E">
        <w:rPr>
          <w:rFonts w:ascii="Arial" w:hAnsi="Arial" w:cs="Arial"/>
          <w:bCs/>
          <w:color w:val="3C3732"/>
          <w:sz w:val="24"/>
          <w:lang w:eastAsia="fr-FR"/>
        </w:rPr>
        <w:t>;</w:t>
      </w:r>
    </w:p>
    <w:p w14:paraId="4F5C9AAD" w14:textId="77777777" w:rsidR="00802E3F" w:rsidRPr="00A75E4E" w:rsidRDefault="00B76A29" w:rsidP="0060207F">
      <w:pPr>
        <w:pStyle w:val="Paragraphedeliste1"/>
        <w:numPr>
          <w:ilvl w:val="0"/>
          <w:numId w:val="6"/>
        </w:numPr>
        <w:spacing w:before="100" w:beforeAutospacing="1" w:after="100" w:afterAutospacing="1" w:line="240" w:lineRule="auto"/>
        <w:jc w:val="both"/>
        <w:textAlignment w:val="baseline"/>
        <w:rPr>
          <w:rFonts w:ascii="Arial" w:hAnsi="Arial" w:cs="Arial"/>
          <w:color w:val="3C3732"/>
          <w:sz w:val="24"/>
          <w:lang w:eastAsia="fr-FR"/>
        </w:rPr>
      </w:pPr>
      <w:proofErr w:type="gramStart"/>
      <w:r>
        <w:rPr>
          <w:rFonts w:ascii="Arial" w:hAnsi="Arial" w:cs="Arial"/>
          <w:color w:val="3C3732"/>
          <w:sz w:val="24"/>
          <w:lang w:eastAsia="fr-FR"/>
        </w:rPr>
        <w:t>ê</w:t>
      </w:r>
      <w:r w:rsidR="00802E3F" w:rsidRPr="00A75E4E">
        <w:rPr>
          <w:rFonts w:ascii="Arial" w:hAnsi="Arial" w:cs="Arial"/>
          <w:color w:val="3C3732"/>
          <w:sz w:val="24"/>
          <w:lang w:eastAsia="fr-FR"/>
        </w:rPr>
        <w:t>tre</w:t>
      </w:r>
      <w:proofErr w:type="gramEnd"/>
      <w:r w:rsidR="00802E3F" w:rsidRPr="00A75E4E">
        <w:rPr>
          <w:rFonts w:ascii="Arial" w:hAnsi="Arial" w:cs="Arial"/>
          <w:color w:val="3C3732"/>
          <w:sz w:val="24"/>
          <w:lang w:eastAsia="fr-FR"/>
        </w:rPr>
        <w:t xml:space="preserve"> assermenté (article L</w:t>
      </w:r>
      <w:r w:rsidR="002C4B7A" w:rsidRPr="00A75E4E">
        <w:rPr>
          <w:rFonts w:ascii="Arial" w:hAnsi="Arial" w:cs="Arial"/>
          <w:color w:val="3C3732"/>
          <w:sz w:val="24"/>
          <w:lang w:eastAsia="fr-FR"/>
        </w:rPr>
        <w:t>.</w:t>
      </w:r>
      <w:r w:rsidR="00802E3F" w:rsidRPr="00A75E4E">
        <w:rPr>
          <w:rFonts w:ascii="Arial" w:hAnsi="Arial" w:cs="Arial"/>
          <w:color w:val="3C3732"/>
          <w:sz w:val="24"/>
          <w:lang w:eastAsia="fr-FR"/>
        </w:rPr>
        <w:t xml:space="preserve">2241-1 du </w:t>
      </w:r>
      <w:r w:rsidR="002C4B7A" w:rsidRPr="00A75E4E">
        <w:rPr>
          <w:rFonts w:ascii="Arial" w:hAnsi="Arial" w:cs="Arial"/>
          <w:color w:val="3C3732"/>
          <w:sz w:val="24"/>
          <w:lang w:eastAsia="fr-FR"/>
        </w:rPr>
        <w:t>c</w:t>
      </w:r>
      <w:r w:rsidR="00802E3F" w:rsidRPr="00A75E4E">
        <w:rPr>
          <w:rFonts w:ascii="Arial" w:hAnsi="Arial" w:cs="Arial"/>
          <w:color w:val="3C3732"/>
          <w:sz w:val="24"/>
          <w:lang w:eastAsia="fr-FR"/>
        </w:rPr>
        <w:t xml:space="preserve">ode des </w:t>
      </w:r>
      <w:r w:rsidR="002C4B7A" w:rsidRPr="00A75E4E">
        <w:rPr>
          <w:rFonts w:ascii="Arial" w:hAnsi="Arial" w:cs="Arial"/>
          <w:color w:val="3C3732"/>
          <w:sz w:val="24"/>
          <w:lang w:eastAsia="fr-FR"/>
        </w:rPr>
        <w:t>t</w:t>
      </w:r>
      <w:r w:rsidR="00802E3F" w:rsidRPr="00A75E4E">
        <w:rPr>
          <w:rFonts w:ascii="Arial" w:hAnsi="Arial" w:cs="Arial"/>
          <w:color w:val="3C3732"/>
          <w:sz w:val="24"/>
          <w:lang w:eastAsia="fr-FR"/>
        </w:rPr>
        <w:t>ransports) pour constater</w:t>
      </w:r>
      <w:r w:rsidR="002C4B7A" w:rsidRPr="00A75E4E">
        <w:rPr>
          <w:rFonts w:ascii="Arial" w:hAnsi="Arial" w:cs="Arial"/>
          <w:color w:val="3C3732"/>
          <w:sz w:val="24"/>
          <w:lang w:eastAsia="fr-FR"/>
        </w:rPr>
        <w:t xml:space="preserve"> les infractions à la </w:t>
      </w:r>
      <w:r w:rsidR="00AB522F">
        <w:rPr>
          <w:rFonts w:ascii="Arial" w:hAnsi="Arial" w:cs="Arial"/>
          <w:color w:val="3C3732"/>
          <w:sz w:val="24"/>
          <w:lang w:eastAsia="fr-FR"/>
        </w:rPr>
        <w:t>P</w:t>
      </w:r>
      <w:r w:rsidR="009378AC" w:rsidRPr="00A75E4E">
        <w:rPr>
          <w:rFonts w:ascii="Arial" w:hAnsi="Arial" w:cs="Arial"/>
          <w:color w:val="3C3732"/>
          <w:sz w:val="24"/>
          <w:lang w:eastAsia="fr-FR"/>
        </w:rPr>
        <w:t xml:space="preserve">olice du </w:t>
      </w:r>
      <w:r w:rsidR="00AB522F">
        <w:rPr>
          <w:rFonts w:ascii="Arial" w:hAnsi="Arial" w:cs="Arial"/>
          <w:color w:val="3C3732"/>
          <w:sz w:val="24"/>
          <w:lang w:eastAsia="fr-FR"/>
        </w:rPr>
        <w:t>T</w:t>
      </w:r>
      <w:r w:rsidR="009378AC" w:rsidRPr="00A75E4E">
        <w:rPr>
          <w:rFonts w:ascii="Arial" w:hAnsi="Arial" w:cs="Arial"/>
          <w:color w:val="3C3732"/>
          <w:sz w:val="24"/>
          <w:lang w:eastAsia="fr-FR"/>
        </w:rPr>
        <w:t xml:space="preserve">ransport </w:t>
      </w:r>
      <w:r w:rsidR="00AB522F">
        <w:rPr>
          <w:rFonts w:ascii="Arial" w:hAnsi="Arial" w:cs="Arial"/>
          <w:color w:val="3C3732"/>
          <w:sz w:val="24"/>
          <w:lang w:eastAsia="fr-FR"/>
        </w:rPr>
        <w:t>F</w:t>
      </w:r>
      <w:r w:rsidR="009378AC" w:rsidRPr="00A75E4E">
        <w:rPr>
          <w:rFonts w:ascii="Arial" w:hAnsi="Arial" w:cs="Arial"/>
          <w:color w:val="3C3732"/>
          <w:sz w:val="24"/>
          <w:lang w:eastAsia="fr-FR"/>
        </w:rPr>
        <w:t>erroviaire</w:t>
      </w:r>
      <w:r w:rsidR="000F4ED9">
        <w:rPr>
          <w:rFonts w:ascii="Arial" w:hAnsi="Arial" w:cs="Arial"/>
          <w:color w:val="3C3732"/>
          <w:sz w:val="24"/>
          <w:lang w:eastAsia="fr-FR"/>
        </w:rPr>
        <w:t xml:space="preserve"> ou guidé</w:t>
      </w:r>
      <w:r>
        <w:rPr>
          <w:rFonts w:ascii="Arial" w:hAnsi="Arial" w:cs="Arial"/>
          <w:color w:val="3C3732"/>
          <w:sz w:val="24"/>
          <w:lang w:eastAsia="fr-FR"/>
        </w:rPr>
        <w:t> ;</w:t>
      </w:r>
    </w:p>
    <w:p w14:paraId="2EA6BAC9" w14:textId="77777777" w:rsidR="00802E3F" w:rsidRDefault="00B76A29" w:rsidP="00E1130A">
      <w:pPr>
        <w:pStyle w:val="Paragraphedeliste1"/>
        <w:numPr>
          <w:ilvl w:val="0"/>
          <w:numId w:val="6"/>
        </w:numPr>
        <w:spacing w:before="120" w:after="100" w:afterAutospacing="1" w:line="240" w:lineRule="auto"/>
        <w:ind w:left="714" w:hanging="357"/>
        <w:jc w:val="both"/>
        <w:textAlignment w:val="baseline"/>
        <w:rPr>
          <w:rFonts w:ascii="Arial" w:hAnsi="Arial" w:cs="Arial"/>
          <w:color w:val="3C3732"/>
          <w:sz w:val="24"/>
          <w:lang w:eastAsia="fr-FR"/>
        </w:rPr>
      </w:pPr>
      <w:proofErr w:type="gramStart"/>
      <w:r>
        <w:rPr>
          <w:rFonts w:ascii="Arial" w:hAnsi="Arial" w:cs="Arial"/>
          <w:color w:val="3C3732"/>
          <w:sz w:val="24"/>
          <w:lang w:eastAsia="fr-FR"/>
        </w:rPr>
        <w:t>ê</w:t>
      </w:r>
      <w:r w:rsidR="00802E3F" w:rsidRPr="00A75E4E">
        <w:rPr>
          <w:rFonts w:ascii="Arial" w:hAnsi="Arial" w:cs="Arial"/>
          <w:color w:val="3C3732"/>
          <w:sz w:val="24"/>
          <w:lang w:eastAsia="fr-FR"/>
        </w:rPr>
        <w:t>tre</w:t>
      </w:r>
      <w:proofErr w:type="gramEnd"/>
      <w:r w:rsidR="00802E3F" w:rsidRPr="00A75E4E">
        <w:rPr>
          <w:rFonts w:ascii="Arial" w:hAnsi="Arial" w:cs="Arial"/>
          <w:color w:val="3C3732"/>
          <w:sz w:val="24"/>
          <w:lang w:eastAsia="fr-FR"/>
        </w:rPr>
        <w:t xml:space="preserve"> agréé pour procéder à des relevés d’identité (article 529-4 II du </w:t>
      </w:r>
      <w:r w:rsidR="00532AE3" w:rsidRPr="00A75E4E">
        <w:rPr>
          <w:rFonts w:ascii="Arial" w:hAnsi="Arial" w:cs="Arial"/>
          <w:color w:val="3C3732"/>
          <w:sz w:val="24"/>
          <w:lang w:eastAsia="fr-FR"/>
        </w:rPr>
        <w:t>code de procédure pénale</w:t>
      </w:r>
      <w:r w:rsidR="00802E3F" w:rsidRPr="00A75E4E">
        <w:rPr>
          <w:rFonts w:ascii="Arial" w:hAnsi="Arial" w:cs="Arial"/>
          <w:color w:val="3C3732"/>
          <w:sz w:val="24"/>
          <w:lang w:eastAsia="fr-FR"/>
        </w:rPr>
        <w:t>)</w:t>
      </w:r>
      <w:r>
        <w:rPr>
          <w:rFonts w:ascii="Arial" w:hAnsi="Arial" w:cs="Arial"/>
          <w:color w:val="3C3732"/>
          <w:sz w:val="24"/>
          <w:lang w:eastAsia="fr-FR"/>
        </w:rPr>
        <w:t> ;</w:t>
      </w:r>
    </w:p>
    <w:p w14:paraId="4D5885FD" w14:textId="06528B15" w:rsidR="000F4ED9" w:rsidRDefault="000F4ED9" w:rsidP="00E1130A">
      <w:pPr>
        <w:pStyle w:val="Paragraphedeliste1"/>
        <w:numPr>
          <w:ilvl w:val="0"/>
          <w:numId w:val="6"/>
        </w:numPr>
        <w:spacing w:before="120" w:after="100" w:afterAutospacing="1" w:line="240" w:lineRule="auto"/>
        <w:ind w:left="714" w:hanging="357"/>
        <w:jc w:val="both"/>
        <w:textAlignment w:val="baseline"/>
        <w:rPr>
          <w:rFonts w:ascii="Arial" w:hAnsi="Arial" w:cs="Arial"/>
          <w:color w:val="3C3732"/>
          <w:sz w:val="24"/>
          <w:lang w:eastAsia="fr-FR"/>
        </w:rPr>
      </w:pPr>
      <w:proofErr w:type="gramStart"/>
      <w:r>
        <w:rPr>
          <w:rFonts w:ascii="Arial" w:hAnsi="Arial" w:cs="Arial"/>
          <w:color w:val="3C3732"/>
          <w:sz w:val="24"/>
          <w:lang w:eastAsia="fr-FR"/>
        </w:rPr>
        <w:t>être</w:t>
      </w:r>
      <w:proofErr w:type="gramEnd"/>
      <w:r>
        <w:rPr>
          <w:rFonts w:ascii="Arial" w:hAnsi="Arial" w:cs="Arial"/>
          <w:color w:val="3C3732"/>
          <w:sz w:val="24"/>
          <w:lang w:eastAsia="fr-FR"/>
        </w:rPr>
        <w:t xml:space="preserve"> </w:t>
      </w:r>
      <w:r w:rsidR="00E1130A">
        <w:rPr>
          <w:rFonts w:ascii="Arial" w:hAnsi="Arial" w:cs="Arial"/>
          <w:color w:val="3C3732"/>
          <w:sz w:val="24"/>
          <w:lang w:eastAsia="fr-FR"/>
        </w:rPr>
        <w:t xml:space="preserve">agréé </w:t>
      </w:r>
      <w:r>
        <w:rPr>
          <w:rFonts w:ascii="Arial" w:hAnsi="Arial" w:cs="Arial"/>
          <w:color w:val="3C3732"/>
          <w:sz w:val="24"/>
          <w:lang w:eastAsia="fr-FR"/>
        </w:rPr>
        <w:t>par l’autorité administrative compéten</w:t>
      </w:r>
      <w:r w:rsidR="00E601CB">
        <w:rPr>
          <w:rFonts w:ascii="Arial" w:hAnsi="Arial" w:cs="Arial"/>
          <w:color w:val="3C3732"/>
          <w:sz w:val="24"/>
          <w:lang w:eastAsia="fr-FR"/>
        </w:rPr>
        <w:t>te</w:t>
      </w:r>
      <w:r>
        <w:rPr>
          <w:rFonts w:ascii="Arial" w:hAnsi="Arial" w:cs="Arial"/>
          <w:color w:val="3C3732"/>
          <w:sz w:val="24"/>
          <w:lang w:eastAsia="fr-FR"/>
        </w:rPr>
        <w:t xml:space="preserve"> afin de pouvoir pratiquer des palpations administratives de sécurité </w:t>
      </w:r>
      <w:r w:rsidR="00117BDE">
        <w:rPr>
          <w:rFonts w:ascii="Arial" w:hAnsi="Arial" w:cs="Arial"/>
          <w:color w:val="3C3732"/>
          <w:sz w:val="24"/>
          <w:lang w:eastAsia="fr-FR"/>
        </w:rPr>
        <w:t>(article L2251-9 du code des transports) ;</w:t>
      </w:r>
    </w:p>
    <w:p w14:paraId="58191400" w14:textId="3AF12FCE" w:rsidR="00E601CB" w:rsidRDefault="0006091B" w:rsidP="00E1130A">
      <w:pPr>
        <w:pStyle w:val="Corpsdetexte"/>
        <w:numPr>
          <w:ilvl w:val="0"/>
          <w:numId w:val="6"/>
        </w:numPr>
        <w:spacing w:before="120" w:after="100" w:afterAutospacing="1" w:line="240" w:lineRule="auto"/>
        <w:ind w:left="714" w:hanging="357"/>
        <w:jc w:val="both"/>
        <w:textAlignment w:val="baseline"/>
        <w:rPr>
          <w:rFonts w:ascii="Arial" w:hAnsi="Arial" w:cs="Arial"/>
          <w:color w:val="3C3732"/>
          <w:sz w:val="24"/>
          <w:szCs w:val="22"/>
        </w:rPr>
      </w:pPr>
      <w:proofErr w:type="gramStart"/>
      <w:r>
        <w:rPr>
          <w:rFonts w:ascii="Arial" w:hAnsi="Arial" w:cs="Arial"/>
          <w:color w:val="3C3732"/>
          <w:sz w:val="24"/>
          <w:szCs w:val="22"/>
        </w:rPr>
        <w:t>être</w:t>
      </w:r>
      <w:proofErr w:type="gramEnd"/>
      <w:r>
        <w:rPr>
          <w:rFonts w:ascii="Arial" w:hAnsi="Arial" w:cs="Arial"/>
          <w:color w:val="3C3732"/>
          <w:sz w:val="24"/>
          <w:szCs w:val="22"/>
        </w:rPr>
        <w:t xml:space="preserve"> agréé </w:t>
      </w:r>
      <w:r w:rsidR="00E601CB">
        <w:rPr>
          <w:rFonts w:ascii="Arial" w:hAnsi="Arial" w:cs="Arial"/>
          <w:color w:val="3C3732"/>
          <w:sz w:val="24"/>
          <w:szCs w:val="22"/>
        </w:rPr>
        <w:t xml:space="preserve">par l’autorité administrative compétente afin de pouvoir </w:t>
      </w:r>
      <w:r w:rsidR="008421A9">
        <w:rPr>
          <w:rFonts w:ascii="Arial" w:hAnsi="Arial" w:cs="Arial"/>
          <w:color w:val="3C3732"/>
          <w:sz w:val="24"/>
          <w:szCs w:val="22"/>
        </w:rPr>
        <w:t>exercer</w:t>
      </w:r>
      <w:r w:rsidR="00E601CB">
        <w:rPr>
          <w:rFonts w:ascii="Arial" w:hAnsi="Arial" w:cs="Arial"/>
          <w:color w:val="3C3732"/>
          <w:sz w:val="24"/>
          <w:szCs w:val="22"/>
        </w:rPr>
        <w:t xml:space="preserve"> des missions en civil ;</w:t>
      </w:r>
    </w:p>
    <w:p w14:paraId="55211CB7" w14:textId="77777777" w:rsidR="001124B0" w:rsidRPr="00A75E4E" w:rsidRDefault="00B76A29" w:rsidP="00E1130A">
      <w:pPr>
        <w:pStyle w:val="Corpsdetexte"/>
        <w:numPr>
          <w:ilvl w:val="0"/>
          <w:numId w:val="6"/>
        </w:numPr>
        <w:spacing w:before="120" w:after="100" w:afterAutospacing="1" w:line="240" w:lineRule="auto"/>
        <w:ind w:left="714" w:hanging="357"/>
        <w:jc w:val="both"/>
        <w:textAlignment w:val="baseline"/>
        <w:rPr>
          <w:rFonts w:ascii="Arial" w:hAnsi="Arial" w:cs="Arial"/>
          <w:color w:val="3C3732"/>
          <w:sz w:val="24"/>
          <w:szCs w:val="22"/>
        </w:rPr>
      </w:pPr>
      <w:proofErr w:type="gramStart"/>
      <w:r>
        <w:rPr>
          <w:rFonts w:ascii="Arial" w:hAnsi="Arial" w:cs="Arial"/>
          <w:color w:val="3C3732"/>
          <w:sz w:val="24"/>
          <w:szCs w:val="22"/>
        </w:rPr>
        <w:t>ê</w:t>
      </w:r>
      <w:r w:rsidR="001124B0" w:rsidRPr="00A75E4E">
        <w:rPr>
          <w:rFonts w:ascii="Arial" w:hAnsi="Arial" w:cs="Arial"/>
          <w:color w:val="3C3732"/>
          <w:sz w:val="24"/>
          <w:szCs w:val="22"/>
        </w:rPr>
        <w:t>tre</w:t>
      </w:r>
      <w:proofErr w:type="gramEnd"/>
      <w:r w:rsidR="001124B0" w:rsidRPr="00A75E4E">
        <w:rPr>
          <w:rFonts w:ascii="Arial" w:hAnsi="Arial" w:cs="Arial"/>
          <w:color w:val="3C3732"/>
          <w:sz w:val="24"/>
          <w:szCs w:val="22"/>
        </w:rPr>
        <w:t xml:space="preserve"> porteur</w:t>
      </w:r>
      <w:r>
        <w:rPr>
          <w:rFonts w:ascii="Arial" w:hAnsi="Arial" w:cs="Arial"/>
          <w:color w:val="3C3732"/>
          <w:sz w:val="24"/>
          <w:szCs w:val="22"/>
        </w:rPr>
        <w:t xml:space="preserve"> d’une carte professionnelle ;</w:t>
      </w:r>
    </w:p>
    <w:p w14:paraId="725774B7" w14:textId="77777777" w:rsidR="00802E3F" w:rsidRPr="00A75E4E" w:rsidRDefault="00B76A29" w:rsidP="00E1130A">
      <w:pPr>
        <w:pStyle w:val="Paragraphedeliste1"/>
        <w:numPr>
          <w:ilvl w:val="0"/>
          <w:numId w:val="6"/>
        </w:numPr>
        <w:spacing w:before="120" w:after="100" w:afterAutospacing="1" w:line="240" w:lineRule="auto"/>
        <w:ind w:left="714" w:hanging="357"/>
        <w:jc w:val="both"/>
        <w:textAlignment w:val="baseline"/>
        <w:rPr>
          <w:rFonts w:ascii="Arial" w:hAnsi="Arial" w:cs="Arial"/>
          <w:color w:val="3C3732"/>
          <w:sz w:val="24"/>
          <w:lang w:eastAsia="fr-FR"/>
        </w:rPr>
      </w:pPr>
      <w:proofErr w:type="gramStart"/>
      <w:r>
        <w:rPr>
          <w:rFonts w:ascii="Arial" w:hAnsi="Arial" w:cs="Arial"/>
          <w:color w:val="3C3732"/>
          <w:sz w:val="24"/>
          <w:lang w:eastAsia="fr-FR"/>
        </w:rPr>
        <w:t>r</w:t>
      </w:r>
      <w:r w:rsidR="003F27B4" w:rsidRPr="00A75E4E">
        <w:rPr>
          <w:rFonts w:ascii="Arial" w:hAnsi="Arial" w:cs="Arial"/>
          <w:color w:val="3C3732"/>
          <w:sz w:val="24"/>
          <w:lang w:eastAsia="fr-FR"/>
        </w:rPr>
        <w:t>especter</w:t>
      </w:r>
      <w:proofErr w:type="gramEnd"/>
      <w:r w:rsidR="003F27B4" w:rsidRPr="00A75E4E">
        <w:rPr>
          <w:rFonts w:ascii="Arial" w:hAnsi="Arial" w:cs="Arial"/>
          <w:color w:val="3C3732"/>
          <w:sz w:val="24"/>
          <w:lang w:eastAsia="fr-FR"/>
        </w:rPr>
        <w:t xml:space="preserve"> les règles de confidentialité applicables au service interne de sécurité de la SNCF</w:t>
      </w:r>
      <w:r w:rsidR="00802E3F" w:rsidRPr="00A75E4E">
        <w:rPr>
          <w:rFonts w:ascii="Arial" w:hAnsi="Arial" w:cs="Arial"/>
          <w:color w:val="3C3732"/>
          <w:sz w:val="24"/>
          <w:lang w:eastAsia="fr-FR"/>
        </w:rPr>
        <w:t>.</w:t>
      </w:r>
    </w:p>
    <w:p w14:paraId="59DF15E8" w14:textId="1D1E4203" w:rsidR="00802E3F" w:rsidRPr="00711ADB" w:rsidRDefault="00A75E4E" w:rsidP="00711ADB">
      <w:pPr>
        <w:pStyle w:val="Titre1"/>
      </w:pPr>
      <w:bookmarkStart w:id="18" w:name="_Toc72932005"/>
      <w:r w:rsidRPr="00711ADB">
        <w:t xml:space="preserve">2. </w:t>
      </w:r>
      <w:r w:rsidR="00914883" w:rsidRPr="00711ADB">
        <w:t>OFFRE DE PRESTATIONS SÛRETÉ</w:t>
      </w:r>
      <w:bookmarkEnd w:id="18"/>
    </w:p>
    <w:p w14:paraId="5ED0A999" w14:textId="20CB7B5F" w:rsidR="006B66F1" w:rsidRPr="003C6F66" w:rsidRDefault="006B66F1" w:rsidP="006B66F1">
      <w:pPr>
        <w:spacing w:before="100" w:beforeAutospacing="1" w:after="100" w:afterAutospacing="1" w:line="240" w:lineRule="auto"/>
        <w:jc w:val="both"/>
        <w:rPr>
          <w:rFonts w:ascii="Arial" w:hAnsi="Arial" w:cs="Arial"/>
          <w:strike/>
          <w:sz w:val="24"/>
        </w:rPr>
      </w:pPr>
      <w:r w:rsidRPr="003C6F66">
        <w:rPr>
          <w:rFonts w:ascii="Arial" w:hAnsi="Arial" w:cs="Arial"/>
          <w:sz w:val="24"/>
        </w:rPr>
        <w:t>Le service interne de sécurité de SNCF propose des prestations de sûreté dites « réglementées », qu’il fournit dans les conditions précisées aux articles R. 2251-54 et s</w:t>
      </w:r>
      <w:r w:rsidR="005D4D2D" w:rsidRPr="003C6F66">
        <w:rPr>
          <w:rFonts w:ascii="Arial" w:hAnsi="Arial" w:cs="Arial"/>
          <w:sz w:val="24"/>
        </w:rPr>
        <w:t>u</w:t>
      </w:r>
      <w:r w:rsidR="0094541A" w:rsidRPr="003C6F66">
        <w:rPr>
          <w:rFonts w:ascii="Arial" w:hAnsi="Arial" w:cs="Arial"/>
          <w:sz w:val="24"/>
        </w:rPr>
        <w:t>ivant</w:t>
      </w:r>
      <w:r w:rsidR="00D75C8A">
        <w:rPr>
          <w:rFonts w:ascii="Arial" w:hAnsi="Arial" w:cs="Arial"/>
          <w:sz w:val="24"/>
        </w:rPr>
        <w:t>s</w:t>
      </w:r>
      <w:r w:rsidRPr="003C6F66">
        <w:rPr>
          <w:rFonts w:ascii="Arial" w:hAnsi="Arial" w:cs="Arial"/>
          <w:sz w:val="24"/>
        </w:rPr>
        <w:t xml:space="preserve"> du code des transports. Ces prestations sont décrites dans le présent document.</w:t>
      </w:r>
      <w:r w:rsidRPr="003C6F66">
        <w:rPr>
          <w:rFonts w:ascii="Arial" w:hAnsi="Arial" w:cs="Arial"/>
          <w:strike/>
          <w:sz w:val="24"/>
        </w:rPr>
        <w:t xml:space="preserve"> </w:t>
      </w:r>
    </w:p>
    <w:p w14:paraId="5E584D6E" w14:textId="631E50B1" w:rsidR="00802E3F" w:rsidRPr="003C6F66" w:rsidRDefault="00802E3F" w:rsidP="0060207F">
      <w:pPr>
        <w:spacing w:before="100" w:beforeAutospacing="1" w:after="100" w:afterAutospacing="1" w:line="240" w:lineRule="auto"/>
        <w:jc w:val="both"/>
        <w:rPr>
          <w:rFonts w:ascii="Arial" w:hAnsi="Arial" w:cs="Arial"/>
          <w:sz w:val="24"/>
        </w:rPr>
      </w:pPr>
      <w:r w:rsidRPr="003C6F66">
        <w:rPr>
          <w:rFonts w:ascii="Arial" w:hAnsi="Arial" w:cs="Arial"/>
          <w:sz w:val="24"/>
        </w:rPr>
        <w:t>Le service interne de sécurité</w:t>
      </w:r>
      <w:r w:rsidRPr="003C6F66">
        <w:rPr>
          <w:rFonts w:ascii="Arial" w:hAnsi="Arial" w:cs="Arial"/>
          <w:i/>
          <w:sz w:val="24"/>
        </w:rPr>
        <w:t xml:space="preserve"> </w:t>
      </w:r>
      <w:r w:rsidR="00660687" w:rsidRPr="003C6F66">
        <w:rPr>
          <w:rFonts w:ascii="Arial" w:hAnsi="Arial" w:cs="Arial"/>
          <w:sz w:val="24"/>
        </w:rPr>
        <w:t xml:space="preserve">peut </w:t>
      </w:r>
      <w:r w:rsidRPr="003C6F66">
        <w:rPr>
          <w:rFonts w:ascii="Arial" w:hAnsi="Arial" w:cs="Arial"/>
          <w:sz w:val="24"/>
        </w:rPr>
        <w:t xml:space="preserve">également proposer aux clients d’autres prestations non soumises au présent document, dont le contenu et la tarification sont </w:t>
      </w:r>
      <w:r w:rsidR="009905AC" w:rsidRPr="003C6F66">
        <w:rPr>
          <w:rFonts w:ascii="Arial" w:hAnsi="Arial" w:cs="Arial"/>
          <w:sz w:val="24"/>
        </w:rPr>
        <w:t>librement établis</w:t>
      </w:r>
      <w:r w:rsidRPr="003C6F66">
        <w:rPr>
          <w:rFonts w:ascii="Arial" w:hAnsi="Arial" w:cs="Arial"/>
          <w:sz w:val="24"/>
        </w:rPr>
        <w:t>.</w:t>
      </w:r>
    </w:p>
    <w:p w14:paraId="7C9F613B" w14:textId="77777777" w:rsidR="00802E3F" w:rsidRPr="00A75E4E"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lastRenderedPageBreak/>
        <w:t xml:space="preserve">Compte tenu de la nature des prestations </w:t>
      </w:r>
      <w:r w:rsidR="00A50AAE" w:rsidRPr="00A75E4E">
        <w:rPr>
          <w:rFonts w:ascii="Arial" w:hAnsi="Arial" w:cs="Arial"/>
          <w:color w:val="3C3732"/>
          <w:sz w:val="24"/>
        </w:rPr>
        <w:t>r</w:t>
      </w:r>
      <w:r w:rsidR="00A50AAE">
        <w:rPr>
          <w:rFonts w:ascii="Arial" w:hAnsi="Arial" w:cs="Arial"/>
          <w:color w:val="3C3732"/>
          <w:sz w:val="24"/>
        </w:rPr>
        <w:t>é</w:t>
      </w:r>
      <w:r w:rsidR="00A50AAE" w:rsidRPr="00A75E4E">
        <w:rPr>
          <w:rFonts w:ascii="Arial" w:hAnsi="Arial" w:cs="Arial"/>
          <w:color w:val="3C3732"/>
          <w:sz w:val="24"/>
        </w:rPr>
        <w:t xml:space="preserve">glementées </w:t>
      </w:r>
      <w:r w:rsidRPr="00A75E4E">
        <w:rPr>
          <w:rFonts w:ascii="Arial" w:hAnsi="Arial" w:cs="Arial"/>
          <w:color w:val="3C3732"/>
          <w:sz w:val="24"/>
        </w:rPr>
        <w:t>et de la mission de prévention du service interne de sécurité, l’offre du service interne de sécurité de SNCF proposée à chaque client comprend, pour chaque prestation de sûreté :</w:t>
      </w:r>
    </w:p>
    <w:p w14:paraId="09620056" w14:textId="27AE50FD" w:rsidR="00802E3F" w:rsidRPr="00A75E4E" w:rsidRDefault="00802E3F" w:rsidP="0060207F">
      <w:pPr>
        <w:pStyle w:val="Paragraphedeliste1"/>
        <w:numPr>
          <w:ilvl w:val="0"/>
          <w:numId w:val="20"/>
        </w:numPr>
        <w:spacing w:before="100" w:beforeAutospacing="1" w:after="100" w:afterAutospacing="1" w:line="240" w:lineRule="auto"/>
        <w:jc w:val="both"/>
        <w:rPr>
          <w:rFonts w:ascii="Arial" w:hAnsi="Arial" w:cs="Arial"/>
          <w:color w:val="3C3732"/>
          <w:sz w:val="24"/>
        </w:rPr>
      </w:pPr>
      <w:proofErr w:type="gramStart"/>
      <w:r w:rsidRPr="00A75E4E">
        <w:rPr>
          <w:rFonts w:ascii="Arial" w:hAnsi="Arial" w:cs="Arial"/>
          <w:color w:val="3C3732"/>
          <w:sz w:val="24"/>
        </w:rPr>
        <w:t>une</w:t>
      </w:r>
      <w:proofErr w:type="gramEnd"/>
      <w:r w:rsidR="00E1130A">
        <w:rPr>
          <w:rFonts w:ascii="Arial" w:hAnsi="Arial" w:cs="Arial"/>
          <w:color w:val="3C3732"/>
          <w:sz w:val="24"/>
        </w:rPr>
        <w:t xml:space="preserve"> </w:t>
      </w:r>
      <w:r w:rsidRPr="00A75E4E">
        <w:rPr>
          <w:rFonts w:ascii="Arial" w:hAnsi="Arial" w:cs="Arial"/>
          <w:color w:val="3C3732"/>
          <w:sz w:val="24"/>
        </w:rPr>
        <w:t>composante « socle de services » à la réalisation de toute prestation opérationnelle de sûreté, à leur préparation et à leur programmation pré-opérationnelle,</w:t>
      </w:r>
    </w:p>
    <w:p w14:paraId="1789802F" w14:textId="7FB15DE8" w:rsidR="005662E1" w:rsidRPr="005662E1" w:rsidRDefault="00802E3F" w:rsidP="00E1130A">
      <w:pPr>
        <w:pStyle w:val="Paragraphedeliste1"/>
        <w:numPr>
          <w:ilvl w:val="0"/>
          <w:numId w:val="20"/>
        </w:numPr>
        <w:spacing w:before="120" w:after="100" w:afterAutospacing="1" w:line="240" w:lineRule="auto"/>
        <w:ind w:left="714" w:hanging="357"/>
        <w:jc w:val="both"/>
        <w:rPr>
          <w:rFonts w:ascii="Arial" w:hAnsi="Arial" w:cs="Arial"/>
          <w:color w:val="3C3732"/>
          <w:sz w:val="24"/>
        </w:rPr>
      </w:pPr>
      <w:proofErr w:type="gramStart"/>
      <w:r w:rsidRPr="005662E1">
        <w:rPr>
          <w:rFonts w:ascii="Arial" w:hAnsi="Arial" w:cs="Arial"/>
          <w:color w:val="3C3732"/>
          <w:sz w:val="24"/>
        </w:rPr>
        <w:t>une</w:t>
      </w:r>
      <w:proofErr w:type="gramEnd"/>
      <w:r w:rsidRPr="005662E1">
        <w:rPr>
          <w:rFonts w:ascii="Arial" w:hAnsi="Arial" w:cs="Arial"/>
          <w:color w:val="3C3732"/>
          <w:sz w:val="24"/>
        </w:rPr>
        <w:t xml:space="preserve"> composante   « production opérationnelle » liée à la nature et aux conditions de réalisation de la prestation, en adéquation avec les besoins de chaque client.</w:t>
      </w:r>
    </w:p>
    <w:p w14:paraId="74F09D2C" w14:textId="77777777" w:rsidR="005662E1" w:rsidRPr="00A75E4E" w:rsidRDefault="005662E1" w:rsidP="00E1130A">
      <w:pPr>
        <w:pStyle w:val="Paragraphedeliste1"/>
        <w:spacing w:before="100" w:beforeAutospacing="1" w:after="100" w:afterAutospacing="1" w:line="240" w:lineRule="auto"/>
        <w:jc w:val="both"/>
        <w:rPr>
          <w:rFonts w:ascii="Arial" w:hAnsi="Arial" w:cs="Arial"/>
          <w:color w:val="3C3732"/>
          <w:sz w:val="24"/>
        </w:rPr>
      </w:pPr>
    </w:p>
    <w:p w14:paraId="7525FF7B" w14:textId="0C250FCD" w:rsidR="00802E3F" w:rsidRPr="00E30654" w:rsidRDefault="00A75E4E" w:rsidP="00711ADB">
      <w:pPr>
        <w:pStyle w:val="Titre2"/>
      </w:pPr>
      <w:bookmarkStart w:id="19" w:name="_Toc72932006"/>
      <w:r>
        <w:t xml:space="preserve">2.1. LA COMPOSANTE « </w:t>
      </w:r>
      <w:r w:rsidR="00197F49" w:rsidRPr="00E30654">
        <w:t>SOCLE DE SERVICES</w:t>
      </w:r>
      <w:r>
        <w:t xml:space="preserve"> </w:t>
      </w:r>
      <w:r w:rsidR="00197F49">
        <w:t>»</w:t>
      </w:r>
      <w:r>
        <w:t xml:space="preserve"> </w:t>
      </w:r>
      <w:r w:rsidR="00914883">
        <w:t>SÛ</w:t>
      </w:r>
      <w:r w:rsidR="00914883" w:rsidRPr="00E30654">
        <w:t>RET</w:t>
      </w:r>
      <w:r w:rsidR="00914883">
        <w:t>É</w:t>
      </w:r>
      <w:bookmarkEnd w:id="19"/>
    </w:p>
    <w:p w14:paraId="4DC713D5" w14:textId="77777777" w:rsidR="00802E3F" w:rsidRPr="00A75E4E" w:rsidRDefault="00A75E4E" w:rsidP="0060207F">
      <w:pPr>
        <w:spacing w:before="100" w:beforeAutospacing="1" w:after="100" w:afterAutospacing="1" w:line="240" w:lineRule="auto"/>
        <w:rPr>
          <w:rFonts w:ascii="Arial" w:hAnsi="Arial" w:cs="Arial"/>
          <w:color w:val="3C3732"/>
          <w:sz w:val="24"/>
        </w:rPr>
      </w:pPr>
      <w:r w:rsidRPr="00A75E4E">
        <w:rPr>
          <w:rFonts w:ascii="Arial" w:hAnsi="Arial" w:cs="Arial"/>
          <w:color w:val="3C3732"/>
          <w:sz w:val="24"/>
        </w:rPr>
        <w:t>L</w:t>
      </w:r>
      <w:r w:rsidR="00802E3F" w:rsidRPr="00A75E4E">
        <w:rPr>
          <w:rFonts w:ascii="Arial" w:hAnsi="Arial" w:cs="Arial"/>
          <w:color w:val="3C3732"/>
          <w:sz w:val="24"/>
        </w:rPr>
        <w:t>a composante « socle de services » intègre tous les services fournis quel que soit le type de prestations opérationnelles de sûreté réalisées au bénéfice des clients.</w:t>
      </w:r>
    </w:p>
    <w:p w14:paraId="6950BFD9" w14:textId="3CA0649D" w:rsidR="00802E3F" w:rsidRPr="00711ADB" w:rsidRDefault="00A75E4E" w:rsidP="006F0D1E">
      <w:pPr>
        <w:pStyle w:val="Titre3"/>
        <w:rPr>
          <w:color w:val="auto"/>
        </w:rPr>
      </w:pPr>
      <w:bookmarkStart w:id="20" w:name="_Toc72932007"/>
      <w:r w:rsidRPr="00711ADB">
        <w:rPr>
          <w:color w:val="auto"/>
        </w:rPr>
        <w:t>2.1.1. LA GARANTIE D’UN SERVICE DE QUALITÉ APPUYÉ SUR UN DISPOSITIF DE VEILLE ET DE CONTR</w:t>
      </w:r>
      <w:r w:rsidR="002628C6" w:rsidRPr="00711ADB">
        <w:rPr>
          <w:color w:val="auto"/>
        </w:rPr>
        <w:t>Ô</w:t>
      </w:r>
      <w:r w:rsidRPr="00711ADB">
        <w:rPr>
          <w:color w:val="auto"/>
        </w:rPr>
        <w:t>LE, ET SUR UN CENTRE DE FORMATION DÉDIÉ</w:t>
      </w:r>
      <w:bookmarkEnd w:id="20"/>
      <w:r w:rsidRPr="00711ADB">
        <w:rPr>
          <w:color w:val="auto"/>
        </w:rPr>
        <w:t xml:space="preserve"> </w:t>
      </w:r>
    </w:p>
    <w:p w14:paraId="59DCD022" w14:textId="1D0A7D41" w:rsidR="00802E3F" w:rsidRPr="00A75E4E"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 xml:space="preserve">Le service interne de sécurité de SNCF veille et travaille quotidiennement sur les problématiques du métier d’agent opérationnel, tant sur le plan du cadre légal </w:t>
      </w:r>
      <w:r w:rsidR="00956DED">
        <w:rPr>
          <w:rFonts w:ascii="Arial" w:hAnsi="Arial" w:cs="Arial"/>
          <w:color w:val="3C3732"/>
          <w:sz w:val="24"/>
        </w:rPr>
        <w:t xml:space="preserve">et réglementaire, </w:t>
      </w:r>
      <w:r w:rsidRPr="00A75E4E">
        <w:rPr>
          <w:rFonts w:ascii="Arial" w:hAnsi="Arial" w:cs="Arial"/>
          <w:color w:val="3C3732"/>
          <w:sz w:val="24"/>
        </w:rPr>
        <w:t>de la déontologie que sur le plan des postures et des équipements, pour adapter le métier à l’évolution des besoins, des textes et des attentes des clients. Il met en place un programme d’audit interne permettant d’assurer un contrôle régulier des écarts sur le plan de la réalisation des prestations, tant de manière quantitative que qualitative. Par ailleurs, compte tenu de la spécificité du cadre légal et réglementaire et du secteur d’intervention des agents du service interne de sécurité, ces derniers bénéficient d’une formation dispensée par son propre centre de formation</w:t>
      </w:r>
      <w:r w:rsidR="00117BDE">
        <w:rPr>
          <w:rFonts w:ascii="Arial" w:hAnsi="Arial" w:cs="Arial"/>
          <w:color w:val="3C3732"/>
          <w:sz w:val="24"/>
        </w:rPr>
        <w:t xml:space="preserve"> reconnu Organisme de Formation</w:t>
      </w:r>
      <w:r w:rsidRPr="00A75E4E">
        <w:rPr>
          <w:rFonts w:ascii="Arial" w:hAnsi="Arial" w:cs="Arial"/>
          <w:color w:val="3C3732"/>
          <w:sz w:val="24"/>
        </w:rPr>
        <w:t>, garantissant une qualification adaptée aux besoins des agents.</w:t>
      </w:r>
    </w:p>
    <w:p w14:paraId="5D8E6DD1" w14:textId="77777777" w:rsidR="00A75E4E" w:rsidRPr="00A75E4E" w:rsidRDefault="00A75E4E" w:rsidP="0060207F">
      <w:pPr>
        <w:spacing w:before="100" w:beforeAutospacing="1" w:after="100" w:afterAutospacing="1" w:line="240" w:lineRule="auto"/>
        <w:jc w:val="both"/>
        <w:rPr>
          <w:rFonts w:ascii="Arial" w:hAnsi="Arial" w:cs="Arial"/>
          <w:color w:val="3C3732"/>
          <w:sz w:val="24"/>
        </w:rPr>
      </w:pPr>
    </w:p>
    <w:p w14:paraId="3C17DB18" w14:textId="63F4D6FF" w:rsidR="00802E3F" w:rsidRPr="00711ADB" w:rsidRDefault="00A75E4E" w:rsidP="00EB63FA">
      <w:pPr>
        <w:pStyle w:val="Titre3"/>
        <w:spacing w:before="100" w:beforeAutospacing="1" w:after="100" w:afterAutospacing="1"/>
        <w:jc w:val="both"/>
        <w:rPr>
          <w:color w:val="auto"/>
        </w:rPr>
      </w:pPr>
      <w:bookmarkStart w:id="21" w:name="_Toc72932008"/>
      <w:r w:rsidRPr="00711ADB">
        <w:rPr>
          <w:color w:val="auto"/>
        </w:rPr>
        <w:t>2.1.2. LE BÉNÉFICE D’UN SERVICE EN CONSTANTE VEILLE TECHNOLOGIQUE ET PRÊT À INNOVER</w:t>
      </w:r>
      <w:bookmarkEnd w:id="21"/>
    </w:p>
    <w:p w14:paraId="7A3CFE55" w14:textId="66E0CB61" w:rsidR="00901C51"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Le service interne de sécurité est doté d’une équipe d’experts dédiée à la conduite de projets et d’expérimentations à forte dimension technique et/ou technologique pour apporter une réponse plus performante ou s’adapter à de nouveaux besoins opérationnels. Cette équipe s’attache également au maintien en condition opérationnelle des solutions de sécurisation techniques.</w:t>
      </w:r>
    </w:p>
    <w:p w14:paraId="58E74824" w14:textId="77777777" w:rsidR="004E2893" w:rsidRPr="00A75E4E" w:rsidRDefault="004E2893" w:rsidP="0060207F">
      <w:pPr>
        <w:spacing w:before="100" w:beforeAutospacing="1" w:after="100" w:afterAutospacing="1" w:line="240" w:lineRule="auto"/>
        <w:jc w:val="both"/>
        <w:rPr>
          <w:rFonts w:ascii="Arial" w:hAnsi="Arial" w:cs="Arial"/>
          <w:color w:val="3C3732"/>
          <w:sz w:val="24"/>
        </w:rPr>
      </w:pPr>
    </w:p>
    <w:p w14:paraId="10F6022F" w14:textId="5FAF19C0" w:rsidR="00802E3F" w:rsidRPr="00711ADB" w:rsidRDefault="00A75E4E" w:rsidP="009E52CD">
      <w:pPr>
        <w:pStyle w:val="Titre3"/>
        <w:rPr>
          <w:color w:val="auto"/>
        </w:rPr>
      </w:pPr>
      <w:bookmarkStart w:id="22" w:name="_Toc72932009"/>
      <w:r w:rsidRPr="00711ADB">
        <w:rPr>
          <w:color w:val="auto"/>
        </w:rPr>
        <w:t>2.1.3. L’ASSURANCE D’UN SERVICE ADAPTÉ A LA RÉALITÉ DE LA MALVEILLANCE ET DE LA DÉLINQUANCE</w:t>
      </w:r>
      <w:bookmarkEnd w:id="22"/>
    </w:p>
    <w:p w14:paraId="48BE8FED" w14:textId="18CF9002" w:rsidR="00802E3F" w:rsidRPr="00A75E4E"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 xml:space="preserve">Le service interne de sécurité </w:t>
      </w:r>
      <w:proofErr w:type="gramStart"/>
      <w:r w:rsidRPr="00A75E4E">
        <w:rPr>
          <w:rFonts w:ascii="Arial" w:hAnsi="Arial" w:cs="Arial"/>
          <w:color w:val="3C3732"/>
          <w:sz w:val="24"/>
        </w:rPr>
        <w:t>est en capacité</w:t>
      </w:r>
      <w:proofErr w:type="gramEnd"/>
      <w:r w:rsidR="00C535F7">
        <w:rPr>
          <w:rFonts w:ascii="Arial" w:hAnsi="Arial" w:cs="Arial"/>
          <w:color w:val="3C3732"/>
          <w:sz w:val="24"/>
        </w:rPr>
        <w:t xml:space="preserve"> d’appréhender</w:t>
      </w:r>
      <w:r w:rsidRPr="00A75E4E">
        <w:rPr>
          <w:rFonts w:ascii="Arial" w:hAnsi="Arial" w:cs="Arial"/>
          <w:color w:val="3C3732"/>
          <w:sz w:val="24"/>
        </w:rPr>
        <w:t xml:space="preserve"> tout événement</w:t>
      </w:r>
      <w:r w:rsidR="00AF09AF">
        <w:rPr>
          <w:rFonts w:ascii="Arial" w:hAnsi="Arial" w:cs="Arial"/>
          <w:color w:val="3C3732"/>
          <w:sz w:val="24"/>
        </w:rPr>
        <w:t xml:space="preserve"> porté à sa connaissance</w:t>
      </w:r>
      <w:r w:rsidRPr="00A75E4E">
        <w:rPr>
          <w:rFonts w:ascii="Arial" w:hAnsi="Arial" w:cs="Arial"/>
          <w:color w:val="3C3732"/>
          <w:sz w:val="24"/>
        </w:rPr>
        <w:t xml:space="preserve"> pouvant affecter la sûreté des biens et des personnes sur le réseau ferré national, d’en analyser les conséquences et de prévoir une réponse opérationnelle efficiente et coordonnée. Il travaille au quotidien avec ses clients mais également avec les partenaires régaliens, avec lesquels il entretient un relationnel soigné et permanent. Cela lui permet de proposer une coordination opérationnelle efficace et de déployer ses équipes opérationnelles pour prévenir et lutter efficacement contre les phénomènes de malveillance et de délinquance. Pour ce faire, le service interne de sécurité s’appuie notamment sur un Observatoire des faits sûreté qui étudie les évolutions des phénomènes de délinquance et </w:t>
      </w:r>
      <w:r w:rsidR="00956DED">
        <w:rPr>
          <w:rFonts w:ascii="Arial" w:hAnsi="Arial" w:cs="Arial"/>
          <w:color w:val="3C3732"/>
          <w:sz w:val="24"/>
        </w:rPr>
        <w:t xml:space="preserve">veille au </w:t>
      </w:r>
      <w:r w:rsidRPr="00A75E4E">
        <w:rPr>
          <w:rFonts w:ascii="Arial" w:hAnsi="Arial" w:cs="Arial"/>
          <w:color w:val="3C3732"/>
          <w:sz w:val="24"/>
        </w:rPr>
        <w:t>recense</w:t>
      </w:r>
      <w:r w:rsidR="00956DED">
        <w:rPr>
          <w:rFonts w:ascii="Arial" w:hAnsi="Arial" w:cs="Arial"/>
          <w:color w:val="3C3732"/>
          <w:sz w:val="24"/>
        </w:rPr>
        <w:t>ment de</w:t>
      </w:r>
      <w:r w:rsidRPr="00A75E4E">
        <w:rPr>
          <w:rFonts w:ascii="Arial" w:hAnsi="Arial" w:cs="Arial"/>
          <w:color w:val="3C3732"/>
          <w:sz w:val="24"/>
        </w:rPr>
        <w:t xml:space="preserve"> tout fait </w:t>
      </w:r>
      <w:proofErr w:type="gramStart"/>
      <w:r w:rsidRPr="00A75E4E">
        <w:rPr>
          <w:rFonts w:ascii="Arial" w:hAnsi="Arial" w:cs="Arial"/>
          <w:color w:val="3C3732"/>
          <w:sz w:val="24"/>
        </w:rPr>
        <w:t>constaté</w:t>
      </w:r>
      <w:proofErr w:type="gramEnd"/>
      <w:r w:rsidRPr="00A75E4E">
        <w:rPr>
          <w:rFonts w:ascii="Arial" w:hAnsi="Arial" w:cs="Arial"/>
          <w:color w:val="3C3732"/>
          <w:sz w:val="24"/>
        </w:rPr>
        <w:t xml:space="preserve"> sur le réseau ferré national dans un système d’information performant.</w:t>
      </w:r>
    </w:p>
    <w:p w14:paraId="51A4628B" w14:textId="6B264F57" w:rsidR="000603CA" w:rsidRDefault="00802E3F" w:rsidP="0060207F">
      <w:pPr>
        <w:spacing w:before="100" w:beforeAutospacing="1" w:after="100" w:afterAutospacing="1" w:line="240" w:lineRule="auto"/>
        <w:jc w:val="both"/>
        <w:rPr>
          <w:rFonts w:ascii="Arial" w:hAnsi="Arial" w:cs="Arial"/>
          <w:sz w:val="24"/>
        </w:rPr>
      </w:pPr>
      <w:r w:rsidRPr="00A75E4E">
        <w:rPr>
          <w:rFonts w:ascii="Arial" w:hAnsi="Arial" w:cs="Arial"/>
          <w:color w:val="3C3732"/>
          <w:sz w:val="24"/>
        </w:rPr>
        <w:t xml:space="preserve">Il s’appuie également sur </w:t>
      </w:r>
      <w:r w:rsidR="000603CA">
        <w:rPr>
          <w:rFonts w:ascii="Arial" w:hAnsi="Arial" w:cs="Arial"/>
          <w:color w:val="3C3732"/>
          <w:sz w:val="24"/>
        </w:rPr>
        <w:t>des</w:t>
      </w:r>
      <w:r w:rsidR="0053616D">
        <w:rPr>
          <w:rFonts w:ascii="Arial" w:hAnsi="Arial" w:cs="Arial"/>
          <w:color w:val="3C3732"/>
          <w:sz w:val="24"/>
        </w:rPr>
        <w:t xml:space="preserve"> relations suivies</w:t>
      </w:r>
      <w:r w:rsidR="000603CA">
        <w:rPr>
          <w:rFonts w:ascii="Arial" w:hAnsi="Arial" w:cs="Arial"/>
          <w:color w:val="3C3732"/>
          <w:sz w:val="24"/>
        </w:rPr>
        <w:t xml:space="preserve"> avec </w:t>
      </w:r>
      <w:r w:rsidRPr="00A75E4E">
        <w:rPr>
          <w:rFonts w:ascii="Arial" w:hAnsi="Arial" w:cs="Arial"/>
          <w:color w:val="3C3732"/>
          <w:sz w:val="24"/>
        </w:rPr>
        <w:t>l’Unité de Coordination et Sécurisation dans les</w:t>
      </w:r>
      <w:r w:rsidR="000603CA">
        <w:rPr>
          <w:rFonts w:ascii="Arial" w:hAnsi="Arial" w:cs="Arial"/>
          <w:color w:val="3C3732"/>
          <w:sz w:val="24"/>
        </w:rPr>
        <w:t xml:space="preserve"> Transports en Commun (UCSTC), </w:t>
      </w:r>
      <w:r w:rsidRPr="00A75E4E">
        <w:rPr>
          <w:rFonts w:ascii="Arial" w:hAnsi="Arial" w:cs="Arial"/>
          <w:color w:val="3C3732"/>
          <w:sz w:val="24"/>
        </w:rPr>
        <w:t>la Direction Générale des Douanes</w:t>
      </w:r>
      <w:r w:rsidR="000603CA">
        <w:rPr>
          <w:rFonts w:ascii="Arial" w:hAnsi="Arial" w:cs="Arial"/>
          <w:color w:val="3C3732"/>
          <w:sz w:val="24"/>
        </w:rPr>
        <w:t xml:space="preserve"> et des Droits Indirects</w:t>
      </w:r>
      <w:r w:rsidR="00117BDE">
        <w:rPr>
          <w:rFonts w:ascii="Arial" w:hAnsi="Arial" w:cs="Arial"/>
          <w:color w:val="3C3732"/>
          <w:sz w:val="24"/>
        </w:rPr>
        <w:t xml:space="preserve"> (DGDDI)</w:t>
      </w:r>
      <w:r w:rsidRPr="00A75E4E">
        <w:rPr>
          <w:rFonts w:ascii="Arial" w:hAnsi="Arial" w:cs="Arial"/>
          <w:color w:val="3C3732"/>
          <w:sz w:val="24"/>
        </w:rPr>
        <w:t xml:space="preserve">, </w:t>
      </w:r>
      <w:r w:rsidR="004B4E04">
        <w:rPr>
          <w:rFonts w:ascii="Arial" w:hAnsi="Arial" w:cs="Arial"/>
          <w:color w:val="3C3732"/>
          <w:sz w:val="24"/>
        </w:rPr>
        <w:t>le</w:t>
      </w:r>
      <w:r w:rsidR="004B4E04" w:rsidRPr="00A75E4E">
        <w:rPr>
          <w:rFonts w:ascii="Arial" w:hAnsi="Arial" w:cs="Arial"/>
          <w:color w:val="3C3732"/>
          <w:sz w:val="24"/>
        </w:rPr>
        <w:t xml:space="preserve"> </w:t>
      </w:r>
      <w:r w:rsidRPr="00A75E4E">
        <w:rPr>
          <w:rFonts w:ascii="Arial" w:hAnsi="Arial" w:cs="Arial"/>
          <w:color w:val="3C3732"/>
          <w:sz w:val="24"/>
        </w:rPr>
        <w:t xml:space="preserve">Service National de la Police Ferroviaire (SNPF), la Direction Générale de la </w:t>
      </w:r>
      <w:r w:rsidR="000603CA">
        <w:rPr>
          <w:rFonts w:ascii="Arial" w:hAnsi="Arial" w:cs="Arial"/>
          <w:color w:val="3C3732"/>
          <w:sz w:val="24"/>
        </w:rPr>
        <w:t xml:space="preserve">Gendarmerie Nationale (DGGN), </w:t>
      </w:r>
      <w:r w:rsidRPr="00A75E4E">
        <w:rPr>
          <w:rFonts w:ascii="Arial" w:hAnsi="Arial" w:cs="Arial"/>
          <w:color w:val="3C3732"/>
          <w:sz w:val="24"/>
        </w:rPr>
        <w:t>la Sous-Direction Régionale de l</w:t>
      </w:r>
      <w:r w:rsidR="000603CA">
        <w:rPr>
          <w:rFonts w:ascii="Arial" w:hAnsi="Arial" w:cs="Arial"/>
          <w:color w:val="3C3732"/>
          <w:sz w:val="24"/>
        </w:rPr>
        <w:t xml:space="preserve">a Police des Transports (SDRPT). </w:t>
      </w:r>
      <w:r w:rsidRPr="00A75E4E">
        <w:rPr>
          <w:rFonts w:ascii="Arial" w:hAnsi="Arial" w:cs="Arial"/>
          <w:color w:val="3C3732"/>
          <w:sz w:val="24"/>
        </w:rPr>
        <w:t xml:space="preserve">Cette coopération facilite un niveau d’information et d’échanges permettant une plus grande </w:t>
      </w:r>
      <w:r w:rsidR="00117BDE">
        <w:rPr>
          <w:rFonts w:ascii="Arial" w:hAnsi="Arial" w:cs="Arial"/>
          <w:color w:val="3C3732"/>
          <w:sz w:val="24"/>
        </w:rPr>
        <w:t>efficience</w:t>
      </w:r>
      <w:r w:rsidR="00117BDE" w:rsidRPr="00A75E4E">
        <w:rPr>
          <w:rFonts w:ascii="Arial" w:hAnsi="Arial" w:cs="Arial"/>
          <w:color w:val="3C3732"/>
          <w:sz w:val="24"/>
        </w:rPr>
        <w:t xml:space="preserve"> </w:t>
      </w:r>
      <w:r w:rsidRPr="00A75E4E">
        <w:rPr>
          <w:rFonts w:ascii="Arial" w:hAnsi="Arial" w:cs="Arial"/>
          <w:color w:val="3C3732"/>
          <w:sz w:val="24"/>
        </w:rPr>
        <w:t>opérationnelle.</w:t>
      </w:r>
      <w:r w:rsidRPr="00A75E4E">
        <w:rPr>
          <w:rFonts w:ascii="Arial" w:hAnsi="Arial" w:cs="Arial"/>
          <w:sz w:val="24"/>
        </w:rPr>
        <w:t xml:space="preserve"> </w:t>
      </w:r>
    </w:p>
    <w:p w14:paraId="0D4C7D9F" w14:textId="4C42749E" w:rsidR="00794DD0" w:rsidRPr="00282104" w:rsidRDefault="00794DD0" w:rsidP="00282104">
      <w:pPr>
        <w:spacing w:before="100" w:beforeAutospacing="1" w:after="100" w:afterAutospacing="1" w:line="240" w:lineRule="auto"/>
        <w:jc w:val="both"/>
        <w:rPr>
          <w:rFonts w:ascii="Arial" w:hAnsi="Arial" w:cs="Arial"/>
          <w:sz w:val="24"/>
        </w:rPr>
      </w:pPr>
      <w:r>
        <w:rPr>
          <w:rFonts w:ascii="Arial" w:hAnsi="Arial" w:cs="Arial"/>
          <w:sz w:val="24"/>
        </w:rPr>
        <w:t>Des liens privilégiés avec l’Etat (</w:t>
      </w:r>
      <w:r w:rsidR="00117BDE">
        <w:rPr>
          <w:rFonts w:ascii="Arial" w:hAnsi="Arial" w:cs="Arial"/>
          <w:sz w:val="24"/>
        </w:rPr>
        <w:t>Ministè</w:t>
      </w:r>
      <w:r w:rsidR="004B4E04">
        <w:rPr>
          <w:rFonts w:ascii="Arial" w:hAnsi="Arial" w:cs="Arial"/>
          <w:sz w:val="24"/>
        </w:rPr>
        <w:t>res</w:t>
      </w:r>
      <w:r w:rsidR="00117BDE">
        <w:rPr>
          <w:rFonts w:ascii="Arial" w:hAnsi="Arial" w:cs="Arial"/>
          <w:sz w:val="24"/>
        </w:rPr>
        <w:t xml:space="preserve"> de l’</w:t>
      </w:r>
      <w:r>
        <w:rPr>
          <w:rFonts w:ascii="Arial" w:hAnsi="Arial" w:cs="Arial"/>
          <w:sz w:val="24"/>
        </w:rPr>
        <w:t>Intérieur</w:t>
      </w:r>
      <w:r w:rsidR="004B4E04">
        <w:rPr>
          <w:rFonts w:ascii="Arial" w:hAnsi="Arial" w:cs="Arial"/>
          <w:sz w:val="24"/>
        </w:rPr>
        <w:t xml:space="preserve"> et de la Justice</w:t>
      </w:r>
      <w:r>
        <w:rPr>
          <w:rFonts w:ascii="Arial" w:hAnsi="Arial" w:cs="Arial"/>
          <w:sz w:val="24"/>
        </w:rPr>
        <w:t>,</w:t>
      </w:r>
      <w:r w:rsidR="00117BDE">
        <w:rPr>
          <w:rFonts w:ascii="Arial" w:hAnsi="Arial" w:cs="Arial"/>
          <w:sz w:val="24"/>
        </w:rPr>
        <w:t xml:space="preserve"> </w:t>
      </w:r>
      <w:r w:rsidR="00F177D5">
        <w:rPr>
          <w:rFonts w:ascii="Arial" w:hAnsi="Arial" w:cs="Arial"/>
          <w:sz w:val="24"/>
        </w:rPr>
        <w:t>cabinet du ministre délégué auprès de la ministre de la transition écologique, chargé des transports</w:t>
      </w:r>
      <w:r>
        <w:rPr>
          <w:rFonts w:ascii="Arial" w:hAnsi="Arial" w:cs="Arial"/>
          <w:sz w:val="24"/>
        </w:rPr>
        <w:t>) permettent également</w:t>
      </w:r>
      <w:r w:rsidR="00C008E0">
        <w:rPr>
          <w:rFonts w:ascii="Arial" w:hAnsi="Arial" w:cs="Arial"/>
          <w:sz w:val="24"/>
        </w:rPr>
        <w:t xml:space="preserve"> à la Direction de la </w:t>
      </w:r>
      <w:r w:rsidR="0053616D">
        <w:rPr>
          <w:rFonts w:ascii="Arial" w:hAnsi="Arial" w:cs="Arial"/>
          <w:sz w:val="24"/>
        </w:rPr>
        <w:t>S</w:t>
      </w:r>
      <w:r w:rsidR="00C008E0">
        <w:rPr>
          <w:rFonts w:ascii="Arial" w:hAnsi="Arial" w:cs="Arial"/>
          <w:sz w:val="24"/>
        </w:rPr>
        <w:t>ûreté</w:t>
      </w:r>
      <w:r>
        <w:rPr>
          <w:rFonts w:ascii="Arial" w:hAnsi="Arial" w:cs="Arial"/>
          <w:sz w:val="24"/>
        </w:rPr>
        <w:t xml:space="preserve"> d’assurer la cohérence globale du système de sûreté ferroviaire.</w:t>
      </w:r>
    </w:p>
    <w:p w14:paraId="4A7BEFF0" w14:textId="7CA77DE2" w:rsidR="00802E3F" w:rsidRPr="00711ADB" w:rsidRDefault="00A75E4E" w:rsidP="004353D2">
      <w:pPr>
        <w:pStyle w:val="Titre3"/>
        <w:rPr>
          <w:color w:val="auto"/>
        </w:rPr>
      </w:pPr>
      <w:bookmarkStart w:id="23" w:name="_Toc72932010"/>
      <w:r w:rsidRPr="00711ADB">
        <w:rPr>
          <w:color w:val="auto"/>
        </w:rPr>
        <w:t>2.1.4. L’ACCÈS AU PCNS</w:t>
      </w:r>
      <w:bookmarkEnd w:id="23"/>
    </w:p>
    <w:p w14:paraId="0FB0A65A" w14:textId="77777777" w:rsidR="00802E3F" w:rsidRPr="00A75E4E"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 xml:space="preserve">Dès lors qu’un </w:t>
      </w:r>
      <w:r w:rsidR="00DC1E37">
        <w:rPr>
          <w:rFonts w:ascii="Arial" w:hAnsi="Arial" w:cs="Arial"/>
          <w:color w:val="3C3732"/>
          <w:sz w:val="24"/>
        </w:rPr>
        <w:t>c</w:t>
      </w:r>
      <w:r w:rsidRPr="00A75E4E">
        <w:rPr>
          <w:rFonts w:ascii="Arial" w:hAnsi="Arial" w:cs="Arial"/>
          <w:color w:val="3C3732"/>
          <w:sz w:val="24"/>
        </w:rPr>
        <w:t>lient a commandé une prestation de sûreté, son personnel peut solliciter –</w:t>
      </w:r>
      <w:r w:rsidR="00547E98">
        <w:rPr>
          <w:rFonts w:ascii="Arial" w:hAnsi="Arial" w:cs="Arial"/>
          <w:color w:val="3C3732"/>
          <w:sz w:val="24"/>
        </w:rPr>
        <w:t xml:space="preserve"> </w:t>
      </w:r>
      <w:r w:rsidRPr="00A75E4E">
        <w:rPr>
          <w:rFonts w:ascii="Arial" w:hAnsi="Arial" w:cs="Arial"/>
          <w:color w:val="3C3732"/>
          <w:sz w:val="24"/>
        </w:rPr>
        <w:t>via son centre opérationnel - en temps réel et en cas d’urgence - le Poste de Commandement National Sûreté (PCNS) pour demander une intervention sûreté en réponse à un acte malveillant qui se commet ou vient de se commettre, ou signaler un tel acte.</w:t>
      </w:r>
    </w:p>
    <w:p w14:paraId="06EA8E36" w14:textId="373BACFF" w:rsidR="00802E3F"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Dans un tel cas, dès réception d’une demande et après analyse de la situation, le centre opérationnel du cocontractant sollicite par téléphone le PCNS. Le PCNS est accessible 24h sur 24h, 7 jours sur 7 et décide</w:t>
      </w:r>
      <w:r w:rsidR="001B47BF">
        <w:rPr>
          <w:rFonts w:ascii="Arial" w:hAnsi="Arial" w:cs="Arial"/>
          <w:color w:val="3C3732"/>
          <w:sz w:val="24"/>
        </w:rPr>
        <w:t>,</w:t>
      </w:r>
      <w:r w:rsidRPr="00A75E4E">
        <w:rPr>
          <w:rFonts w:ascii="Arial" w:hAnsi="Arial" w:cs="Arial"/>
          <w:color w:val="3C3732"/>
          <w:sz w:val="24"/>
        </w:rPr>
        <w:t xml:space="preserve"> en fonction des circonstances et </w:t>
      </w:r>
      <w:r w:rsidR="00956DED">
        <w:rPr>
          <w:rFonts w:ascii="Arial" w:hAnsi="Arial" w:cs="Arial"/>
          <w:color w:val="3C3732"/>
          <w:sz w:val="24"/>
        </w:rPr>
        <w:t xml:space="preserve">de la qualité </w:t>
      </w:r>
      <w:r w:rsidRPr="00A75E4E">
        <w:rPr>
          <w:rFonts w:ascii="Arial" w:hAnsi="Arial" w:cs="Arial"/>
          <w:color w:val="3C3732"/>
          <w:sz w:val="24"/>
        </w:rPr>
        <w:t>des éléments communiqués par un représentant du cocontractant, la meilleure réponse opérationnelle sûreté à apporter.</w:t>
      </w:r>
    </w:p>
    <w:p w14:paraId="07688C7B" w14:textId="77777777" w:rsidR="004E2893" w:rsidRDefault="004E2893" w:rsidP="0060207F">
      <w:pPr>
        <w:spacing w:before="100" w:beforeAutospacing="1" w:after="100" w:afterAutospacing="1" w:line="240" w:lineRule="auto"/>
        <w:jc w:val="both"/>
        <w:rPr>
          <w:rFonts w:ascii="Arial" w:hAnsi="Arial" w:cs="Arial"/>
          <w:color w:val="3C3732"/>
          <w:sz w:val="24"/>
        </w:rPr>
      </w:pPr>
    </w:p>
    <w:p w14:paraId="6F5E53FA" w14:textId="610809F8" w:rsidR="00802E3F" w:rsidRPr="00711ADB" w:rsidRDefault="00A75E4E" w:rsidP="004353D2">
      <w:pPr>
        <w:pStyle w:val="Titre3"/>
        <w:rPr>
          <w:color w:val="auto"/>
        </w:rPr>
      </w:pPr>
      <w:bookmarkStart w:id="24" w:name="_Toc72932011"/>
      <w:r w:rsidRPr="00711ADB">
        <w:rPr>
          <w:color w:val="auto"/>
        </w:rPr>
        <w:t>2.1.5. L’APPUI DU DNSF</w:t>
      </w:r>
      <w:bookmarkEnd w:id="24"/>
    </w:p>
    <w:p w14:paraId="10C89E07" w14:textId="77777777" w:rsidR="00802E3F" w:rsidRPr="00A75E4E"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Le centre opérationnel du cocontractant et/ou l’astreinte dirigeante du cocontractant peuvent également être amenés à bénéficier, en cas de situation de crise territoriale ou nationale, des services du Dirigeant National Sûreté Ferroviaire pour les situations ou év</w:t>
      </w:r>
      <w:r w:rsidR="007A054B">
        <w:rPr>
          <w:rFonts w:ascii="Arial" w:hAnsi="Arial" w:cs="Arial"/>
          <w:color w:val="3C3732"/>
          <w:sz w:val="24"/>
        </w:rPr>
        <w:t>é</w:t>
      </w:r>
      <w:r w:rsidRPr="00A75E4E">
        <w:rPr>
          <w:rFonts w:ascii="Arial" w:hAnsi="Arial" w:cs="Arial"/>
          <w:color w:val="3C3732"/>
          <w:sz w:val="24"/>
        </w:rPr>
        <w:t xml:space="preserve">nements susceptibles de générer une atteinte à la régularité et exigeant une coordination sûreté en amont </w:t>
      </w:r>
      <w:r w:rsidR="001B47BF">
        <w:rPr>
          <w:rFonts w:ascii="Arial" w:hAnsi="Arial" w:cs="Arial"/>
          <w:color w:val="3C3732"/>
          <w:sz w:val="24"/>
        </w:rPr>
        <w:t>ou durant le</w:t>
      </w:r>
      <w:r w:rsidRPr="00A75E4E">
        <w:rPr>
          <w:rFonts w:ascii="Arial" w:hAnsi="Arial" w:cs="Arial"/>
          <w:color w:val="3C3732"/>
          <w:sz w:val="24"/>
        </w:rPr>
        <w:t xml:space="preserve"> traitement opérationnel. </w:t>
      </w:r>
    </w:p>
    <w:p w14:paraId="7B631DEC" w14:textId="350A7EEC" w:rsidR="00802E3F"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 xml:space="preserve">Le Dirigeant National Sûreté Ferroviaire constitue le niveau le plus élevé de l’astreinte Sûreté. Présent et disponible en permanence, 24h sur 24h, 7 jours sur 7, il assure l’interface et la coordination nationale en cas de crise </w:t>
      </w:r>
      <w:r w:rsidR="008A24D7">
        <w:rPr>
          <w:rFonts w:ascii="Arial" w:hAnsi="Arial" w:cs="Arial"/>
          <w:color w:val="3C3732"/>
          <w:sz w:val="24"/>
        </w:rPr>
        <w:t xml:space="preserve">pouvant avoir des implications de sûreté </w:t>
      </w:r>
      <w:r w:rsidRPr="00A75E4E">
        <w:rPr>
          <w:rFonts w:ascii="Arial" w:hAnsi="Arial" w:cs="Arial"/>
          <w:color w:val="3C3732"/>
          <w:sz w:val="24"/>
        </w:rPr>
        <w:t xml:space="preserve">entre les différentes structures de décision opérationnelle, internes au Groupe Public </w:t>
      </w:r>
      <w:r w:rsidR="001B47BF">
        <w:rPr>
          <w:rFonts w:ascii="Arial" w:hAnsi="Arial" w:cs="Arial"/>
          <w:color w:val="3C3732"/>
          <w:sz w:val="24"/>
        </w:rPr>
        <w:t>Unifié</w:t>
      </w:r>
      <w:r w:rsidRPr="00A75E4E">
        <w:rPr>
          <w:rFonts w:ascii="Arial" w:hAnsi="Arial" w:cs="Arial"/>
          <w:color w:val="3C3732"/>
          <w:sz w:val="24"/>
        </w:rPr>
        <w:t xml:space="preserve">, et en collaboration avec les structures de commandement des Entreprises Ferroviaires utilisatrices du RFN. Le Dirigeant National Sûreté Ferroviaire assure un rôle de supervision et d’appui au PCNS et coordonne l’engagement des moyens Sûreté de SNCF, en complémentarité avec les ressources de l’Etat en situation de crise. Il vérifie les informations et veille au bon déploiement des dispositifs sûreté nécessaires au traitement des incidents et à l’évaluation de leurs conséquences immédiates et potentielles (prise en charge de clients, </w:t>
      </w:r>
      <w:r w:rsidR="008A24D7" w:rsidRPr="00A75E4E">
        <w:rPr>
          <w:rFonts w:ascii="Arial" w:hAnsi="Arial" w:cs="Arial"/>
          <w:color w:val="3C3732"/>
          <w:sz w:val="24"/>
        </w:rPr>
        <w:t>plan de transport</w:t>
      </w:r>
      <w:r w:rsidR="008A24D7">
        <w:rPr>
          <w:rFonts w:ascii="Arial" w:hAnsi="Arial" w:cs="Arial"/>
          <w:color w:val="3C3732"/>
          <w:sz w:val="24"/>
        </w:rPr>
        <w:t>,</w:t>
      </w:r>
      <w:r w:rsidR="008A24D7" w:rsidRPr="00A75E4E">
        <w:rPr>
          <w:rFonts w:ascii="Arial" w:hAnsi="Arial" w:cs="Arial"/>
          <w:color w:val="3C3732"/>
          <w:sz w:val="24"/>
        </w:rPr>
        <w:t xml:space="preserve"> </w:t>
      </w:r>
      <w:r w:rsidRPr="00A75E4E">
        <w:rPr>
          <w:rFonts w:ascii="Arial" w:hAnsi="Arial" w:cs="Arial"/>
          <w:color w:val="3C3732"/>
          <w:sz w:val="24"/>
        </w:rPr>
        <w:t xml:space="preserve">médias, </w:t>
      </w:r>
      <w:proofErr w:type="spellStart"/>
      <w:r w:rsidRPr="00A75E4E">
        <w:rPr>
          <w:rFonts w:ascii="Arial" w:hAnsi="Arial" w:cs="Arial"/>
          <w:color w:val="3C3732"/>
          <w:sz w:val="24"/>
        </w:rPr>
        <w:t>sur-accident</w:t>
      </w:r>
      <w:proofErr w:type="spellEnd"/>
      <w:r w:rsidR="00C153A3">
        <w:rPr>
          <w:rFonts w:ascii="Arial" w:hAnsi="Arial" w:cs="Arial"/>
          <w:color w:val="3C3732"/>
          <w:sz w:val="24"/>
        </w:rPr>
        <w:t>, etc.</w:t>
      </w:r>
      <w:r w:rsidR="00D75C8A">
        <w:rPr>
          <w:rFonts w:ascii="Arial" w:hAnsi="Arial" w:cs="Arial"/>
          <w:color w:val="3C3732"/>
          <w:sz w:val="24"/>
        </w:rPr>
        <w:t>)</w:t>
      </w:r>
    </w:p>
    <w:p w14:paraId="247FED75" w14:textId="77777777" w:rsidR="00914883" w:rsidRPr="00A75E4E" w:rsidRDefault="00914883" w:rsidP="0060207F">
      <w:pPr>
        <w:spacing w:before="100" w:beforeAutospacing="1" w:after="100" w:afterAutospacing="1" w:line="240" w:lineRule="auto"/>
        <w:jc w:val="both"/>
        <w:rPr>
          <w:rFonts w:ascii="Arial" w:hAnsi="Arial" w:cs="Arial"/>
          <w:color w:val="3C3732"/>
          <w:sz w:val="24"/>
        </w:rPr>
      </w:pPr>
    </w:p>
    <w:p w14:paraId="5AC56BC2" w14:textId="74597FE1" w:rsidR="00802E3F" w:rsidRDefault="00197F49" w:rsidP="00711ADB">
      <w:pPr>
        <w:pStyle w:val="Titre2"/>
      </w:pPr>
      <w:bookmarkStart w:id="25" w:name="_Toc72932012"/>
      <w:r>
        <w:t>2.2. LA COMPOSANTE « PRODUCTION OPERATIONNELLE »</w:t>
      </w:r>
      <w:bookmarkEnd w:id="25"/>
      <w:r>
        <w:t xml:space="preserve"> </w:t>
      </w:r>
    </w:p>
    <w:p w14:paraId="62C3CB8A" w14:textId="36B0A72F" w:rsidR="00802E3F" w:rsidRPr="00711ADB" w:rsidRDefault="004F1AB0" w:rsidP="00E30654">
      <w:pPr>
        <w:pStyle w:val="Titre3"/>
        <w:rPr>
          <w:color w:val="auto"/>
        </w:rPr>
      </w:pPr>
      <w:bookmarkStart w:id="26" w:name="_Toc72932013"/>
      <w:r w:rsidRPr="00711ADB">
        <w:rPr>
          <w:color w:val="auto"/>
        </w:rPr>
        <w:t>2.2.1. PRÉREQUIS À LA RÉALISATION DES PRESTATIONS OPÉ</w:t>
      </w:r>
      <w:r w:rsidR="00A75E4E" w:rsidRPr="00711ADB">
        <w:rPr>
          <w:color w:val="auto"/>
        </w:rPr>
        <w:t>RATIONNELLES</w:t>
      </w:r>
      <w:bookmarkEnd w:id="26"/>
    </w:p>
    <w:p w14:paraId="0C6453B7" w14:textId="06D76218" w:rsidR="00802E3F" w:rsidRPr="003C6F66" w:rsidRDefault="00802E3F" w:rsidP="0060207F">
      <w:pPr>
        <w:spacing w:before="100" w:beforeAutospacing="1" w:after="100" w:afterAutospacing="1" w:line="240" w:lineRule="auto"/>
        <w:jc w:val="both"/>
        <w:rPr>
          <w:rFonts w:ascii="Arial" w:hAnsi="Arial" w:cs="Arial"/>
          <w:sz w:val="24"/>
        </w:rPr>
      </w:pPr>
      <w:r w:rsidRPr="003C6F66">
        <w:rPr>
          <w:rFonts w:ascii="Arial" w:hAnsi="Arial" w:cs="Arial"/>
          <w:sz w:val="24"/>
        </w:rPr>
        <w:t>Les prestations r</w:t>
      </w:r>
      <w:r w:rsidR="00D65D8E" w:rsidRPr="003C6F66">
        <w:rPr>
          <w:rFonts w:ascii="Arial" w:hAnsi="Arial" w:cs="Arial"/>
          <w:sz w:val="24"/>
        </w:rPr>
        <w:t>è</w:t>
      </w:r>
      <w:r w:rsidRPr="003C6F66">
        <w:rPr>
          <w:rFonts w:ascii="Arial" w:hAnsi="Arial" w:cs="Arial"/>
          <w:sz w:val="24"/>
        </w:rPr>
        <w:t xml:space="preserve">glementées objet du présent Document de Référence ne </w:t>
      </w:r>
      <w:r w:rsidR="006B66F1" w:rsidRPr="003C6F66">
        <w:rPr>
          <w:rFonts w:ascii="Arial" w:hAnsi="Arial" w:cs="Arial"/>
          <w:sz w:val="24"/>
        </w:rPr>
        <w:t>concernent que les prestations proposées</w:t>
      </w:r>
      <w:r w:rsidRPr="003C6F66">
        <w:rPr>
          <w:rFonts w:ascii="Arial" w:hAnsi="Arial" w:cs="Arial"/>
          <w:sz w:val="24"/>
        </w:rPr>
        <w:t xml:space="preserve"> sur le territoire Français métropolitain</w:t>
      </w:r>
      <w:r w:rsidR="009905AC" w:rsidRPr="003C6F66">
        <w:rPr>
          <w:rFonts w:ascii="Arial" w:hAnsi="Arial" w:cs="Arial"/>
          <w:sz w:val="24"/>
        </w:rPr>
        <w:t>.</w:t>
      </w:r>
      <w:r w:rsidRPr="003C6F66">
        <w:rPr>
          <w:rFonts w:ascii="Arial" w:hAnsi="Arial" w:cs="Arial"/>
          <w:sz w:val="24"/>
        </w:rPr>
        <w:t xml:space="preserve"> Ces prestations sont réalisables </w:t>
      </w:r>
      <w:r w:rsidR="0011397E" w:rsidRPr="003C6F66">
        <w:rPr>
          <w:rFonts w:ascii="Arial" w:hAnsi="Arial" w:cs="Arial"/>
          <w:sz w:val="24"/>
        </w:rPr>
        <w:t xml:space="preserve">dans les emprises immobilières nécessaires à l'exploitation du service géré par </w:t>
      </w:r>
      <w:r w:rsidR="00C25384" w:rsidRPr="003C6F66">
        <w:rPr>
          <w:rFonts w:ascii="Arial" w:hAnsi="Arial" w:cs="Arial"/>
          <w:sz w:val="24"/>
        </w:rPr>
        <w:t>l</w:t>
      </w:r>
      <w:r w:rsidR="0011397E" w:rsidRPr="003C6F66">
        <w:rPr>
          <w:rFonts w:ascii="Arial" w:hAnsi="Arial" w:cs="Arial"/>
          <w:sz w:val="24"/>
        </w:rPr>
        <w:t xml:space="preserve">es clients et dans leurs véhicules de transport public de </w:t>
      </w:r>
      <w:r w:rsidR="001B47BF" w:rsidRPr="003C6F66">
        <w:rPr>
          <w:rFonts w:ascii="Arial" w:hAnsi="Arial" w:cs="Arial"/>
          <w:sz w:val="24"/>
        </w:rPr>
        <w:t>voyageurs</w:t>
      </w:r>
      <w:r w:rsidR="0011397E" w:rsidRPr="003C6F66">
        <w:rPr>
          <w:rFonts w:ascii="Arial" w:hAnsi="Arial" w:cs="Arial"/>
          <w:sz w:val="24"/>
        </w:rPr>
        <w:t>.</w:t>
      </w:r>
    </w:p>
    <w:p w14:paraId="7FEC3A24" w14:textId="4AF64D67" w:rsidR="00802E3F" w:rsidRPr="004F1AB0" w:rsidRDefault="00A75E4E" w:rsidP="00E30654">
      <w:pPr>
        <w:pStyle w:val="Titre4"/>
        <w:rPr>
          <w:i w:val="0"/>
          <w:color w:val="3C3732"/>
          <w:sz w:val="26"/>
          <w:szCs w:val="26"/>
        </w:rPr>
      </w:pPr>
      <w:bookmarkStart w:id="27" w:name="_Toc72932014"/>
      <w:r w:rsidRPr="004F1AB0">
        <w:rPr>
          <w:i w:val="0"/>
          <w:color w:val="3C3732"/>
          <w:sz w:val="26"/>
          <w:szCs w:val="26"/>
        </w:rPr>
        <w:t>CONDITIONS D’EXERCICE DES POUVOIRS DE POLICE JUDICIAIRE DES</w:t>
      </w:r>
      <w:r w:rsidR="004F1AB0">
        <w:rPr>
          <w:i w:val="0"/>
          <w:color w:val="3C3732"/>
          <w:sz w:val="26"/>
          <w:szCs w:val="26"/>
        </w:rPr>
        <w:t xml:space="preserve"> AGENTS DU SERVICE INTERNE DE SÉCURITÉ AU BÉNÉ</w:t>
      </w:r>
      <w:r w:rsidRPr="004F1AB0">
        <w:rPr>
          <w:i w:val="0"/>
          <w:color w:val="3C3732"/>
          <w:sz w:val="26"/>
          <w:szCs w:val="26"/>
        </w:rPr>
        <w:t>FICE DES CLIENTS</w:t>
      </w:r>
      <w:bookmarkEnd w:id="27"/>
    </w:p>
    <w:p w14:paraId="247F6CCB" w14:textId="5FE39FC1" w:rsidR="00802E3F" w:rsidRPr="004F1AB0" w:rsidRDefault="00A75E4E" w:rsidP="004F1AB0">
      <w:pPr>
        <w:pStyle w:val="Titre5"/>
        <w:rPr>
          <w:color w:val="3C3732"/>
          <w:sz w:val="24"/>
          <w:szCs w:val="24"/>
        </w:rPr>
      </w:pPr>
      <w:bookmarkStart w:id="28" w:name="_Toc72932015"/>
      <w:r w:rsidRPr="004F1AB0">
        <w:rPr>
          <w:color w:val="3C3732"/>
          <w:sz w:val="24"/>
          <w:szCs w:val="24"/>
        </w:rPr>
        <w:t>L</w:t>
      </w:r>
      <w:r w:rsidR="004F1AB0">
        <w:rPr>
          <w:color w:val="3C3732"/>
          <w:sz w:val="24"/>
          <w:szCs w:val="24"/>
        </w:rPr>
        <w:t>A CONSTATATION DES INFRACTIONS À</w:t>
      </w:r>
      <w:r w:rsidRPr="004F1AB0">
        <w:rPr>
          <w:color w:val="3C3732"/>
          <w:sz w:val="24"/>
          <w:szCs w:val="24"/>
        </w:rPr>
        <w:t xml:space="preserve"> LA POLICE DU TRANSPORT FERROVIAIRE PAR PV</w:t>
      </w:r>
      <w:bookmarkEnd w:id="28"/>
    </w:p>
    <w:p w14:paraId="477D6902" w14:textId="4459DACC" w:rsidR="00802E3F" w:rsidRPr="00A75E4E" w:rsidRDefault="00A77CA6" w:rsidP="0060207F">
      <w:pPr>
        <w:spacing w:before="100" w:beforeAutospacing="1" w:after="100" w:afterAutospacing="1" w:line="240" w:lineRule="auto"/>
        <w:jc w:val="both"/>
        <w:rPr>
          <w:rFonts w:ascii="Arial" w:hAnsi="Arial" w:cs="Arial"/>
          <w:color w:val="3C3732"/>
          <w:sz w:val="24"/>
          <w:szCs w:val="24"/>
        </w:rPr>
      </w:pPr>
      <w:r>
        <w:rPr>
          <w:rFonts w:ascii="Arial" w:hAnsi="Arial" w:cs="Arial"/>
          <w:color w:val="3C3732"/>
          <w:sz w:val="24"/>
          <w:szCs w:val="24"/>
        </w:rPr>
        <w:t>A</w:t>
      </w:r>
      <w:r w:rsidR="00802E3F" w:rsidRPr="00A75E4E">
        <w:rPr>
          <w:rFonts w:ascii="Arial" w:hAnsi="Arial" w:cs="Arial"/>
          <w:color w:val="3C3732"/>
          <w:sz w:val="24"/>
          <w:szCs w:val="24"/>
        </w:rPr>
        <w:t xml:space="preserve">fin que les agents du service interne de sécurité de SNCF puissent pleinement exercer leurs missions et leurs pouvoirs, les clients devront désigner, lors de la signature du contrat de prestations sûreté, les agents du service interne de sécurité de SNCF comme personnes habilitées à constater les infractions à la </w:t>
      </w:r>
      <w:r w:rsidR="00AB522F">
        <w:rPr>
          <w:rFonts w:ascii="Arial" w:hAnsi="Arial" w:cs="Arial"/>
          <w:color w:val="3C3732"/>
          <w:sz w:val="24"/>
          <w:szCs w:val="24"/>
        </w:rPr>
        <w:t>P</w:t>
      </w:r>
      <w:r w:rsidR="009378AC" w:rsidRPr="00A75E4E">
        <w:rPr>
          <w:rFonts w:ascii="Arial" w:hAnsi="Arial" w:cs="Arial"/>
          <w:color w:val="3C3732"/>
          <w:sz w:val="24"/>
          <w:szCs w:val="24"/>
        </w:rPr>
        <w:t xml:space="preserve">olice du </w:t>
      </w:r>
      <w:r w:rsidR="00AB522F">
        <w:rPr>
          <w:rFonts w:ascii="Arial" w:hAnsi="Arial" w:cs="Arial"/>
          <w:color w:val="3C3732"/>
          <w:sz w:val="24"/>
          <w:szCs w:val="24"/>
        </w:rPr>
        <w:t>T</w:t>
      </w:r>
      <w:r w:rsidR="009378AC" w:rsidRPr="00A75E4E">
        <w:rPr>
          <w:rFonts w:ascii="Arial" w:hAnsi="Arial" w:cs="Arial"/>
          <w:color w:val="3C3732"/>
          <w:sz w:val="24"/>
          <w:szCs w:val="24"/>
        </w:rPr>
        <w:t xml:space="preserve">ransport </w:t>
      </w:r>
      <w:r w:rsidR="00AB522F">
        <w:rPr>
          <w:rFonts w:ascii="Arial" w:hAnsi="Arial" w:cs="Arial"/>
          <w:color w:val="3C3732"/>
          <w:sz w:val="24"/>
          <w:szCs w:val="24"/>
        </w:rPr>
        <w:t>F</w:t>
      </w:r>
      <w:r w:rsidR="009378AC" w:rsidRPr="00A75E4E">
        <w:rPr>
          <w:rFonts w:ascii="Arial" w:hAnsi="Arial" w:cs="Arial"/>
          <w:color w:val="3C3732"/>
          <w:sz w:val="24"/>
          <w:szCs w:val="24"/>
        </w:rPr>
        <w:t>erroviaire</w:t>
      </w:r>
      <w:r w:rsidR="00802E3F" w:rsidRPr="00A75E4E">
        <w:rPr>
          <w:rFonts w:ascii="Arial" w:hAnsi="Arial" w:cs="Arial"/>
          <w:color w:val="3C3732"/>
          <w:sz w:val="24"/>
          <w:szCs w:val="24"/>
        </w:rPr>
        <w:t xml:space="preserve"> pour leur compte, et leur confier le soin et l’opportunité de constater et verbaliser lesdites infractions. </w:t>
      </w:r>
    </w:p>
    <w:p w14:paraId="31325396" w14:textId="77777777" w:rsidR="00802E3F" w:rsidRPr="00A070A9" w:rsidRDefault="00802E3F" w:rsidP="0060207F">
      <w:pPr>
        <w:spacing w:before="100" w:beforeAutospacing="1" w:after="100" w:afterAutospacing="1" w:line="240" w:lineRule="auto"/>
        <w:jc w:val="both"/>
        <w:rPr>
          <w:rFonts w:ascii="Arial" w:hAnsi="Arial" w:cs="Arial"/>
          <w:color w:val="3C3732"/>
          <w:sz w:val="24"/>
          <w:szCs w:val="24"/>
        </w:rPr>
      </w:pPr>
      <w:r w:rsidRPr="00A75E4E">
        <w:rPr>
          <w:rFonts w:ascii="Arial" w:hAnsi="Arial" w:cs="Arial"/>
          <w:color w:val="3C3732"/>
          <w:sz w:val="24"/>
          <w:szCs w:val="24"/>
        </w:rPr>
        <w:t xml:space="preserve">Par ailleurs, la constatation d’une infraction à la </w:t>
      </w:r>
      <w:r w:rsidR="00AB522F">
        <w:rPr>
          <w:rFonts w:ascii="Arial" w:hAnsi="Arial" w:cs="Arial"/>
          <w:color w:val="3C3732"/>
          <w:sz w:val="24"/>
          <w:szCs w:val="24"/>
        </w:rPr>
        <w:t>P</w:t>
      </w:r>
      <w:r w:rsidR="009378AC" w:rsidRPr="00A75E4E">
        <w:rPr>
          <w:rFonts w:ascii="Arial" w:hAnsi="Arial" w:cs="Arial"/>
          <w:color w:val="3C3732"/>
          <w:sz w:val="24"/>
          <w:szCs w:val="24"/>
        </w:rPr>
        <w:t xml:space="preserve">olice du </w:t>
      </w:r>
      <w:r w:rsidR="00AB522F">
        <w:rPr>
          <w:rFonts w:ascii="Arial" w:hAnsi="Arial" w:cs="Arial"/>
          <w:color w:val="3C3732"/>
          <w:sz w:val="24"/>
          <w:szCs w:val="24"/>
        </w:rPr>
        <w:t>T</w:t>
      </w:r>
      <w:r w:rsidR="009378AC" w:rsidRPr="00A75E4E">
        <w:rPr>
          <w:rFonts w:ascii="Arial" w:hAnsi="Arial" w:cs="Arial"/>
          <w:color w:val="3C3732"/>
          <w:sz w:val="24"/>
          <w:szCs w:val="24"/>
        </w:rPr>
        <w:t xml:space="preserve">ransport </w:t>
      </w:r>
      <w:r w:rsidR="00AB522F">
        <w:rPr>
          <w:rFonts w:ascii="Arial" w:hAnsi="Arial" w:cs="Arial"/>
          <w:color w:val="3C3732"/>
          <w:sz w:val="24"/>
          <w:szCs w:val="24"/>
        </w:rPr>
        <w:t>F</w:t>
      </w:r>
      <w:r w:rsidR="009378AC" w:rsidRPr="00A75E4E">
        <w:rPr>
          <w:rFonts w:ascii="Arial" w:hAnsi="Arial" w:cs="Arial"/>
          <w:color w:val="3C3732"/>
          <w:sz w:val="24"/>
          <w:szCs w:val="24"/>
        </w:rPr>
        <w:t>erroviaire</w:t>
      </w:r>
      <w:r w:rsidRPr="00A75E4E">
        <w:rPr>
          <w:rFonts w:ascii="Arial" w:hAnsi="Arial" w:cs="Arial"/>
          <w:color w:val="3C3732"/>
          <w:sz w:val="24"/>
          <w:szCs w:val="24"/>
        </w:rPr>
        <w:t xml:space="preserve"> pour le compte de clients impose que ces derniers mettent à disposition des agents du service interne de sécurité de SNCF un procès-verbal (PV) répondant aux prescriptions de la réglementation en vigueur (arrêté du ministre de la Justice du </w:t>
      </w:r>
      <w:r w:rsidR="0053616D">
        <w:rPr>
          <w:rFonts w:ascii="Arial" w:hAnsi="Arial" w:cs="Arial"/>
          <w:color w:val="3C3732"/>
          <w:sz w:val="24"/>
          <w:szCs w:val="24"/>
        </w:rPr>
        <w:t>1er</w:t>
      </w:r>
      <w:r w:rsidRPr="00A75E4E">
        <w:rPr>
          <w:rFonts w:ascii="Arial" w:hAnsi="Arial" w:cs="Arial"/>
          <w:color w:val="3C3732"/>
          <w:sz w:val="24"/>
          <w:szCs w:val="24"/>
        </w:rPr>
        <w:t xml:space="preserve"> octobre 1986 relatif au procès-verbal d’infraction à la police des services publics de transports </w:t>
      </w:r>
      <w:r w:rsidRPr="00A070A9">
        <w:rPr>
          <w:rFonts w:ascii="Arial" w:hAnsi="Arial" w:cs="Arial"/>
          <w:color w:val="3C3732"/>
          <w:sz w:val="24"/>
          <w:szCs w:val="24"/>
        </w:rPr>
        <w:t xml:space="preserve">ferroviaires et des services de transports publics de personnes réguliers et à la demande). La mise à disposition d’un PV répondant aux prescriptions réglementaires conditionne la possibilité de constater les infractions à la PDTF par le service interne de sécurité de SNCF. </w:t>
      </w:r>
    </w:p>
    <w:p w14:paraId="72BD5D82" w14:textId="24EA9CAA" w:rsidR="00802E3F" w:rsidRPr="004F1AB0" w:rsidRDefault="00A75E4E" w:rsidP="006C23EC">
      <w:pPr>
        <w:pStyle w:val="Titre5"/>
        <w:rPr>
          <w:color w:val="3C3732"/>
          <w:sz w:val="24"/>
          <w:szCs w:val="24"/>
        </w:rPr>
      </w:pPr>
      <w:bookmarkStart w:id="29" w:name="_Toc72932016"/>
      <w:r w:rsidRPr="004F1AB0">
        <w:rPr>
          <w:color w:val="3C3732"/>
          <w:sz w:val="24"/>
          <w:szCs w:val="24"/>
        </w:rPr>
        <w:t>L’INJONCTION DE DESCENDRE D’UN TRAIN DU CLIENT, L’INJONCTION DE SORTIR DES EMPRISES ET L’INTERDICTION D’ACC</w:t>
      </w:r>
      <w:r w:rsidR="004F1AB0">
        <w:rPr>
          <w:color w:val="3C3732"/>
          <w:sz w:val="24"/>
          <w:szCs w:val="24"/>
        </w:rPr>
        <w:t>É</w:t>
      </w:r>
      <w:r w:rsidRPr="004F1AB0">
        <w:rPr>
          <w:color w:val="3C3732"/>
          <w:sz w:val="24"/>
          <w:szCs w:val="24"/>
        </w:rPr>
        <w:t>DER AU TRAIN</w:t>
      </w:r>
      <w:bookmarkEnd w:id="29"/>
    </w:p>
    <w:p w14:paraId="65B93105" w14:textId="77777777" w:rsidR="00C45B54" w:rsidRPr="00A75E4E" w:rsidRDefault="00802E3F" w:rsidP="00360CED">
      <w:pPr>
        <w:spacing w:before="100" w:beforeAutospacing="1" w:after="100" w:afterAutospacing="1" w:line="240" w:lineRule="auto"/>
        <w:jc w:val="both"/>
        <w:rPr>
          <w:rFonts w:ascii="Arial" w:hAnsi="Arial" w:cs="Arial"/>
          <w:color w:val="3C3732"/>
          <w:sz w:val="24"/>
          <w:szCs w:val="24"/>
        </w:rPr>
      </w:pPr>
      <w:r w:rsidRPr="00A75E4E">
        <w:rPr>
          <w:rFonts w:ascii="Arial" w:hAnsi="Arial" w:cs="Arial"/>
          <w:color w:val="3C3732"/>
          <w:sz w:val="24"/>
          <w:szCs w:val="24"/>
        </w:rPr>
        <w:t xml:space="preserve">Les </w:t>
      </w:r>
      <w:r w:rsidR="00DC1E37">
        <w:rPr>
          <w:rFonts w:ascii="Arial" w:hAnsi="Arial" w:cs="Arial"/>
          <w:color w:val="3C3732"/>
          <w:sz w:val="24"/>
          <w:szCs w:val="24"/>
        </w:rPr>
        <w:t>c</w:t>
      </w:r>
      <w:r w:rsidRPr="00A75E4E">
        <w:rPr>
          <w:rFonts w:ascii="Arial" w:hAnsi="Arial" w:cs="Arial"/>
          <w:color w:val="3C3732"/>
          <w:sz w:val="24"/>
          <w:szCs w:val="24"/>
        </w:rPr>
        <w:t>lients devront également désigner, lors de la signature du contrat de prestations sûreté, les agents du service interne de sécurité de SNCF comme agents spécialement désignés pour utiliser</w:t>
      </w:r>
      <w:r w:rsidR="00CF4356" w:rsidRPr="00A75E4E">
        <w:rPr>
          <w:rFonts w:ascii="Arial" w:hAnsi="Arial" w:cs="Arial"/>
          <w:color w:val="3C3732"/>
          <w:sz w:val="24"/>
          <w:szCs w:val="24"/>
        </w:rPr>
        <w:t xml:space="preserve"> </w:t>
      </w:r>
      <w:r w:rsidRPr="00A75E4E">
        <w:rPr>
          <w:rFonts w:ascii="Arial" w:hAnsi="Arial" w:cs="Arial"/>
          <w:color w:val="3C3732"/>
          <w:sz w:val="24"/>
          <w:szCs w:val="24"/>
        </w:rPr>
        <w:t>la contrainte dans le cadre de la mise en œuvre de l’Injonction de Descendre d’un Train du Client (IDT)</w:t>
      </w:r>
      <w:r w:rsidR="004A2459" w:rsidRPr="00A75E4E">
        <w:rPr>
          <w:rFonts w:ascii="Arial" w:hAnsi="Arial" w:cs="Arial"/>
          <w:color w:val="3C3732"/>
          <w:sz w:val="24"/>
          <w:szCs w:val="24"/>
        </w:rPr>
        <w:t xml:space="preserve">, </w:t>
      </w:r>
      <w:r w:rsidRPr="00A75E4E">
        <w:rPr>
          <w:rFonts w:ascii="Arial" w:hAnsi="Arial" w:cs="Arial"/>
          <w:color w:val="3C3732"/>
          <w:sz w:val="24"/>
          <w:szCs w:val="24"/>
        </w:rPr>
        <w:t>l’Injonction de Sortir des Emprises (ISE)</w:t>
      </w:r>
      <w:r w:rsidR="004A2459" w:rsidRPr="00A75E4E">
        <w:rPr>
          <w:rFonts w:ascii="Arial" w:hAnsi="Arial" w:cs="Arial"/>
          <w:color w:val="3C3732"/>
          <w:sz w:val="24"/>
          <w:szCs w:val="24"/>
        </w:rPr>
        <w:t xml:space="preserve"> ou l’Interdiction d’Accéder au Train</w:t>
      </w:r>
      <w:r w:rsidRPr="00A75E4E">
        <w:rPr>
          <w:rFonts w:ascii="Arial" w:hAnsi="Arial" w:cs="Arial"/>
          <w:color w:val="3C3732"/>
          <w:sz w:val="24"/>
          <w:szCs w:val="24"/>
        </w:rPr>
        <w:t xml:space="preserve"> </w:t>
      </w:r>
      <w:r w:rsidR="00CF4356" w:rsidRPr="00A75E4E">
        <w:rPr>
          <w:rFonts w:ascii="Arial" w:hAnsi="Arial" w:cs="Arial"/>
          <w:color w:val="3C3732"/>
          <w:sz w:val="24"/>
          <w:szCs w:val="24"/>
        </w:rPr>
        <w:t xml:space="preserve">(IAT) </w:t>
      </w:r>
      <w:r w:rsidRPr="00A75E4E">
        <w:rPr>
          <w:rFonts w:ascii="Arial" w:hAnsi="Arial" w:cs="Arial"/>
          <w:color w:val="3C3732"/>
          <w:sz w:val="24"/>
          <w:szCs w:val="24"/>
        </w:rPr>
        <w:t>sur sollicit</w:t>
      </w:r>
      <w:r w:rsidR="00CF4356" w:rsidRPr="00A75E4E">
        <w:rPr>
          <w:rFonts w:ascii="Arial" w:hAnsi="Arial" w:cs="Arial"/>
          <w:color w:val="3C3732"/>
          <w:sz w:val="24"/>
          <w:szCs w:val="24"/>
        </w:rPr>
        <w:t xml:space="preserve">ation d’un agent </w:t>
      </w:r>
      <w:r w:rsidR="007B3BA1" w:rsidRPr="00A75E4E">
        <w:rPr>
          <w:rFonts w:ascii="Arial" w:hAnsi="Arial" w:cs="Arial"/>
          <w:color w:val="3C3732"/>
          <w:sz w:val="24"/>
          <w:szCs w:val="24"/>
        </w:rPr>
        <w:t xml:space="preserve">assermenté </w:t>
      </w:r>
      <w:r w:rsidRPr="00A75E4E">
        <w:rPr>
          <w:rFonts w:ascii="Arial" w:hAnsi="Arial" w:cs="Arial"/>
          <w:color w:val="3C3732"/>
          <w:sz w:val="24"/>
          <w:szCs w:val="24"/>
        </w:rPr>
        <w:t>du client ou à leur propre initiative.</w:t>
      </w:r>
    </w:p>
    <w:p w14:paraId="0C9A8322" w14:textId="25B89EA9" w:rsidR="00F63550" w:rsidRPr="004F1AB0" w:rsidRDefault="004F1AB0" w:rsidP="00661109">
      <w:pPr>
        <w:pStyle w:val="Titre5"/>
        <w:rPr>
          <w:color w:val="3C3732"/>
          <w:sz w:val="24"/>
          <w:szCs w:val="24"/>
        </w:rPr>
      </w:pPr>
      <w:bookmarkStart w:id="30" w:name="_Toc72932017"/>
      <w:r>
        <w:rPr>
          <w:color w:val="3C3732"/>
          <w:sz w:val="24"/>
          <w:szCs w:val="24"/>
        </w:rPr>
        <w:t>LE DÉPÔ</w:t>
      </w:r>
      <w:r w:rsidR="00A75E4E" w:rsidRPr="004F1AB0">
        <w:rPr>
          <w:color w:val="3C3732"/>
          <w:sz w:val="24"/>
          <w:szCs w:val="24"/>
        </w:rPr>
        <w:t>T DE PLAINTE AU NOM DES CLIENTS</w:t>
      </w:r>
      <w:bookmarkEnd w:id="30"/>
    </w:p>
    <w:p w14:paraId="71E914D2" w14:textId="22CC8172" w:rsidR="005662E1" w:rsidRPr="00BD0828" w:rsidRDefault="00E15E3A" w:rsidP="00BD0828">
      <w:pPr>
        <w:spacing w:before="100" w:beforeAutospacing="1" w:after="100" w:afterAutospacing="1" w:line="240" w:lineRule="auto"/>
        <w:jc w:val="both"/>
        <w:rPr>
          <w:rFonts w:ascii="Arial" w:hAnsi="Arial" w:cs="Arial"/>
          <w:color w:val="3C3732"/>
          <w:sz w:val="24"/>
          <w:szCs w:val="24"/>
        </w:rPr>
      </w:pPr>
      <w:r w:rsidRPr="00A75E4E">
        <w:rPr>
          <w:rFonts w:ascii="Arial" w:hAnsi="Arial" w:cs="Arial"/>
          <w:color w:val="3C3732"/>
          <w:sz w:val="24"/>
          <w:szCs w:val="24"/>
        </w:rPr>
        <w:t xml:space="preserve">Les </w:t>
      </w:r>
      <w:r w:rsidR="00DC1E37">
        <w:rPr>
          <w:rFonts w:ascii="Arial" w:hAnsi="Arial" w:cs="Arial"/>
          <w:color w:val="3C3732"/>
          <w:sz w:val="24"/>
          <w:szCs w:val="24"/>
        </w:rPr>
        <w:t>c</w:t>
      </w:r>
      <w:r w:rsidRPr="00A75E4E">
        <w:rPr>
          <w:rFonts w:ascii="Arial" w:hAnsi="Arial" w:cs="Arial"/>
          <w:color w:val="3C3732"/>
          <w:sz w:val="24"/>
          <w:szCs w:val="24"/>
        </w:rPr>
        <w:t xml:space="preserve">lients devront donner mandat aux agents du service interne de sécurité de SNCF pour déposer plainte en leur nom pour les </w:t>
      </w:r>
      <w:r w:rsidRPr="00C057AC">
        <w:rPr>
          <w:rFonts w:ascii="Arial" w:hAnsi="Arial" w:cs="Arial"/>
          <w:color w:val="3C3732"/>
          <w:sz w:val="24"/>
          <w:szCs w:val="24"/>
        </w:rPr>
        <w:t xml:space="preserve">crimes et délits </w:t>
      </w:r>
      <w:r w:rsidR="00A57B57" w:rsidRPr="003C6F66">
        <w:rPr>
          <w:rFonts w:ascii="Arial" w:hAnsi="Arial" w:cs="Arial"/>
          <w:color w:val="3C3732"/>
          <w:sz w:val="24"/>
          <w:szCs w:val="24"/>
        </w:rPr>
        <w:t xml:space="preserve">flagrants </w:t>
      </w:r>
      <w:r w:rsidR="00661109" w:rsidRPr="00C057AC">
        <w:rPr>
          <w:rFonts w:ascii="Arial" w:hAnsi="Arial" w:cs="Arial"/>
          <w:color w:val="3C3732"/>
          <w:sz w:val="24"/>
          <w:szCs w:val="24"/>
        </w:rPr>
        <w:t xml:space="preserve">visant </w:t>
      </w:r>
      <w:r w:rsidR="00661109" w:rsidRPr="00A75E4E">
        <w:rPr>
          <w:rFonts w:ascii="Arial" w:hAnsi="Arial" w:cs="Arial"/>
          <w:color w:val="3C3732"/>
          <w:sz w:val="24"/>
          <w:szCs w:val="24"/>
        </w:rPr>
        <w:t xml:space="preserve">leurs biens, </w:t>
      </w:r>
      <w:r w:rsidRPr="00A75E4E">
        <w:rPr>
          <w:rFonts w:ascii="Arial" w:hAnsi="Arial" w:cs="Arial"/>
          <w:color w:val="3C3732"/>
          <w:sz w:val="24"/>
          <w:szCs w:val="24"/>
        </w:rPr>
        <w:t xml:space="preserve">dont ils seraient victimes. </w:t>
      </w:r>
      <w:r w:rsidR="00381387" w:rsidRPr="00A75E4E">
        <w:rPr>
          <w:rFonts w:ascii="Arial" w:hAnsi="Arial" w:cs="Arial"/>
          <w:color w:val="3C3732"/>
          <w:sz w:val="24"/>
          <w:szCs w:val="24"/>
        </w:rPr>
        <w:t xml:space="preserve">Ce mandat </w:t>
      </w:r>
      <w:r w:rsidR="00A77CA6">
        <w:rPr>
          <w:rFonts w:ascii="Arial" w:hAnsi="Arial" w:cs="Arial"/>
          <w:color w:val="3C3732"/>
          <w:sz w:val="24"/>
          <w:szCs w:val="24"/>
        </w:rPr>
        <w:t xml:space="preserve">est </w:t>
      </w:r>
      <w:r w:rsidR="00381387" w:rsidRPr="00A75E4E">
        <w:rPr>
          <w:rFonts w:ascii="Arial" w:hAnsi="Arial" w:cs="Arial"/>
          <w:color w:val="3C3732"/>
          <w:sz w:val="24"/>
          <w:szCs w:val="24"/>
        </w:rPr>
        <w:t xml:space="preserve">formalisé </w:t>
      </w:r>
      <w:r w:rsidR="00A77CA6">
        <w:rPr>
          <w:rFonts w:ascii="Arial" w:hAnsi="Arial" w:cs="Arial"/>
          <w:color w:val="3C3732"/>
          <w:sz w:val="24"/>
          <w:szCs w:val="24"/>
        </w:rPr>
        <w:t>par la signature du contrat de prestation de sûreté figurant en annexe</w:t>
      </w:r>
      <w:r w:rsidR="002363B2">
        <w:rPr>
          <w:rFonts w:ascii="Arial" w:hAnsi="Arial" w:cs="Arial"/>
          <w:color w:val="3C3732"/>
          <w:sz w:val="24"/>
          <w:szCs w:val="24"/>
        </w:rPr>
        <w:t xml:space="preserve"> 2 (cf. article 8.2)</w:t>
      </w:r>
      <w:r w:rsidR="00381387" w:rsidRPr="00A75E4E">
        <w:rPr>
          <w:rFonts w:ascii="Arial" w:hAnsi="Arial" w:cs="Arial"/>
          <w:color w:val="3C3732"/>
          <w:sz w:val="24"/>
          <w:szCs w:val="24"/>
        </w:rPr>
        <w:t>.</w:t>
      </w:r>
    </w:p>
    <w:p w14:paraId="707E6AF8" w14:textId="77777777" w:rsidR="00BD0828" w:rsidRDefault="00BD0828">
      <w:pPr>
        <w:spacing w:after="0" w:line="240" w:lineRule="auto"/>
        <w:rPr>
          <w:rFonts w:ascii="Arial" w:hAnsi="Arial"/>
          <w:b/>
          <w:bCs/>
          <w:iCs/>
          <w:color w:val="3C3732"/>
          <w:sz w:val="26"/>
          <w:szCs w:val="26"/>
          <w:lang w:eastAsia="zh-CN"/>
        </w:rPr>
      </w:pPr>
      <w:bookmarkStart w:id="31" w:name="_Toc72932018"/>
      <w:r>
        <w:rPr>
          <w:i/>
          <w:color w:val="3C3732"/>
          <w:sz w:val="26"/>
          <w:szCs w:val="26"/>
        </w:rPr>
        <w:br w:type="page"/>
      </w:r>
    </w:p>
    <w:p w14:paraId="48B65D3B" w14:textId="1A8EB9E6" w:rsidR="00802E3F" w:rsidRPr="004F1AB0" w:rsidRDefault="004F1AB0" w:rsidP="004F1AB0">
      <w:pPr>
        <w:pStyle w:val="Titre4"/>
        <w:rPr>
          <w:i w:val="0"/>
          <w:color w:val="3C3732"/>
          <w:sz w:val="26"/>
          <w:szCs w:val="26"/>
        </w:rPr>
      </w:pPr>
      <w:r>
        <w:rPr>
          <w:i w:val="0"/>
          <w:color w:val="3C3732"/>
          <w:sz w:val="26"/>
          <w:szCs w:val="26"/>
        </w:rPr>
        <w:t>SÉCURITÉ</w:t>
      </w:r>
      <w:r w:rsidRPr="004F1AB0">
        <w:rPr>
          <w:i w:val="0"/>
          <w:color w:val="3C3732"/>
          <w:sz w:val="26"/>
          <w:szCs w:val="26"/>
        </w:rPr>
        <w:t xml:space="preserve"> DU TRAVAIL</w:t>
      </w:r>
      <w:bookmarkEnd w:id="31"/>
    </w:p>
    <w:p w14:paraId="172389EF" w14:textId="77777777" w:rsidR="00802E3F" w:rsidRPr="00A75E4E"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 xml:space="preserve">Dans le cadre de l’application de l’article L.4121-5 du </w:t>
      </w:r>
      <w:r w:rsidR="00532AE3" w:rsidRPr="00A75E4E">
        <w:rPr>
          <w:rFonts w:ascii="Arial" w:hAnsi="Arial" w:cs="Arial"/>
          <w:color w:val="3C3732"/>
          <w:sz w:val="24"/>
        </w:rPr>
        <w:t>code du travail</w:t>
      </w:r>
      <w:r w:rsidRPr="00A75E4E">
        <w:rPr>
          <w:rFonts w:ascii="Arial" w:hAnsi="Arial" w:cs="Arial"/>
          <w:color w:val="3C3732"/>
          <w:sz w:val="24"/>
        </w:rPr>
        <w:t>, qui institue une obligation de coopération entre employeurs à la mise en œuvre des dispositions relatives à la santé et à la sécurité au travail, le service interne de sécurité de SNCF veille à ce que le personnel employé pour la réalisation des prestations fournies se conforme aux exigences des règles de sécurité et d'exploitation. Il s’assure que son personnel possède les connaissances requises sur les circulations, les matériels qui font l'objet des services fournis par les clients.</w:t>
      </w:r>
    </w:p>
    <w:p w14:paraId="496F6612" w14:textId="7E2AA92F" w:rsidR="00802E3F" w:rsidRPr="00A75E4E" w:rsidRDefault="00D4151F" w:rsidP="0060207F">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 xml:space="preserve">Selon les règles </w:t>
      </w:r>
      <w:r w:rsidR="002159DE">
        <w:rPr>
          <w:rFonts w:ascii="Arial" w:hAnsi="Arial" w:cs="Arial"/>
          <w:color w:val="3C3732"/>
          <w:sz w:val="24"/>
        </w:rPr>
        <w:t xml:space="preserve">de </w:t>
      </w:r>
      <w:r w:rsidR="009E2918">
        <w:rPr>
          <w:rFonts w:ascii="Arial" w:hAnsi="Arial" w:cs="Arial"/>
          <w:color w:val="3C3732"/>
          <w:sz w:val="24"/>
        </w:rPr>
        <w:t>coactivité</w:t>
      </w:r>
      <w:r w:rsidR="00925B57">
        <w:rPr>
          <w:rFonts w:ascii="Arial" w:hAnsi="Arial" w:cs="Arial"/>
          <w:color w:val="3C3732"/>
          <w:sz w:val="24"/>
        </w:rPr>
        <w:t xml:space="preserve"> reprises dans le</w:t>
      </w:r>
      <w:r w:rsidR="001506EC">
        <w:rPr>
          <w:rFonts w:ascii="Arial" w:hAnsi="Arial" w:cs="Arial"/>
          <w:color w:val="3C3732"/>
          <w:sz w:val="24"/>
        </w:rPr>
        <w:t xml:space="preserve"> protocole de coordination,</w:t>
      </w:r>
      <w:r w:rsidR="009E2918">
        <w:rPr>
          <w:rFonts w:ascii="Arial" w:hAnsi="Arial" w:cs="Arial"/>
          <w:color w:val="3C3732"/>
          <w:sz w:val="24"/>
        </w:rPr>
        <w:t xml:space="preserve"> </w:t>
      </w:r>
      <w:r w:rsidR="00802E3F" w:rsidRPr="00B1770C">
        <w:rPr>
          <w:rFonts w:ascii="Arial" w:hAnsi="Arial" w:cs="Arial"/>
          <w:color w:val="3C3732"/>
          <w:sz w:val="24"/>
        </w:rPr>
        <w:t>les clients fourniront toutes les indications nécessaires sur leur matériel ou lieux d’immobilisation de leur matériel afin de permettre aux agents du service interne de sécurité de SNCF d’exercer leurs missions</w:t>
      </w:r>
      <w:r w:rsidR="00DE7D79">
        <w:rPr>
          <w:rFonts w:ascii="Arial" w:hAnsi="Arial" w:cs="Arial"/>
          <w:color w:val="3C3732"/>
          <w:sz w:val="24"/>
        </w:rPr>
        <w:t xml:space="preserve"> en toute sécurité</w:t>
      </w:r>
      <w:r w:rsidR="00802E3F" w:rsidRPr="00B1770C">
        <w:rPr>
          <w:rFonts w:ascii="Arial" w:hAnsi="Arial" w:cs="Arial"/>
          <w:color w:val="3C3732"/>
          <w:sz w:val="24"/>
        </w:rPr>
        <w:t>.</w:t>
      </w:r>
      <w:r w:rsidR="00111A2F">
        <w:rPr>
          <w:rFonts w:ascii="Arial" w:hAnsi="Arial" w:cs="Arial"/>
          <w:color w:val="3C3732"/>
          <w:sz w:val="24"/>
        </w:rPr>
        <w:t xml:space="preserve"> Chaque protocole doit être revu annuellement.</w:t>
      </w:r>
    </w:p>
    <w:p w14:paraId="51ABAEFC" w14:textId="50DE529B" w:rsidR="00802E3F" w:rsidRPr="00A75E4E" w:rsidRDefault="005E2CE5" w:rsidP="0060207F">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Dans ce protocole</w:t>
      </w:r>
      <w:r w:rsidR="00802E3F" w:rsidRPr="00A75E4E">
        <w:rPr>
          <w:rFonts w:ascii="Arial" w:hAnsi="Arial" w:cs="Arial"/>
          <w:color w:val="3C3732"/>
          <w:sz w:val="24"/>
        </w:rPr>
        <w:t>, le service interne de sécurité de SNCF demandera</w:t>
      </w:r>
      <w:r>
        <w:rPr>
          <w:rFonts w:ascii="Arial" w:hAnsi="Arial" w:cs="Arial"/>
          <w:color w:val="3C3732"/>
          <w:sz w:val="24"/>
        </w:rPr>
        <w:t xml:space="preserve"> </w:t>
      </w:r>
      <w:r w:rsidR="00165249">
        <w:rPr>
          <w:rFonts w:ascii="Arial" w:hAnsi="Arial" w:cs="Arial"/>
          <w:color w:val="3C3732"/>
          <w:sz w:val="24"/>
        </w:rPr>
        <w:t>également</w:t>
      </w:r>
      <w:r w:rsidR="00802E3F" w:rsidRPr="00A75E4E">
        <w:rPr>
          <w:rFonts w:ascii="Arial" w:hAnsi="Arial" w:cs="Arial"/>
          <w:color w:val="3C3732"/>
          <w:sz w:val="24"/>
        </w:rPr>
        <w:t xml:space="preserve"> à ses clients de s’engager à informer leur personnel et leurs sous-traitants sur le cadre d’emploi, </w:t>
      </w:r>
      <w:r w:rsidR="00802E3F" w:rsidRPr="00A75E4E">
        <w:rPr>
          <w:rFonts w:ascii="Arial" w:hAnsi="Arial" w:cs="Arial"/>
          <w:color w:val="3C3732"/>
          <w:sz w:val="24"/>
        </w:rPr>
        <w:lastRenderedPageBreak/>
        <w:t>les possibilités légales d’intervention et positionnements adéquats lors de l’engagement opérationnel d’une équipe du service interne de sécurité de SNCF.</w:t>
      </w:r>
    </w:p>
    <w:p w14:paraId="4264C958" w14:textId="11AB64B4" w:rsidR="00802E3F" w:rsidRPr="004F1AB0" w:rsidRDefault="004F1AB0" w:rsidP="004F1AB0">
      <w:pPr>
        <w:pStyle w:val="Titre4"/>
        <w:rPr>
          <w:b w:val="0"/>
          <w:i w:val="0"/>
          <w:sz w:val="26"/>
          <w:szCs w:val="26"/>
        </w:rPr>
      </w:pPr>
      <w:bookmarkStart w:id="32" w:name="_Toc72932019"/>
      <w:r w:rsidRPr="004F1AB0">
        <w:rPr>
          <w:i w:val="0"/>
          <w:color w:val="3C3732"/>
          <w:sz w:val="26"/>
          <w:szCs w:val="26"/>
        </w:rPr>
        <w:t>CONFIDENTIALIT</w:t>
      </w:r>
      <w:r>
        <w:rPr>
          <w:i w:val="0"/>
          <w:color w:val="3C3732"/>
          <w:sz w:val="26"/>
          <w:szCs w:val="26"/>
        </w:rPr>
        <w:t>É</w:t>
      </w:r>
      <w:bookmarkEnd w:id="32"/>
    </w:p>
    <w:p w14:paraId="2F8D1FF8" w14:textId="6725A1BD" w:rsidR="00802E3F" w:rsidRPr="004F1AB0"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 xml:space="preserve">Le service interne de sécurité de SNCF s’engage à ne pas divulguer et à ne pas dévoiler aux tiers, sous quelque forme que ce soit, une information confidentielle orale </w:t>
      </w:r>
      <w:r w:rsidRPr="004F1AB0">
        <w:rPr>
          <w:rFonts w:ascii="Arial" w:hAnsi="Arial" w:cs="Arial"/>
          <w:color w:val="3C3732"/>
          <w:sz w:val="24"/>
        </w:rPr>
        <w:t>ou écrite et ce</w:t>
      </w:r>
      <w:r w:rsidR="008A24D7">
        <w:rPr>
          <w:rFonts w:ascii="Arial" w:hAnsi="Arial" w:cs="Arial"/>
          <w:color w:val="3C3732"/>
          <w:sz w:val="24"/>
        </w:rPr>
        <w:t>,</w:t>
      </w:r>
      <w:r w:rsidRPr="004F1AB0">
        <w:rPr>
          <w:rFonts w:ascii="Arial" w:hAnsi="Arial" w:cs="Arial"/>
          <w:color w:val="3C3732"/>
          <w:sz w:val="24"/>
        </w:rPr>
        <w:t xml:space="preserve"> quel que soit le support (notamment, papier, électronique ou support de stockage numérique).</w:t>
      </w:r>
    </w:p>
    <w:p w14:paraId="54102F41" w14:textId="77777777" w:rsidR="00802E3F" w:rsidRPr="004F1AB0" w:rsidRDefault="00802E3F" w:rsidP="0060207F">
      <w:pPr>
        <w:spacing w:before="100" w:beforeAutospacing="1" w:after="100" w:afterAutospacing="1" w:line="240" w:lineRule="auto"/>
        <w:jc w:val="both"/>
        <w:rPr>
          <w:rFonts w:ascii="Arial" w:hAnsi="Arial" w:cs="Arial"/>
          <w:color w:val="3C3732"/>
          <w:sz w:val="24"/>
        </w:rPr>
      </w:pPr>
      <w:r w:rsidRPr="004F1AB0">
        <w:rPr>
          <w:rFonts w:ascii="Arial" w:hAnsi="Arial" w:cs="Arial"/>
          <w:color w:val="3C3732"/>
          <w:sz w:val="24"/>
        </w:rPr>
        <w:t>Par « information confidentielle », il faut entendre :</w:t>
      </w:r>
    </w:p>
    <w:p w14:paraId="0BF1B95E" w14:textId="77777777" w:rsidR="00802E3F" w:rsidRPr="004F1AB0" w:rsidRDefault="00802E3F" w:rsidP="0060207F">
      <w:pPr>
        <w:pStyle w:val="Paragraphedeliste1"/>
        <w:numPr>
          <w:ilvl w:val="0"/>
          <w:numId w:val="12"/>
        </w:numPr>
        <w:spacing w:before="100" w:beforeAutospacing="1" w:after="100" w:afterAutospacing="1" w:line="240" w:lineRule="auto"/>
        <w:jc w:val="both"/>
        <w:rPr>
          <w:rFonts w:ascii="Arial" w:hAnsi="Arial" w:cs="Arial"/>
          <w:color w:val="3C3732"/>
          <w:sz w:val="24"/>
        </w:rPr>
      </w:pPr>
      <w:r w:rsidRPr="004F1AB0">
        <w:rPr>
          <w:rFonts w:ascii="Arial" w:hAnsi="Arial" w:cs="Arial"/>
          <w:color w:val="3C3732"/>
          <w:sz w:val="24"/>
        </w:rPr>
        <w:t>Le contenu des contrats signés avec ses clients et leurs annexes ;</w:t>
      </w:r>
    </w:p>
    <w:p w14:paraId="5360FC13" w14:textId="77777777" w:rsidR="00802E3F" w:rsidRPr="004F1AB0" w:rsidRDefault="00802E3F" w:rsidP="00E1130A">
      <w:pPr>
        <w:pStyle w:val="Paragraphedeliste1"/>
        <w:numPr>
          <w:ilvl w:val="0"/>
          <w:numId w:val="12"/>
        </w:numPr>
        <w:spacing w:before="120" w:after="100" w:afterAutospacing="1" w:line="240" w:lineRule="auto"/>
        <w:ind w:left="714" w:hanging="357"/>
        <w:jc w:val="both"/>
        <w:rPr>
          <w:rFonts w:ascii="Arial" w:hAnsi="Arial" w:cs="Arial"/>
          <w:color w:val="3C3732"/>
          <w:sz w:val="24"/>
        </w:rPr>
      </w:pPr>
      <w:r w:rsidRPr="004F1AB0">
        <w:rPr>
          <w:rFonts w:ascii="Arial" w:hAnsi="Arial" w:cs="Arial"/>
          <w:color w:val="3C3732"/>
          <w:sz w:val="24"/>
        </w:rPr>
        <w:t xml:space="preserve">Toute information, document ou donnée de nature économique, technique, commerciale, opérationnelle, stratégique ou autre(s) concernant les activités, les clients, les procédés ou méthodes d’exploitation, présents ou futurs des clients et les éventuels différends à propos des contrats et de leur exécution. </w:t>
      </w:r>
    </w:p>
    <w:p w14:paraId="4AB35632" w14:textId="77777777" w:rsidR="00802E3F" w:rsidRPr="004F1AB0" w:rsidRDefault="00802E3F" w:rsidP="0060207F">
      <w:pPr>
        <w:spacing w:before="100" w:beforeAutospacing="1" w:after="100" w:afterAutospacing="1" w:line="240" w:lineRule="auto"/>
        <w:jc w:val="both"/>
        <w:rPr>
          <w:rFonts w:ascii="Arial" w:hAnsi="Arial" w:cs="Arial"/>
          <w:color w:val="3C3732"/>
          <w:sz w:val="24"/>
        </w:rPr>
      </w:pPr>
      <w:r w:rsidRPr="004F1AB0">
        <w:rPr>
          <w:rFonts w:ascii="Arial" w:hAnsi="Arial" w:cs="Arial"/>
          <w:color w:val="3C3732"/>
          <w:sz w:val="24"/>
        </w:rPr>
        <w:t xml:space="preserve">Ainsi, le service interne de sécurité de </w:t>
      </w:r>
      <w:r w:rsidR="002A5EA2">
        <w:rPr>
          <w:rFonts w:ascii="Arial" w:hAnsi="Arial" w:cs="Arial"/>
          <w:color w:val="3C3732"/>
          <w:sz w:val="24"/>
        </w:rPr>
        <w:t xml:space="preserve">la </w:t>
      </w:r>
      <w:r w:rsidRPr="004F1AB0">
        <w:rPr>
          <w:rFonts w:ascii="Arial" w:hAnsi="Arial" w:cs="Arial"/>
          <w:color w:val="3C3732"/>
          <w:sz w:val="24"/>
        </w:rPr>
        <w:t xml:space="preserve">SNCF prend toutes les mesures nécessaires pour garantir que son personnel, ses dirigeants, ses administrateurs et ses prestataires amenés à avoir connaissance des informations confidentielles dans le cadre de leurs missions, soient informés de cet engagement de confidentialité et en respectent la teneur. </w:t>
      </w:r>
    </w:p>
    <w:p w14:paraId="5CFE8837" w14:textId="54ABBE29" w:rsidR="000B4780" w:rsidRDefault="00802E3F" w:rsidP="0060207F">
      <w:pPr>
        <w:spacing w:before="100" w:beforeAutospacing="1" w:after="100" w:afterAutospacing="1" w:line="240" w:lineRule="auto"/>
        <w:jc w:val="both"/>
        <w:rPr>
          <w:rFonts w:ascii="Arial" w:hAnsi="Arial" w:cs="Arial"/>
          <w:color w:val="3C3732"/>
          <w:sz w:val="24"/>
        </w:rPr>
      </w:pPr>
      <w:r w:rsidRPr="004F1AB0">
        <w:rPr>
          <w:rFonts w:ascii="Arial" w:hAnsi="Arial" w:cs="Arial"/>
          <w:color w:val="3C3732"/>
          <w:sz w:val="24"/>
        </w:rPr>
        <w:t>L’obligation de confidentialité fait partie des règles de déontologie du service interne de sécurité de SNCF</w:t>
      </w:r>
      <w:r w:rsidR="00377F82">
        <w:rPr>
          <w:rFonts w:ascii="Arial" w:hAnsi="Arial" w:cs="Arial"/>
          <w:color w:val="3C3732"/>
          <w:sz w:val="24"/>
        </w:rPr>
        <w:t xml:space="preserve"> et se trouve renforcée à l’article R2251-64 du Code de transports</w:t>
      </w:r>
      <w:r w:rsidRPr="004F1AB0">
        <w:rPr>
          <w:rFonts w:ascii="Arial" w:hAnsi="Arial" w:cs="Arial"/>
          <w:color w:val="3C3732"/>
          <w:sz w:val="24"/>
        </w:rPr>
        <w:t>.</w:t>
      </w:r>
    </w:p>
    <w:p w14:paraId="14DD520C" w14:textId="77777777" w:rsidR="00C52B16" w:rsidRPr="00901C51" w:rsidRDefault="00C52B16" w:rsidP="0060207F">
      <w:pPr>
        <w:spacing w:before="100" w:beforeAutospacing="1" w:after="100" w:afterAutospacing="1" w:line="240" w:lineRule="auto"/>
        <w:jc w:val="both"/>
        <w:rPr>
          <w:rFonts w:ascii="Arial" w:hAnsi="Arial" w:cs="Arial"/>
          <w:color w:val="3C3732"/>
          <w:sz w:val="24"/>
        </w:rPr>
      </w:pPr>
    </w:p>
    <w:p w14:paraId="2BBC8DD5" w14:textId="785BB452" w:rsidR="00802E3F" w:rsidRDefault="004F1AB0" w:rsidP="00CA6E9B">
      <w:pPr>
        <w:pStyle w:val="Titre3"/>
      </w:pPr>
      <w:bookmarkStart w:id="33" w:name="_Toc72932020"/>
      <w:r w:rsidRPr="00711ADB">
        <w:rPr>
          <w:color w:val="auto"/>
        </w:rPr>
        <w:t>2.2.2. CAUSES D’EXON</w:t>
      </w:r>
      <w:r w:rsidR="007F5F49" w:rsidRPr="00711ADB">
        <w:rPr>
          <w:color w:val="auto"/>
        </w:rPr>
        <w:t>É</w:t>
      </w:r>
      <w:r w:rsidRPr="00711ADB">
        <w:rPr>
          <w:color w:val="auto"/>
        </w:rPr>
        <w:t>RATION DE RÉALISATION DES PRESTATIONS</w:t>
      </w:r>
      <w:bookmarkEnd w:id="33"/>
    </w:p>
    <w:p w14:paraId="7B99F4C6" w14:textId="77777777" w:rsidR="00802E3F" w:rsidRPr="00A75E4E"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Face à certains év</w:t>
      </w:r>
      <w:r w:rsidR="007A054B">
        <w:rPr>
          <w:rFonts w:ascii="Arial" w:hAnsi="Arial" w:cs="Arial"/>
          <w:color w:val="3C3732"/>
          <w:sz w:val="24"/>
        </w:rPr>
        <w:t>é</w:t>
      </w:r>
      <w:r w:rsidRPr="00A75E4E">
        <w:rPr>
          <w:rFonts w:ascii="Arial" w:hAnsi="Arial" w:cs="Arial"/>
          <w:color w:val="3C3732"/>
          <w:sz w:val="24"/>
        </w:rPr>
        <w:t>nements de force majeure ou év</w:t>
      </w:r>
      <w:r w:rsidR="007A054B">
        <w:rPr>
          <w:rFonts w:ascii="Arial" w:hAnsi="Arial" w:cs="Arial"/>
          <w:color w:val="3C3732"/>
          <w:sz w:val="24"/>
        </w:rPr>
        <w:t>é</w:t>
      </w:r>
      <w:r w:rsidRPr="00A75E4E">
        <w:rPr>
          <w:rFonts w:ascii="Arial" w:hAnsi="Arial" w:cs="Arial"/>
          <w:color w:val="3C3732"/>
          <w:sz w:val="24"/>
        </w:rPr>
        <w:t>nements assimilés tels que :</w:t>
      </w:r>
    </w:p>
    <w:p w14:paraId="5C504C4F" w14:textId="088738B5" w:rsidR="00675A4D" w:rsidRPr="005D6DC8" w:rsidRDefault="00802E3F" w:rsidP="00675A4D">
      <w:pPr>
        <w:numPr>
          <w:ilvl w:val="0"/>
          <w:numId w:val="12"/>
        </w:numPr>
        <w:spacing w:before="100" w:beforeAutospacing="1" w:after="100" w:afterAutospacing="1" w:line="240" w:lineRule="auto"/>
        <w:jc w:val="both"/>
        <w:rPr>
          <w:rFonts w:ascii="Arial" w:hAnsi="Arial" w:cs="Arial"/>
          <w:color w:val="3C3732"/>
          <w:sz w:val="24"/>
        </w:rPr>
      </w:pPr>
      <w:proofErr w:type="gramStart"/>
      <w:r w:rsidRPr="00675A4D">
        <w:rPr>
          <w:rFonts w:ascii="Arial" w:hAnsi="Arial" w:cs="Arial"/>
          <w:color w:val="3C3732"/>
          <w:sz w:val="24"/>
        </w:rPr>
        <w:t>les</w:t>
      </w:r>
      <w:proofErr w:type="gramEnd"/>
      <w:r w:rsidRPr="00675A4D">
        <w:rPr>
          <w:rFonts w:ascii="Arial" w:hAnsi="Arial" w:cs="Arial"/>
          <w:color w:val="3C3732"/>
          <w:sz w:val="24"/>
        </w:rPr>
        <w:t xml:space="preserve"> mesures </w:t>
      </w:r>
      <w:r w:rsidR="00675A4D" w:rsidRPr="00675A4D">
        <w:rPr>
          <w:rFonts w:ascii="Arial" w:hAnsi="Arial" w:cs="Arial"/>
          <w:color w:val="3C3732"/>
          <w:sz w:val="24"/>
        </w:rPr>
        <w:t xml:space="preserve">que le service interne de sécurité de SNCF peut être tenu d'exécuter à la demande expresse de l'autorité publique, conformément aux dispositions prévues à l’article </w:t>
      </w:r>
      <w:r w:rsidR="00B45FA3">
        <w:rPr>
          <w:rFonts w:ascii="Arial" w:hAnsi="Arial" w:cs="Arial"/>
          <w:color w:val="3C3732"/>
          <w:sz w:val="24"/>
        </w:rPr>
        <w:t>R2251-</w:t>
      </w:r>
      <w:r w:rsidR="00B45FA3" w:rsidRPr="003C6F66">
        <w:rPr>
          <w:rFonts w:ascii="Arial" w:hAnsi="Arial" w:cs="Arial"/>
          <w:sz w:val="24"/>
        </w:rPr>
        <w:t>55</w:t>
      </w:r>
      <w:r w:rsidR="00675A4D" w:rsidRPr="003C6F66">
        <w:rPr>
          <w:rFonts w:ascii="Arial" w:hAnsi="Arial" w:cs="Arial"/>
          <w:sz w:val="24"/>
        </w:rPr>
        <w:t xml:space="preserve"> </w:t>
      </w:r>
      <w:r w:rsidR="00686DF9" w:rsidRPr="003C6F66">
        <w:rPr>
          <w:rFonts w:ascii="Arial" w:hAnsi="Arial" w:cs="Arial"/>
          <w:sz w:val="24"/>
        </w:rPr>
        <w:t>du code des transports</w:t>
      </w:r>
      <w:r w:rsidR="009905AC">
        <w:rPr>
          <w:rFonts w:ascii="Arial" w:hAnsi="Arial" w:cs="Arial"/>
          <w:color w:val="3C3732"/>
          <w:sz w:val="24"/>
        </w:rPr>
        <w:t>.</w:t>
      </w:r>
    </w:p>
    <w:p w14:paraId="75700CFE" w14:textId="3C55B230" w:rsidR="00DC679E" w:rsidRPr="003C6F66" w:rsidRDefault="00DC679E" w:rsidP="00DC679E">
      <w:pPr>
        <w:numPr>
          <w:ilvl w:val="0"/>
          <w:numId w:val="12"/>
        </w:numPr>
        <w:spacing w:before="120" w:after="100" w:afterAutospacing="1" w:line="240" w:lineRule="auto"/>
        <w:ind w:left="714" w:hanging="357"/>
        <w:jc w:val="both"/>
        <w:rPr>
          <w:rFonts w:ascii="Arial" w:hAnsi="Arial" w:cs="Arial"/>
          <w:sz w:val="24"/>
        </w:rPr>
      </w:pPr>
      <w:proofErr w:type="gramStart"/>
      <w:r w:rsidRPr="003C6F66">
        <w:rPr>
          <w:rFonts w:ascii="Arial" w:hAnsi="Arial" w:cs="Arial"/>
          <w:sz w:val="24"/>
        </w:rPr>
        <w:t>les</w:t>
      </w:r>
      <w:proofErr w:type="gramEnd"/>
      <w:r w:rsidRPr="003C6F66">
        <w:rPr>
          <w:rFonts w:ascii="Arial" w:hAnsi="Arial" w:cs="Arial"/>
          <w:sz w:val="24"/>
        </w:rPr>
        <w:t xml:space="preserve"> mesures que le service interne de sécurité de SNCF peut être tenu d'exécuter à la demande des services d’incendie ou de secours.</w:t>
      </w:r>
    </w:p>
    <w:p w14:paraId="0F8C609F" w14:textId="10D314F5" w:rsidR="00675A4D" w:rsidRDefault="009E2918" w:rsidP="00E1130A">
      <w:pPr>
        <w:numPr>
          <w:ilvl w:val="0"/>
          <w:numId w:val="12"/>
        </w:numPr>
        <w:spacing w:before="120" w:after="100" w:afterAutospacing="1" w:line="240" w:lineRule="auto"/>
        <w:ind w:left="714" w:hanging="357"/>
        <w:jc w:val="both"/>
        <w:rPr>
          <w:rFonts w:ascii="Arial" w:hAnsi="Arial" w:cs="Arial"/>
          <w:color w:val="3C3732"/>
          <w:sz w:val="24"/>
        </w:rPr>
      </w:pPr>
      <w:proofErr w:type="gramStart"/>
      <w:r>
        <w:rPr>
          <w:rFonts w:ascii="Arial" w:hAnsi="Arial" w:cs="Arial"/>
          <w:sz w:val="24"/>
        </w:rPr>
        <w:t>l</w:t>
      </w:r>
      <w:r w:rsidR="00802E3F" w:rsidRPr="003C6F66">
        <w:rPr>
          <w:rFonts w:ascii="Arial" w:hAnsi="Arial" w:cs="Arial"/>
          <w:sz w:val="24"/>
        </w:rPr>
        <w:t>es</w:t>
      </w:r>
      <w:proofErr w:type="gramEnd"/>
      <w:r w:rsidR="00802E3F" w:rsidRPr="003C6F66">
        <w:rPr>
          <w:rFonts w:ascii="Arial" w:hAnsi="Arial" w:cs="Arial"/>
          <w:sz w:val="24"/>
        </w:rPr>
        <w:t xml:space="preserve"> mesures prises par le service interne de sécurité de SNCF, compte </w:t>
      </w:r>
      <w:r w:rsidR="00802E3F" w:rsidRPr="00675A4D">
        <w:rPr>
          <w:rFonts w:ascii="Arial" w:hAnsi="Arial" w:cs="Arial"/>
          <w:color w:val="3C3732"/>
          <w:sz w:val="24"/>
        </w:rPr>
        <w:t>tenu des nécessités de l’intér</w:t>
      </w:r>
      <w:r w:rsidR="00675A4D" w:rsidRPr="00675A4D">
        <w:rPr>
          <w:rFonts w:ascii="Arial" w:hAnsi="Arial" w:cs="Arial"/>
          <w:color w:val="3C3732"/>
          <w:sz w:val="24"/>
        </w:rPr>
        <w:t>êt général et du service public, notamment dans le cadre des missions définies exercées au bénéfice de l'ensemble des acteurs de ce système, et de préservation de la sûreté des personnes, des biens et du réseau ferroviaire</w:t>
      </w:r>
      <w:r w:rsidR="00E1130A">
        <w:rPr>
          <w:rFonts w:ascii="Arial" w:hAnsi="Arial" w:cs="Arial"/>
          <w:color w:val="3C3732"/>
          <w:sz w:val="24"/>
        </w:rPr>
        <w:t>.</w:t>
      </w:r>
    </w:p>
    <w:p w14:paraId="17637926" w14:textId="45A97932" w:rsidR="00802E3F" w:rsidRPr="00675A4D" w:rsidRDefault="004B4E04" w:rsidP="005D6DC8">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Le</w:t>
      </w:r>
      <w:r w:rsidR="00802E3F" w:rsidRPr="00675A4D">
        <w:rPr>
          <w:rFonts w:ascii="Arial" w:hAnsi="Arial" w:cs="Arial"/>
          <w:color w:val="3C3732"/>
          <w:sz w:val="24"/>
        </w:rPr>
        <w:t xml:space="preserve"> service interne de sécurité de </w:t>
      </w:r>
      <w:r w:rsidR="00BC0DCE">
        <w:rPr>
          <w:rFonts w:ascii="Arial" w:hAnsi="Arial" w:cs="Arial"/>
          <w:color w:val="3C3732"/>
          <w:sz w:val="24"/>
        </w:rPr>
        <w:t xml:space="preserve">la </w:t>
      </w:r>
      <w:r w:rsidR="00802E3F" w:rsidRPr="00675A4D">
        <w:rPr>
          <w:rFonts w:ascii="Arial" w:hAnsi="Arial" w:cs="Arial"/>
          <w:color w:val="3C3732"/>
          <w:sz w:val="24"/>
        </w:rPr>
        <w:t>SNCF pourra se voir e</w:t>
      </w:r>
      <w:r w:rsidR="00415E29">
        <w:rPr>
          <w:rFonts w:ascii="Arial" w:hAnsi="Arial" w:cs="Arial"/>
          <w:color w:val="3C3732"/>
          <w:sz w:val="24"/>
        </w:rPr>
        <w:t>mpêché</w:t>
      </w:r>
      <w:r w:rsidR="00802E3F" w:rsidRPr="00675A4D">
        <w:rPr>
          <w:rFonts w:ascii="Arial" w:hAnsi="Arial" w:cs="Arial"/>
          <w:color w:val="3C3732"/>
          <w:sz w:val="24"/>
        </w:rPr>
        <w:t xml:space="preserve"> de réaliser une prestation demandée. Ainsi, le PCNS pourra organiser le dévoiement ou le retrait d’une équipe opérationnellement engagée pour les clients. Réciproquement les clients </w:t>
      </w:r>
      <w:r w:rsidR="009E2918" w:rsidRPr="00675A4D">
        <w:rPr>
          <w:rFonts w:ascii="Arial" w:hAnsi="Arial" w:cs="Arial"/>
          <w:color w:val="3C3732"/>
          <w:sz w:val="24"/>
        </w:rPr>
        <w:t>pourront voir</w:t>
      </w:r>
      <w:r w:rsidR="00802E3F" w:rsidRPr="00675A4D">
        <w:rPr>
          <w:rFonts w:ascii="Arial" w:hAnsi="Arial" w:cs="Arial"/>
          <w:color w:val="3C3732"/>
          <w:sz w:val="24"/>
        </w:rPr>
        <w:t xml:space="preserve"> engagées à leur profit des équipes du service interne de sécurité de SNCF non initialement commandées, pour répondre à une urgence sûreté. </w:t>
      </w:r>
    </w:p>
    <w:p w14:paraId="5E2B61EC" w14:textId="77777777" w:rsidR="00802E3F" w:rsidRPr="00A75E4E" w:rsidRDefault="00B31C65" w:rsidP="0060207F">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lastRenderedPageBreak/>
        <w:t>Ces év</w:t>
      </w:r>
      <w:r w:rsidR="007A054B">
        <w:rPr>
          <w:rFonts w:ascii="Arial" w:hAnsi="Arial" w:cs="Arial"/>
          <w:color w:val="3C3732"/>
          <w:sz w:val="24"/>
        </w:rPr>
        <w:t>é</w:t>
      </w:r>
      <w:r>
        <w:rPr>
          <w:rFonts w:ascii="Arial" w:hAnsi="Arial" w:cs="Arial"/>
          <w:color w:val="3C3732"/>
          <w:sz w:val="24"/>
        </w:rPr>
        <w:t>nements, selon leur ampleur</w:t>
      </w:r>
      <w:r w:rsidR="00802E3F" w:rsidRPr="00A75E4E">
        <w:rPr>
          <w:rFonts w:ascii="Arial" w:hAnsi="Arial" w:cs="Arial"/>
          <w:color w:val="3C3732"/>
          <w:sz w:val="24"/>
        </w:rPr>
        <w:t xml:space="preserve"> au moment des faits, peuvent entraîner la suppression ou le report des prestations de sûreté commandées par les clients.</w:t>
      </w:r>
    </w:p>
    <w:p w14:paraId="415880A3" w14:textId="77777777" w:rsidR="00802E3F" w:rsidRPr="00A75E4E" w:rsidRDefault="00802E3F" w:rsidP="0060207F">
      <w:pPr>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 xml:space="preserve">En cas de suppression programmée ou inopinée d’une prestation commandée, le service interne de sécurité de SNCF étudiera les alternatives permettant de maintenir la prestation. A défaut, le service interne de sécurité de SNCF proposera aux clients un report et la reprogrammation de la prestation. </w:t>
      </w:r>
    </w:p>
    <w:p w14:paraId="7B4BC840" w14:textId="298549FC" w:rsidR="00901C51" w:rsidRDefault="00802E3F" w:rsidP="0060207F">
      <w:pPr>
        <w:tabs>
          <w:tab w:val="left" w:pos="2520"/>
        </w:tabs>
        <w:spacing w:before="100" w:beforeAutospacing="1" w:after="100" w:afterAutospacing="1" w:line="240" w:lineRule="auto"/>
        <w:jc w:val="both"/>
        <w:rPr>
          <w:rFonts w:ascii="Arial" w:hAnsi="Arial" w:cs="Arial"/>
          <w:color w:val="3C3732"/>
          <w:sz w:val="24"/>
        </w:rPr>
      </w:pPr>
      <w:r w:rsidRPr="00A75E4E">
        <w:rPr>
          <w:rFonts w:ascii="Arial" w:hAnsi="Arial" w:cs="Arial"/>
          <w:color w:val="3C3732"/>
          <w:sz w:val="24"/>
        </w:rPr>
        <w:t xml:space="preserve">En effet, la commande formalisée par type de prestations ne remet pas en cause la capacité de réactivité du service interne de sécurité de SNCF devant les faits ou événements qui, par leur caractère imprévisible ou leur gravité, justifient son intervention. Les écarts constatés entre les prestations commandées et celles réalisées sont commentés lors des réunions de suivi du contrat. </w:t>
      </w:r>
    </w:p>
    <w:p w14:paraId="7974144C" w14:textId="77777777" w:rsidR="004E2893" w:rsidRPr="00A75E4E" w:rsidRDefault="004E2893" w:rsidP="0060207F">
      <w:pPr>
        <w:tabs>
          <w:tab w:val="left" w:pos="2520"/>
        </w:tabs>
        <w:spacing w:before="100" w:beforeAutospacing="1" w:after="100" w:afterAutospacing="1" w:line="240" w:lineRule="auto"/>
        <w:jc w:val="both"/>
        <w:rPr>
          <w:rFonts w:ascii="Arial" w:hAnsi="Arial" w:cs="Arial"/>
          <w:color w:val="3C3732"/>
          <w:sz w:val="24"/>
        </w:rPr>
      </w:pPr>
    </w:p>
    <w:p w14:paraId="254E33B1" w14:textId="743F415E" w:rsidR="00802E3F" w:rsidRPr="00711ADB" w:rsidRDefault="00901C51" w:rsidP="00CA6E9B">
      <w:pPr>
        <w:pStyle w:val="Titre3"/>
        <w:rPr>
          <w:color w:val="auto"/>
        </w:rPr>
      </w:pPr>
      <w:bookmarkStart w:id="34" w:name="_Toc72932021"/>
      <w:r w:rsidRPr="00711ADB">
        <w:rPr>
          <w:color w:val="auto"/>
        </w:rPr>
        <w:t xml:space="preserve">2.2.3. PRESTATIONS DE SÛRETÉ PROPOSÉES </w:t>
      </w:r>
      <w:r w:rsidR="001A7FA2" w:rsidRPr="00711ADB">
        <w:rPr>
          <w:color w:val="auto"/>
        </w:rPr>
        <w:t>AUX GESTIONNAIRES D’INFRASTRUCTURE</w:t>
      </w:r>
      <w:bookmarkEnd w:id="34"/>
    </w:p>
    <w:p w14:paraId="4421CB44" w14:textId="5D4FCC09" w:rsidR="00802E3F" w:rsidRPr="00901C51" w:rsidRDefault="00901C51" w:rsidP="00CA6E9B">
      <w:pPr>
        <w:pStyle w:val="Titre4"/>
        <w:rPr>
          <w:i w:val="0"/>
          <w:color w:val="3C3732"/>
          <w:sz w:val="26"/>
          <w:szCs w:val="26"/>
        </w:rPr>
      </w:pPr>
      <w:bookmarkStart w:id="35" w:name="_Toc72932022"/>
      <w:r w:rsidRPr="00901C51">
        <w:rPr>
          <w:i w:val="0"/>
          <w:color w:val="3C3732"/>
          <w:sz w:val="26"/>
          <w:szCs w:val="26"/>
        </w:rPr>
        <w:t>SURV</w:t>
      </w:r>
      <w:r>
        <w:rPr>
          <w:i w:val="0"/>
          <w:color w:val="3C3732"/>
          <w:sz w:val="26"/>
          <w:szCs w:val="26"/>
        </w:rPr>
        <w:t>EILLANCE DU PATRIMOINE ET DES BÂ</w:t>
      </w:r>
      <w:r w:rsidRPr="00901C51">
        <w:rPr>
          <w:i w:val="0"/>
          <w:color w:val="3C3732"/>
          <w:sz w:val="26"/>
          <w:szCs w:val="26"/>
        </w:rPr>
        <w:t>TIMENTS</w:t>
      </w:r>
      <w:bookmarkEnd w:id="35"/>
    </w:p>
    <w:p w14:paraId="5F7FD1DC" w14:textId="77777777" w:rsidR="00802E3F" w:rsidRPr="00901C51" w:rsidRDefault="00802E3F" w:rsidP="0060207F">
      <w:pPr>
        <w:spacing w:before="100" w:beforeAutospacing="1" w:after="100" w:afterAutospacing="1" w:line="240" w:lineRule="auto"/>
        <w:jc w:val="both"/>
        <w:rPr>
          <w:rFonts w:ascii="Arial" w:hAnsi="Arial" w:cs="Arial"/>
          <w:color w:val="3C3732"/>
          <w:sz w:val="24"/>
        </w:rPr>
      </w:pPr>
      <w:r w:rsidRPr="00901C51">
        <w:rPr>
          <w:rFonts w:ascii="Arial" w:hAnsi="Arial" w:cs="Arial"/>
          <w:color w:val="3C3732"/>
          <w:sz w:val="24"/>
        </w:rPr>
        <w:t>Cette prestation a pour objectif de protéger le patrimoine mobilier et immobilier du client et de lutter, notamment, contre les vols, tags, dégradations, intrusions.</w:t>
      </w:r>
    </w:p>
    <w:p w14:paraId="45A2BCD0" w14:textId="059B1284" w:rsidR="00802E3F" w:rsidRPr="003C6F66" w:rsidRDefault="00802E3F" w:rsidP="0060207F">
      <w:pPr>
        <w:spacing w:before="100" w:beforeAutospacing="1" w:after="100" w:afterAutospacing="1" w:line="240" w:lineRule="auto"/>
        <w:jc w:val="both"/>
        <w:rPr>
          <w:rFonts w:ascii="Arial" w:hAnsi="Arial" w:cs="Arial"/>
          <w:sz w:val="24"/>
        </w:rPr>
      </w:pPr>
      <w:r w:rsidRPr="003C6F66">
        <w:rPr>
          <w:rFonts w:ascii="Arial" w:hAnsi="Arial" w:cs="Arial"/>
          <w:sz w:val="24"/>
        </w:rPr>
        <w:t xml:space="preserve">Elle consiste à réaliser des actions telles que des tournées préventives, rondes, surveillances </w:t>
      </w:r>
      <w:r w:rsidR="00B45FA3" w:rsidRPr="003C6F66">
        <w:rPr>
          <w:rFonts w:ascii="Arial" w:hAnsi="Arial" w:cs="Arial"/>
          <w:sz w:val="24"/>
        </w:rPr>
        <w:t xml:space="preserve">dynamiques </w:t>
      </w:r>
      <w:r w:rsidRPr="003C6F66">
        <w:rPr>
          <w:rFonts w:ascii="Arial" w:hAnsi="Arial" w:cs="Arial"/>
          <w:sz w:val="24"/>
        </w:rPr>
        <w:t>ou statiques, visibles ou discrètes</w:t>
      </w:r>
      <w:r w:rsidR="00686DF9" w:rsidRPr="003C6F66">
        <w:rPr>
          <w:rFonts w:ascii="Arial" w:hAnsi="Arial" w:cs="Arial"/>
          <w:sz w:val="24"/>
        </w:rPr>
        <w:t xml:space="preserve"> (surveillance en civil ou à l’aide de dispositifs vidéo)</w:t>
      </w:r>
      <w:r w:rsidRPr="003C6F66">
        <w:rPr>
          <w:rFonts w:ascii="Arial" w:hAnsi="Arial" w:cs="Arial"/>
          <w:sz w:val="24"/>
        </w:rPr>
        <w:t>.</w:t>
      </w:r>
    </w:p>
    <w:p w14:paraId="0F3253E1" w14:textId="77777777" w:rsidR="00802E3F" w:rsidRPr="00901C51" w:rsidRDefault="00802E3F" w:rsidP="0060207F">
      <w:pPr>
        <w:spacing w:before="100" w:beforeAutospacing="1" w:after="100" w:afterAutospacing="1" w:line="240" w:lineRule="auto"/>
        <w:jc w:val="both"/>
        <w:rPr>
          <w:rFonts w:ascii="Arial" w:hAnsi="Arial" w:cs="Arial"/>
          <w:color w:val="3C3732"/>
          <w:sz w:val="24"/>
        </w:rPr>
      </w:pPr>
      <w:r w:rsidRPr="00901C51">
        <w:rPr>
          <w:rFonts w:ascii="Arial" w:hAnsi="Arial" w:cs="Arial"/>
          <w:color w:val="3C3732"/>
          <w:sz w:val="24"/>
        </w:rPr>
        <w:t>Cette prestation concerne les bâtiments, les différentes installations relevant du patrimoine ferroviaire et les installations nécessaires à l’exploitation du service ferroviaire.</w:t>
      </w:r>
    </w:p>
    <w:p w14:paraId="55A5CA05" w14:textId="77777777" w:rsidR="00AF2C0E" w:rsidRPr="00E1130A" w:rsidRDefault="00B16EB1" w:rsidP="00E1130A">
      <w:pPr>
        <w:spacing w:before="100" w:beforeAutospacing="1" w:after="100" w:afterAutospacing="1" w:line="240" w:lineRule="auto"/>
        <w:jc w:val="both"/>
        <w:rPr>
          <w:rFonts w:cs="Arial"/>
          <w:color w:val="3C3732"/>
          <w:sz w:val="24"/>
        </w:rPr>
      </w:pPr>
      <w:r w:rsidRPr="00E1130A">
        <w:rPr>
          <w:rFonts w:ascii="Arial" w:hAnsi="Arial" w:cs="Arial"/>
          <w:color w:val="3C3732"/>
          <w:sz w:val="24"/>
        </w:rPr>
        <w:t xml:space="preserve">Ces missions peuvent s’effectuer à l’initiative du service interne de sécurité SNCF, de jour comme de nuit, pendant ou en dehors des heures de présence des personnels affectés ou travaillant dans les installations. </w:t>
      </w:r>
    </w:p>
    <w:p w14:paraId="18C889D3" w14:textId="445A3016" w:rsidR="00802E3F" w:rsidRPr="00901C51" w:rsidRDefault="00901C51" w:rsidP="00CA6E9B">
      <w:pPr>
        <w:pStyle w:val="Titre4"/>
        <w:rPr>
          <w:i w:val="0"/>
          <w:color w:val="3C3732"/>
          <w:sz w:val="26"/>
          <w:szCs w:val="26"/>
        </w:rPr>
      </w:pPr>
      <w:bookmarkStart w:id="36" w:name="_Toc72932023"/>
      <w:r w:rsidRPr="00901C51">
        <w:rPr>
          <w:i w:val="0"/>
          <w:color w:val="3C3732"/>
          <w:sz w:val="26"/>
          <w:szCs w:val="26"/>
        </w:rPr>
        <w:t>SURVEILLANCE DES LIGNES ET INSTALLATIONS FERROVIAIRES</w:t>
      </w:r>
      <w:bookmarkEnd w:id="36"/>
    </w:p>
    <w:p w14:paraId="605C2823" w14:textId="61CDF781" w:rsidR="00802E3F" w:rsidRPr="003C6F66" w:rsidRDefault="00802E3F" w:rsidP="0060207F">
      <w:pPr>
        <w:spacing w:before="100" w:beforeAutospacing="1" w:after="100" w:afterAutospacing="1" w:line="240" w:lineRule="auto"/>
        <w:jc w:val="both"/>
        <w:rPr>
          <w:rFonts w:ascii="Arial" w:hAnsi="Arial" w:cs="Arial"/>
          <w:sz w:val="24"/>
        </w:rPr>
      </w:pPr>
      <w:r w:rsidRPr="00901C51">
        <w:rPr>
          <w:rFonts w:ascii="Arial" w:hAnsi="Arial" w:cs="Arial"/>
          <w:bCs/>
          <w:color w:val="3C3732"/>
          <w:sz w:val="24"/>
        </w:rPr>
        <w:t xml:space="preserve">Cette prestation vise </w:t>
      </w:r>
      <w:r w:rsidRPr="00901C51">
        <w:rPr>
          <w:rFonts w:ascii="Arial" w:hAnsi="Arial" w:cs="Arial"/>
          <w:color w:val="3C3732"/>
          <w:sz w:val="24"/>
        </w:rPr>
        <w:t xml:space="preserve">à lutter notamment contre les vols de câble, tags, dégradations, jets </w:t>
      </w:r>
      <w:r w:rsidRPr="003C6F66">
        <w:rPr>
          <w:rFonts w:ascii="Arial" w:hAnsi="Arial" w:cs="Arial"/>
          <w:sz w:val="24"/>
        </w:rPr>
        <w:t>et dépôts d’objets, intrusion</w:t>
      </w:r>
      <w:r w:rsidR="00792CAA" w:rsidRPr="003C6F66">
        <w:rPr>
          <w:rFonts w:ascii="Arial" w:hAnsi="Arial" w:cs="Arial"/>
          <w:sz w:val="24"/>
        </w:rPr>
        <w:t>s</w:t>
      </w:r>
      <w:r w:rsidRPr="003C6F66">
        <w:rPr>
          <w:rFonts w:ascii="Arial" w:hAnsi="Arial" w:cs="Arial"/>
          <w:sz w:val="24"/>
        </w:rPr>
        <w:t>, actes de sabotage</w:t>
      </w:r>
      <w:r w:rsidR="00E1130A" w:rsidRPr="003C6F66">
        <w:rPr>
          <w:rFonts w:ascii="Arial" w:hAnsi="Arial" w:cs="Arial"/>
          <w:sz w:val="24"/>
        </w:rPr>
        <w:t>, etc.</w:t>
      </w:r>
    </w:p>
    <w:p w14:paraId="0EB1B251" w14:textId="3964DCFF" w:rsidR="00686DF9" w:rsidRPr="003C6F66" w:rsidRDefault="00802E3F" w:rsidP="00686DF9">
      <w:pPr>
        <w:spacing w:before="100" w:beforeAutospacing="1" w:after="100" w:afterAutospacing="1" w:line="240" w:lineRule="auto"/>
        <w:jc w:val="both"/>
        <w:rPr>
          <w:rFonts w:ascii="Arial" w:hAnsi="Arial" w:cs="Arial"/>
          <w:sz w:val="24"/>
        </w:rPr>
      </w:pPr>
      <w:r w:rsidRPr="003C6F66">
        <w:rPr>
          <w:rFonts w:ascii="Arial" w:hAnsi="Arial" w:cs="Arial"/>
          <w:sz w:val="24"/>
        </w:rPr>
        <w:t>Elle consiste à réaliser des actions telles que des tournées préventives, rondes, surveillances</w:t>
      </w:r>
      <w:r w:rsidR="00792CAA" w:rsidRPr="003C6F66">
        <w:rPr>
          <w:rFonts w:ascii="Arial" w:hAnsi="Arial" w:cs="Arial"/>
          <w:sz w:val="24"/>
        </w:rPr>
        <w:t xml:space="preserve"> dynamiques</w:t>
      </w:r>
      <w:r w:rsidRPr="003C6F66">
        <w:rPr>
          <w:rFonts w:ascii="Arial" w:hAnsi="Arial" w:cs="Arial"/>
          <w:sz w:val="24"/>
        </w:rPr>
        <w:t xml:space="preserve"> ou statiques, visibles ou discrètes</w:t>
      </w:r>
      <w:r w:rsidR="00686DF9" w:rsidRPr="003C6F66">
        <w:rPr>
          <w:rFonts w:ascii="Arial" w:hAnsi="Arial" w:cs="Arial"/>
          <w:sz w:val="24"/>
        </w:rPr>
        <w:t xml:space="preserve"> </w:t>
      </w:r>
      <w:r w:rsidR="006237CF" w:rsidRPr="003C6F66">
        <w:rPr>
          <w:rFonts w:ascii="Arial" w:hAnsi="Arial" w:cs="Arial"/>
          <w:sz w:val="24"/>
        </w:rPr>
        <w:t>(</w:t>
      </w:r>
      <w:r w:rsidR="00686DF9" w:rsidRPr="003C6F66">
        <w:rPr>
          <w:rFonts w:ascii="Arial" w:hAnsi="Arial" w:cs="Arial"/>
          <w:sz w:val="24"/>
        </w:rPr>
        <w:t>surveillance en civil ou à l’aide de dispositifs vidéo).</w:t>
      </w:r>
    </w:p>
    <w:p w14:paraId="2A44F7F7" w14:textId="77777777" w:rsidR="00802E3F" w:rsidRPr="00901C51"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lang w:eastAsia="fr-FR"/>
        </w:rPr>
      </w:pPr>
      <w:r w:rsidRPr="003C6F66">
        <w:rPr>
          <w:rFonts w:ascii="Arial" w:hAnsi="Arial" w:cs="Arial"/>
          <w:sz w:val="24"/>
        </w:rPr>
        <w:t xml:space="preserve">Cette prestation concerne les </w:t>
      </w:r>
      <w:r w:rsidRPr="003C6F66">
        <w:rPr>
          <w:rFonts w:ascii="Arial" w:hAnsi="Arial" w:cs="Arial"/>
          <w:sz w:val="24"/>
          <w:lang w:eastAsia="fr-FR"/>
        </w:rPr>
        <w:t>voies ferrées, aiguillages, infrastructures de si</w:t>
      </w:r>
      <w:r w:rsidRPr="00901C51">
        <w:rPr>
          <w:rFonts w:ascii="Arial" w:hAnsi="Arial" w:cs="Arial"/>
          <w:color w:val="3C3732"/>
          <w:sz w:val="24"/>
          <w:lang w:eastAsia="fr-FR"/>
        </w:rPr>
        <w:t>gnalisation, d’alimentation électrique et installations techniques en ligne (en exploitation, en projet propre ou en chantiers). A titre de précision, le champ d’application couvre le RFN en cours d’exploitation et les lignes et installations ferroviaires qui peuvent être en cours de travaux et ne pas être exploitées commercialement par les entreprises ferroviaires.</w:t>
      </w:r>
    </w:p>
    <w:p w14:paraId="32E99546" w14:textId="77777777" w:rsidR="00802E3F" w:rsidRPr="00901C51" w:rsidRDefault="00802E3F" w:rsidP="0060207F">
      <w:pPr>
        <w:tabs>
          <w:tab w:val="num" w:pos="720"/>
        </w:tabs>
        <w:autoSpaceDE w:val="0"/>
        <w:autoSpaceDN w:val="0"/>
        <w:adjustRightInd w:val="0"/>
        <w:spacing w:before="100" w:beforeAutospacing="1" w:after="100" w:afterAutospacing="1" w:line="240" w:lineRule="auto"/>
        <w:jc w:val="both"/>
        <w:rPr>
          <w:rFonts w:ascii="Arial" w:hAnsi="Arial" w:cs="Arial"/>
          <w:color w:val="3C3732"/>
          <w:sz w:val="24"/>
          <w:lang w:eastAsia="fr-FR"/>
        </w:rPr>
      </w:pPr>
      <w:r w:rsidRPr="00901C51">
        <w:rPr>
          <w:rFonts w:ascii="Arial" w:hAnsi="Arial" w:cs="Arial"/>
          <w:color w:val="3C3732"/>
          <w:sz w:val="24"/>
          <w:lang w:eastAsia="fr-FR"/>
        </w:rPr>
        <w:lastRenderedPageBreak/>
        <w:t xml:space="preserve">Ces tournées sont organisées de façon aléatoire ou déterminées en fonction de la nécessité et des informations sûreté recensées, et en accord avec </w:t>
      </w:r>
      <w:r w:rsidR="00474FC5">
        <w:rPr>
          <w:rFonts w:ascii="Arial" w:hAnsi="Arial" w:cs="Arial"/>
          <w:color w:val="3C3732"/>
          <w:sz w:val="24"/>
          <w:lang w:eastAsia="fr-FR"/>
        </w:rPr>
        <w:t>le gestionnaire d’infrastructure concerné</w:t>
      </w:r>
      <w:r w:rsidRPr="00901C51">
        <w:rPr>
          <w:rFonts w:ascii="Arial" w:hAnsi="Arial" w:cs="Arial"/>
          <w:color w:val="3C3732"/>
          <w:sz w:val="24"/>
          <w:lang w:eastAsia="fr-FR"/>
        </w:rPr>
        <w:t xml:space="preserve">. </w:t>
      </w:r>
    </w:p>
    <w:p w14:paraId="7812FB12" w14:textId="77777777" w:rsidR="00AF2C0E" w:rsidRPr="00E1130A" w:rsidRDefault="00B16EB1" w:rsidP="00E1130A">
      <w:pPr>
        <w:tabs>
          <w:tab w:val="num" w:pos="720"/>
        </w:tabs>
        <w:autoSpaceDE w:val="0"/>
        <w:autoSpaceDN w:val="0"/>
        <w:adjustRightInd w:val="0"/>
        <w:spacing w:before="100" w:beforeAutospacing="1" w:after="100" w:afterAutospacing="1" w:line="240" w:lineRule="auto"/>
        <w:jc w:val="both"/>
        <w:rPr>
          <w:rFonts w:cs="Arial"/>
          <w:color w:val="3C3732"/>
          <w:sz w:val="24"/>
          <w:lang w:eastAsia="fr-FR"/>
        </w:rPr>
      </w:pPr>
      <w:r w:rsidRPr="00E1130A">
        <w:rPr>
          <w:rFonts w:ascii="Arial" w:hAnsi="Arial" w:cs="Arial"/>
          <w:color w:val="3C3732"/>
          <w:sz w:val="24"/>
          <w:lang w:eastAsia="fr-FR"/>
        </w:rPr>
        <w:t xml:space="preserve">Ces missions peuvent s’effectuer à l’initiative du service interne de sécurité SNCF, de jour comme de nuit, pendant ou en dehors des heures de présence des personnels affectés ou travaillant dans les installations. </w:t>
      </w:r>
    </w:p>
    <w:p w14:paraId="46107067" w14:textId="7DB7643E" w:rsidR="00802E3F" w:rsidRPr="00901C51" w:rsidRDefault="00901C51" w:rsidP="00CA6E9B">
      <w:pPr>
        <w:pStyle w:val="Titre4"/>
        <w:rPr>
          <w:i w:val="0"/>
          <w:color w:val="3C3732"/>
          <w:sz w:val="26"/>
          <w:szCs w:val="26"/>
        </w:rPr>
      </w:pPr>
      <w:bookmarkStart w:id="37" w:name="_Toc72932024"/>
      <w:r w:rsidRPr="00901C51">
        <w:rPr>
          <w:i w:val="0"/>
          <w:color w:val="3C3732"/>
          <w:sz w:val="26"/>
          <w:szCs w:val="26"/>
        </w:rPr>
        <w:t>SURVEILLANCE DES LIEUX DE STOCKAGE</w:t>
      </w:r>
      <w:bookmarkEnd w:id="37"/>
    </w:p>
    <w:p w14:paraId="7FB4EE50" w14:textId="359CF04C" w:rsidR="00802E3F" w:rsidRPr="00901C51" w:rsidRDefault="00802E3F" w:rsidP="0060207F">
      <w:pPr>
        <w:spacing w:before="100" w:beforeAutospacing="1" w:after="100" w:afterAutospacing="1" w:line="240" w:lineRule="auto"/>
        <w:jc w:val="both"/>
        <w:rPr>
          <w:rFonts w:ascii="Arial" w:hAnsi="Arial" w:cs="Arial"/>
          <w:color w:val="3C3732"/>
          <w:sz w:val="24"/>
        </w:rPr>
      </w:pPr>
      <w:r w:rsidRPr="00901C51">
        <w:rPr>
          <w:rFonts w:ascii="Arial" w:hAnsi="Arial" w:cs="Arial"/>
          <w:bCs/>
          <w:color w:val="3C3732"/>
          <w:sz w:val="24"/>
        </w:rPr>
        <w:t xml:space="preserve">Cette prestation vise </w:t>
      </w:r>
      <w:r w:rsidRPr="00901C51">
        <w:rPr>
          <w:rFonts w:ascii="Arial" w:hAnsi="Arial" w:cs="Arial"/>
          <w:color w:val="3C3732"/>
          <w:sz w:val="24"/>
        </w:rPr>
        <w:t>à lutter notamment contre les vols de câble, tags, dégradations, jets et dépôts d’objets, intrusion</w:t>
      </w:r>
      <w:r w:rsidR="00792CAA">
        <w:rPr>
          <w:rFonts w:ascii="Arial" w:hAnsi="Arial" w:cs="Arial"/>
          <w:color w:val="3C3732"/>
          <w:sz w:val="24"/>
        </w:rPr>
        <w:t>s</w:t>
      </w:r>
      <w:r w:rsidRPr="00901C51">
        <w:rPr>
          <w:rFonts w:ascii="Arial" w:hAnsi="Arial" w:cs="Arial"/>
          <w:color w:val="3C3732"/>
          <w:sz w:val="24"/>
        </w:rPr>
        <w:t>, actes de sabotage</w:t>
      </w:r>
      <w:r w:rsidR="00E1130A">
        <w:rPr>
          <w:rFonts w:ascii="Arial" w:hAnsi="Arial" w:cs="Arial"/>
          <w:color w:val="3C3732"/>
          <w:sz w:val="24"/>
        </w:rPr>
        <w:t>, etc.</w:t>
      </w:r>
    </w:p>
    <w:p w14:paraId="5BC585CA" w14:textId="43417109" w:rsidR="00686DF9" w:rsidRPr="003C6F66" w:rsidRDefault="00802E3F" w:rsidP="00686DF9">
      <w:pPr>
        <w:spacing w:before="100" w:beforeAutospacing="1" w:after="100" w:afterAutospacing="1" w:line="240" w:lineRule="auto"/>
        <w:jc w:val="both"/>
        <w:rPr>
          <w:rFonts w:ascii="Arial" w:hAnsi="Arial" w:cs="Arial"/>
          <w:sz w:val="24"/>
        </w:rPr>
      </w:pPr>
      <w:r w:rsidRPr="003C6F66">
        <w:rPr>
          <w:rFonts w:ascii="Arial" w:hAnsi="Arial" w:cs="Arial"/>
          <w:sz w:val="24"/>
        </w:rPr>
        <w:t xml:space="preserve">Elle consiste à réaliser des actions telles que des tournées préventives, rondes, surveillances </w:t>
      </w:r>
      <w:r w:rsidR="004E2CE8" w:rsidRPr="003C6F66">
        <w:rPr>
          <w:rFonts w:ascii="Arial" w:hAnsi="Arial" w:cs="Arial"/>
          <w:sz w:val="24"/>
        </w:rPr>
        <w:t>dynamiques</w:t>
      </w:r>
      <w:r w:rsidR="00792CAA" w:rsidRPr="003C6F66">
        <w:rPr>
          <w:rFonts w:ascii="Arial" w:hAnsi="Arial" w:cs="Arial"/>
          <w:sz w:val="24"/>
        </w:rPr>
        <w:t xml:space="preserve"> </w:t>
      </w:r>
      <w:r w:rsidRPr="003C6F66">
        <w:rPr>
          <w:rFonts w:ascii="Arial" w:hAnsi="Arial" w:cs="Arial"/>
          <w:sz w:val="24"/>
        </w:rPr>
        <w:t>ou statiques, visibles ou discrètes</w:t>
      </w:r>
      <w:r w:rsidR="00686DF9" w:rsidRPr="003C6F66">
        <w:rPr>
          <w:rFonts w:ascii="Arial" w:hAnsi="Arial" w:cs="Arial"/>
          <w:sz w:val="24"/>
        </w:rPr>
        <w:t xml:space="preserve"> (surveillance en civil ou à l’aide de dispositifs vidéo).</w:t>
      </w:r>
    </w:p>
    <w:p w14:paraId="150797A9" w14:textId="77777777" w:rsidR="00802E3F" w:rsidRPr="00901C51" w:rsidRDefault="00802E3F" w:rsidP="0060207F">
      <w:pPr>
        <w:spacing w:before="100" w:beforeAutospacing="1" w:after="100" w:afterAutospacing="1" w:line="240" w:lineRule="auto"/>
        <w:jc w:val="both"/>
        <w:rPr>
          <w:rFonts w:ascii="Arial" w:hAnsi="Arial" w:cs="Arial"/>
          <w:color w:val="3C3732"/>
          <w:sz w:val="24"/>
        </w:rPr>
      </w:pPr>
      <w:r w:rsidRPr="00901C51">
        <w:rPr>
          <w:rFonts w:ascii="Arial" w:hAnsi="Arial" w:cs="Arial"/>
          <w:color w:val="3C3732"/>
          <w:sz w:val="24"/>
        </w:rPr>
        <w:t>Cette prestation concerne les lieux de stockage : parcs caténaire,</w:t>
      </w:r>
      <w:r w:rsidR="00532AE3" w:rsidRPr="00901C51">
        <w:rPr>
          <w:rFonts w:ascii="Arial" w:hAnsi="Arial" w:cs="Arial"/>
          <w:color w:val="3C3732"/>
          <w:sz w:val="24"/>
        </w:rPr>
        <w:t xml:space="preserve"> parcs à cuivre, parc Télécom…</w:t>
      </w:r>
      <w:r w:rsidRPr="00901C51">
        <w:rPr>
          <w:rFonts w:ascii="Arial" w:hAnsi="Arial" w:cs="Arial"/>
          <w:color w:val="3C3732"/>
          <w:sz w:val="24"/>
        </w:rPr>
        <w:t xml:space="preserve"> </w:t>
      </w:r>
    </w:p>
    <w:p w14:paraId="34B438D8" w14:textId="06EF1C27" w:rsidR="00AF2C0E" w:rsidRPr="00B1446F" w:rsidRDefault="00B16EB1" w:rsidP="00B1446F">
      <w:pPr>
        <w:spacing w:before="100" w:beforeAutospacing="1" w:after="100" w:afterAutospacing="1" w:line="240" w:lineRule="auto"/>
        <w:jc w:val="both"/>
        <w:rPr>
          <w:rFonts w:ascii="Arial" w:hAnsi="Arial" w:cs="Arial"/>
          <w:color w:val="3C3732"/>
          <w:sz w:val="24"/>
        </w:rPr>
      </w:pPr>
      <w:r w:rsidRPr="00B1446F">
        <w:rPr>
          <w:rFonts w:ascii="Arial" w:hAnsi="Arial" w:cs="Arial"/>
          <w:color w:val="3C3732"/>
          <w:sz w:val="24"/>
        </w:rPr>
        <w:t xml:space="preserve">Ces missions peuvent s’effectuer à l’initiative du service interne de sécurité SNCF, de jour comme de nuit, pendant ou en dehors des heures de présence des personnels affectés ou travaillant dans les installations. </w:t>
      </w:r>
    </w:p>
    <w:p w14:paraId="6CF42326" w14:textId="77777777" w:rsidR="00AF2C0E" w:rsidRDefault="00AF2C0E" w:rsidP="00B1446F"/>
    <w:p w14:paraId="5F51EC49" w14:textId="2431EB3F" w:rsidR="00802E3F" w:rsidRPr="00711ADB" w:rsidRDefault="00901C51" w:rsidP="003A42FD">
      <w:pPr>
        <w:pStyle w:val="Titre3"/>
        <w:rPr>
          <w:color w:val="auto"/>
        </w:rPr>
      </w:pPr>
      <w:bookmarkStart w:id="38" w:name="_Toc72932025"/>
      <w:r w:rsidRPr="00711ADB">
        <w:rPr>
          <w:color w:val="auto"/>
        </w:rPr>
        <w:t>2.2.4. PRESTATIONS DE SÛRETÉ PROPOSÉES A</w:t>
      </w:r>
      <w:r w:rsidR="001A7FA2" w:rsidRPr="00711ADB">
        <w:rPr>
          <w:color w:val="auto"/>
        </w:rPr>
        <w:t>UX EXPLOITANTS D’INSTALLATIONS DE SERVICE</w:t>
      </w:r>
      <w:bookmarkEnd w:id="38"/>
      <w:r w:rsidR="001A7FA2" w:rsidRPr="00711ADB">
        <w:rPr>
          <w:color w:val="auto"/>
        </w:rPr>
        <w:t xml:space="preserve"> </w:t>
      </w:r>
    </w:p>
    <w:p w14:paraId="64E287B5" w14:textId="707BE366" w:rsidR="00802E3F" w:rsidRPr="00711ADB" w:rsidRDefault="00901C51" w:rsidP="00CA6E9B">
      <w:pPr>
        <w:pStyle w:val="Titre4"/>
        <w:rPr>
          <w:i w:val="0"/>
          <w:color w:val="auto"/>
          <w:sz w:val="26"/>
          <w:szCs w:val="26"/>
        </w:rPr>
      </w:pPr>
      <w:bookmarkStart w:id="39" w:name="_Toc72932026"/>
      <w:r w:rsidRPr="00711ADB">
        <w:rPr>
          <w:i w:val="0"/>
          <w:color w:val="auto"/>
          <w:sz w:val="26"/>
          <w:szCs w:val="26"/>
        </w:rPr>
        <w:t>SURVEILLANCE DU PATRIMOINE ET DES BÂTIMENTS</w:t>
      </w:r>
      <w:bookmarkEnd w:id="39"/>
    </w:p>
    <w:p w14:paraId="617D06C4" w14:textId="77777777" w:rsidR="00802E3F" w:rsidRPr="00901C51" w:rsidRDefault="00802E3F" w:rsidP="0060207F">
      <w:pPr>
        <w:spacing w:before="100" w:beforeAutospacing="1" w:after="100" w:afterAutospacing="1" w:line="240" w:lineRule="auto"/>
        <w:jc w:val="both"/>
        <w:rPr>
          <w:rFonts w:ascii="Arial" w:hAnsi="Arial" w:cs="Arial"/>
          <w:color w:val="3C3732"/>
          <w:sz w:val="24"/>
        </w:rPr>
      </w:pPr>
      <w:r w:rsidRPr="00711ADB">
        <w:rPr>
          <w:rFonts w:ascii="Arial" w:hAnsi="Arial" w:cs="Arial"/>
          <w:sz w:val="24"/>
        </w:rPr>
        <w:t xml:space="preserve">Cette prestation a pour objectif de protéger le patrimoine mobilier </w:t>
      </w:r>
      <w:r w:rsidRPr="00901C51">
        <w:rPr>
          <w:rFonts w:ascii="Arial" w:hAnsi="Arial" w:cs="Arial"/>
          <w:color w:val="3C3732"/>
          <w:sz w:val="24"/>
        </w:rPr>
        <w:t>et immobilier du client et de lutter, notamment, contre les vols, tags, dégradations, intrusions</w:t>
      </w:r>
      <w:r w:rsidR="00792CAA">
        <w:rPr>
          <w:rFonts w:ascii="Arial" w:hAnsi="Arial" w:cs="Arial"/>
          <w:color w:val="3C3732"/>
          <w:sz w:val="24"/>
        </w:rPr>
        <w:t>…</w:t>
      </w:r>
    </w:p>
    <w:p w14:paraId="4A7AB38B" w14:textId="4CDF524D" w:rsidR="00686DF9" w:rsidRPr="003C6F66" w:rsidRDefault="00802E3F" w:rsidP="00686DF9">
      <w:pPr>
        <w:spacing w:before="100" w:beforeAutospacing="1" w:after="100" w:afterAutospacing="1" w:line="240" w:lineRule="auto"/>
        <w:jc w:val="both"/>
        <w:rPr>
          <w:rFonts w:ascii="Arial" w:hAnsi="Arial" w:cs="Arial"/>
          <w:sz w:val="24"/>
        </w:rPr>
      </w:pPr>
      <w:r w:rsidRPr="003C6F66">
        <w:rPr>
          <w:rFonts w:ascii="Arial" w:hAnsi="Arial" w:cs="Arial"/>
          <w:sz w:val="24"/>
        </w:rPr>
        <w:t xml:space="preserve">Elle consiste à réaliser des actions telles que des tournées préventives, rondes, surveillances </w:t>
      </w:r>
      <w:r w:rsidR="00792CAA" w:rsidRPr="003C6F66">
        <w:rPr>
          <w:rFonts w:ascii="Arial" w:hAnsi="Arial" w:cs="Arial"/>
          <w:sz w:val="24"/>
        </w:rPr>
        <w:t xml:space="preserve">dynamiques </w:t>
      </w:r>
      <w:r w:rsidRPr="003C6F66">
        <w:rPr>
          <w:rFonts w:ascii="Arial" w:hAnsi="Arial" w:cs="Arial"/>
          <w:sz w:val="24"/>
        </w:rPr>
        <w:t>ou statiques, visibles ou discrètes</w:t>
      </w:r>
      <w:r w:rsidR="00686DF9" w:rsidRPr="003C6F66">
        <w:rPr>
          <w:rFonts w:ascii="Arial" w:hAnsi="Arial" w:cs="Arial"/>
          <w:sz w:val="24"/>
        </w:rPr>
        <w:t xml:space="preserve"> (surveillance en civil ou à l’aide de dispositifs vidéo).</w:t>
      </w:r>
    </w:p>
    <w:p w14:paraId="48E0FABC" w14:textId="16176E5B" w:rsidR="00AF2C0E" w:rsidRPr="00E1130A" w:rsidRDefault="00802E3F" w:rsidP="00E1130A">
      <w:pPr>
        <w:spacing w:before="100" w:beforeAutospacing="1" w:after="100" w:afterAutospacing="1" w:line="240" w:lineRule="auto"/>
        <w:jc w:val="both"/>
        <w:rPr>
          <w:rFonts w:cs="Arial"/>
          <w:i/>
          <w:color w:val="3C3732"/>
          <w:sz w:val="24"/>
        </w:rPr>
      </w:pPr>
      <w:r w:rsidRPr="00901C51">
        <w:rPr>
          <w:rFonts w:ascii="Arial" w:hAnsi="Arial" w:cs="Arial"/>
          <w:color w:val="3C3732"/>
          <w:sz w:val="24"/>
        </w:rPr>
        <w:t>Cette prestation concerne les bâtiments, les différentes installations relevant du patrimoine ferroviaire et les installations nécessaires à l’exploitation du service ferroviaire.</w:t>
      </w:r>
      <w:r w:rsidR="00FF5682">
        <w:rPr>
          <w:rFonts w:ascii="Arial" w:hAnsi="Arial" w:cs="Arial"/>
          <w:color w:val="3C3732"/>
          <w:sz w:val="24"/>
        </w:rPr>
        <w:t xml:space="preserve"> C</w:t>
      </w:r>
      <w:r w:rsidR="00B16EB1" w:rsidRPr="00E1130A">
        <w:rPr>
          <w:rFonts w:ascii="Arial" w:hAnsi="Arial" w:cs="Arial"/>
          <w:color w:val="3C3732"/>
          <w:sz w:val="24"/>
        </w:rPr>
        <w:t xml:space="preserve">es missions peuvent s’effectuer à l’initiative du service interne de sécurité SNCF, de jour comme de nuit, pendant ou en dehors des heures de présence des personnels affectés ou travaillant dans les installations. </w:t>
      </w:r>
    </w:p>
    <w:p w14:paraId="32222873" w14:textId="75651A33" w:rsidR="00802E3F" w:rsidRPr="00E1130A" w:rsidRDefault="00901C51" w:rsidP="00CA6E9B">
      <w:pPr>
        <w:pStyle w:val="Titre4"/>
        <w:rPr>
          <w:rFonts w:cs="Arial"/>
          <w:color w:val="3C3732"/>
          <w:sz w:val="24"/>
        </w:rPr>
      </w:pPr>
      <w:bookmarkStart w:id="40" w:name="_Toc72932027"/>
      <w:r w:rsidRPr="00901C51">
        <w:rPr>
          <w:i w:val="0"/>
          <w:color w:val="3C3732"/>
          <w:sz w:val="26"/>
          <w:szCs w:val="26"/>
        </w:rPr>
        <w:t>SURVEILLANCE DE GARE</w:t>
      </w:r>
      <w:bookmarkEnd w:id="40"/>
    </w:p>
    <w:p w14:paraId="63769C7E" w14:textId="77777777" w:rsidR="00802E3F" w:rsidRPr="00901C51" w:rsidRDefault="00802E3F" w:rsidP="0060207F">
      <w:pPr>
        <w:spacing w:before="100" w:beforeAutospacing="1" w:after="100" w:afterAutospacing="1" w:line="240" w:lineRule="auto"/>
        <w:jc w:val="both"/>
        <w:rPr>
          <w:rFonts w:ascii="Arial" w:hAnsi="Arial" w:cs="Arial"/>
          <w:color w:val="3C3732"/>
          <w:sz w:val="24"/>
        </w:rPr>
      </w:pPr>
      <w:r w:rsidRPr="00901C51">
        <w:rPr>
          <w:rFonts w:ascii="Arial" w:hAnsi="Arial" w:cs="Arial"/>
          <w:color w:val="3C3732"/>
          <w:sz w:val="24"/>
        </w:rPr>
        <w:t xml:space="preserve">Cette prestation vise à sécuriser les personnes et à prévenir la commission d’infractions ou d’actes d’incivilité. </w:t>
      </w:r>
    </w:p>
    <w:p w14:paraId="585E6A02" w14:textId="77777777" w:rsidR="00802E3F" w:rsidRDefault="00802E3F" w:rsidP="0060207F">
      <w:pPr>
        <w:spacing w:before="100" w:beforeAutospacing="1" w:after="100" w:afterAutospacing="1" w:line="240" w:lineRule="auto"/>
        <w:jc w:val="both"/>
        <w:rPr>
          <w:rFonts w:ascii="Arial" w:hAnsi="Arial" w:cs="Arial"/>
          <w:color w:val="3C3732"/>
          <w:sz w:val="24"/>
        </w:rPr>
      </w:pPr>
      <w:r w:rsidRPr="00901C51">
        <w:rPr>
          <w:rFonts w:ascii="Arial" w:hAnsi="Arial" w:cs="Arial"/>
          <w:color w:val="3C3732"/>
          <w:sz w:val="24"/>
        </w:rPr>
        <w:t>Cette prestation consiste en la présence visible en gare d’une équipe du service interne de sécurité, attentive, vigilante et bienveillante. Cette prestation peut également consister en une mission de prévention en dehors des heures d’ouverture de la gare, afin de lutter plus particulièrement contre les intrusions, les dégradations</w:t>
      </w:r>
      <w:r w:rsidR="00792CAA">
        <w:rPr>
          <w:rFonts w:ascii="Arial" w:hAnsi="Arial" w:cs="Arial"/>
          <w:color w:val="3C3732"/>
          <w:sz w:val="24"/>
        </w:rPr>
        <w:t xml:space="preserve">, </w:t>
      </w:r>
      <w:r w:rsidRPr="00901C51">
        <w:rPr>
          <w:rFonts w:ascii="Arial" w:hAnsi="Arial" w:cs="Arial"/>
          <w:color w:val="3C3732"/>
          <w:sz w:val="24"/>
        </w:rPr>
        <w:t>les vols</w:t>
      </w:r>
      <w:r w:rsidR="00792CAA">
        <w:rPr>
          <w:rFonts w:ascii="Arial" w:hAnsi="Arial" w:cs="Arial"/>
          <w:color w:val="3C3732"/>
          <w:sz w:val="24"/>
        </w:rPr>
        <w:t>…</w:t>
      </w:r>
      <w:r w:rsidRPr="00901C51">
        <w:rPr>
          <w:rFonts w:ascii="Arial" w:hAnsi="Arial" w:cs="Arial"/>
          <w:color w:val="3C3732"/>
          <w:sz w:val="24"/>
        </w:rPr>
        <w:t xml:space="preserve"> </w:t>
      </w:r>
    </w:p>
    <w:p w14:paraId="3915BF92" w14:textId="77777777" w:rsidR="00802E3F" w:rsidRPr="00901C51" w:rsidRDefault="00802E3F" w:rsidP="0060207F">
      <w:pPr>
        <w:autoSpaceDE w:val="0"/>
        <w:autoSpaceDN w:val="0"/>
        <w:adjustRightInd w:val="0"/>
        <w:spacing w:before="100" w:beforeAutospacing="1" w:after="100" w:afterAutospacing="1" w:line="240" w:lineRule="auto"/>
        <w:jc w:val="both"/>
        <w:rPr>
          <w:rFonts w:ascii="Arial" w:hAnsi="Arial" w:cs="Arial"/>
          <w:bCs/>
          <w:color w:val="3C3732"/>
          <w:sz w:val="24"/>
        </w:rPr>
      </w:pPr>
      <w:r w:rsidRPr="00901C51">
        <w:rPr>
          <w:rFonts w:ascii="Arial" w:hAnsi="Arial" w:cs="Arial"/>
          <w:bCs/>
          <w:color w:val="3C3732"/>
          <w:sz w:val="24"/>
        </w:rPr>
        <w:t>Cette prestation comprend les actions suivantes</w:t>
      </w:r>
      <w:r w:rsidR="003437B9">
        <w:rPr>
          <w:rFonts w:ascii="Arial" w:hAnsi="Arial" w:cs="Arial"/>
          <w:bCs/>
          <w:color w:val="3C3732"/>
          <w:sz w:val="24"/>
        </w:rPr>
        <w:t xml:space="preserve"> </w:t>
      </w:r>
      <w:r w:rsidRPr="00901C51">
        <w:rPr>
          <w:rFonts w:ascii="Arial" w:hAnsi="Arial" w:cs="Arial"/>
          <w:bCs/>
          <w:color w:val="3C3732"/>
          <w:sz w:val="24"/>
        </w:rPr>
        <w:t>:</w:t>
      </w:r>
    </w:p>
    <w:p w14:paraId="12630CA6" w14:textId="77777777" w:rsidR="00802E3F" w:rsidRPr="00901C51" w:rsidRDefault="0072705A" w:rsidP="0060207F">
      <w:pPr>
        <w:numPr>
          <w:ilvl w:val="0"/>
          <w:numId w:val="13"/>
        </w:numPr>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ê</w:t>
      </w:r>
      <w:r w:rsidR="00802E3F" w:rsidRPr="00901C51">
        <w:rPr>
          <w:rFonts w:ascii="Arial" w:hAnsi="Arial" w:cs="Arial"/>
          <w:color w:val="3C3732"/>
          <w:sz w:val="24"/>
        </w:rPr>
        <w:t>tre</w:t>
      </w:r>
      <w:proofErr w:type="gramEnd"/>
      <w:r w:rsidR="00802E3F" w:rsidRPr="00901C51">
        <w:rPr>
          <w:rFonts w:ascii="Arial" w:hAnsi="Arial" w:cs="Arial"/>
          <w:color w:val="3C3732"/>
          <w:sz w:val="24"/>
        </w:rPr>
        <w:t xml:space="preserve"> présent en gare et sur les quais </w:t>
      </w:r>
      <w:r>
        <w:rPr>
          <w:rFonts w:ascii="Arial" w:hAnsi="Arial" w:cs="Arial"/>
          <w:color w:val="3C3732"/>
          <w:sz w:val="24"/>
        </w:rPr>
        <w:t>(hors stationnement et passage) ;</w:t>
      </w:r>
    </w:p>
    <w:p w14:paraId="7CE8F027" w14:textId="77777777" w:rsidR="00802E3F" w:rsidRPr="00901C51" w:rsidRDefault="0072705A"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901C51">
        <w:rPr>
          <w:rFonts w:ascii="Arial" w:hAnsi="Arial" w:cs="Arial"/>
          <w:color w:val="3C3732"/>
          <w:sz w:val="24"/>
        </w:rPr>
        <w:t>éguler</w:t>
      </w:r>
      <w:proofErr w:type="gramEnd"/>
      <w:r w:rsidR="00802E3F" w:rsidRPr="00901C51">
        <w:rPr>
          <w:rFonts w:ascii="Arial" w:hAnsi="Arial" w:cs="Arial"/>
          <w:color w:val="3C3732"/>
          <w:sz w:val="24"/>
        </w:rPr>
        <w:t xml:space="preserve"> si besoin les situations conflictuelles entre les agents et </w:t>
      </w:r>
      <w:r>
        <w:rPr>
          <w:rFonts w:ascii="Arial" w:hAnsi="Arial" w:cs="Arial"/>
          <w:color w:val="3C3732"/>
          <w:sz w:val="24"/>
        </w:rPr>
        <w:t>la clientèle ou entre voyageurs ;</w:t>
      </w:r>
    </w:p>
    <w:p w14:paraId="0F51FCAF" w14:textId="77777777" w:rsidR="00802E3F" w:rsidRPr="00901C51" w:rsidRDefault="0072705A"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e</w:t>
      </w:r>
      <w:r w:rsidR="00802E3F" w:rsidRPr="00901C51">
        <w:rPr>
          <w:rFonts w:ascii="Arial" w:hAnsi="Arial" w:cs="Arial"/>
          <w:color w:val="3C3732"/>
          <w:sz w:val="24"/>
        </w:rPr>
        <w:t>xercer</w:t>
      </w:r>
      <w:proofErr w:type="gramEnd"/>
      <w:r w:rsidR="00802E3F" w:rsidRPr="00901C51">
        <w:rPr>
          <w:rFonts w:ascii="Arial" w:hAnsi="Arial" w:cs="Arial"/>
          <w:color w:val="3C3732"/>
          <w:sz w:val="24"/>
        </w:rPr>
        <w:t xml:space="preserve"> une vigilance renforcée pour les </w:t>
      </w:r>
      <w:r>
        <w:rPr>
          <w:rFonts w:ascii="Arial" w:hAnsi="Arial" w:cs="Arial"/>
          <w:color w:val="3C3732"/>
          <w:sz w:val="24"/>
        </w:rPr>
        <w:t>bagages abandonnés dans la gare ;</w:t>
      </w:r>
    </w:p>
    <w:p w14:paraId="57578A6F" w14:textId="77777777" w:rsidR="00802E3F" w:rsidRPr="00901C51" w:rsidRDefault="0072705A"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901C51">
        <w:rPr>
          <w:rFonts w:ascii="Arial" w:hAnsi="Arial" w:cs="Arial"/>
          <w:color w:val="3C3732"/>
          <w:sz w:val="24"/>
        </w:rPr>
        <w:t>nciter</w:t>
      </w:r>
      <w:proofErr w:type="gramEnd"/>
      <w:r w:rsidR="00802E3F" w:rsidRPr="00901C51">
        <w:rPr>
          <w:rFonts w:ascii="Arial" w:hAnsi="Arial" w:cs="Arial"/>
          <w:color w:val="3C3732"/>
          <w:sz w:val="24"/>
        </w:rPr>
        <w:t xml:space="preserve"> les voyageurs à l’étiquetage de leu</w:t>
      </w:r>
      <w:r>
        <w:rPr>
          <w:rFonts w:ascii="Arial" w:hAnsi="Arial" w:cs="Arial"/>
          <w:color w:val="3C3732"/>
          <w:sz w:val="24"/>
        </w:rPr>
        <w:t>rs bagages ;</w:t>
      </w:r>
    </w:p>
    <w:p w14:paraId="54669B64" w14:textId="77777777" w:rsidR="00802E3F" w:rsidRPr="00901C51" w:rsidRDefault="0072705A"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901C51">
        <w:rPr>
          <w:rFonts w:ascii="Arial" w:hAnsi="Arial" w:cs="Arial"/>
          <w:color w:val="3C3732"/>
          <w:sz w:val="24"/>
        </w:rPr>
        <w:t>appeler</w:t>
      </w:r>
      <w:proofErr w:type="gramEnd"/>
      <w:r w:rsidR="00802E3F" w:rsidRPr="00901C51">
        <w:rPr>
          <w:rFonts w:ascii="Arial" w:hAnsi="Arial" w:cs="Arial"/>
          <w:color w:val="3C3732"/>
          <w:sz w:val="24"/>
        </w:rPr>
        <w:t xml:space="preserve"> les r</w:t>
      </w:r>
      <w:r>
        <w:rPr>
          <w:rFonts w:ascii="Arial" w:hAnsi="Arial" w:cs="Arial"/>
          <w:color w:val="3C3732"/>
          <w:sz w:val="24"/>
        </w:rPr>
        <w:t>ègles aux auteurs d’incivilités ;</w:t>
      </w:r>
    </w:p>
    <w:p w14:paraId="7F6427B6" w14:textId="77777777" w:rsidR="00802E3F" w:rsidRPr="00901C51" w:rsidRDefault="0072705A"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c</w:t>
      </w:r>
      <w:r w:rsidR="00802E3F" w:rsidRPr="00901C51">
        <w:rPr>
          <w:rFonts w:ascii="Arial" w:hAnsi="Arial" w:cs="Arial"/>
          <w:color w:val="3C3732"/>
          <w:sz w:val="24"/>
        </w:rPr>
        <w:t>onstater</w:t>
      </w:r>
      <w:proofErr w:type="gramEnd"/>
      <w:r w:rsidR="00802E3F" w:rsidRPr="00901C51">
        <w:rPr>
          <w:rFonts w:ascii="Arial" w:hAnsi="Arial" w:cs="Arial"/>
          <w:color w:val="3C3732"/>
          <w:sz w:val="24"/>
        </w:rPr>
        <w:t xml:space="preserve"> par procès-verbal les infractions à la </w:t>
      </w:r>
      <w:r w:rsidR="009378AC" w:rsidRPr="00901C51">
        <w:rPr>
          <w:rFonts w:ascii="Arial" w:hAnsi="Arial" w:cs="Arial"/>
          <w:color w:val="3C3732"/>
          <w:sz w:val="24"/>
        </w:rPr>
        <w:t xml:space="preserve">Police du </w:t>
      </w:r>
      <w:r w:rsidR="007F5F49">
        <w:rPr>
          <w:rFonts w:ascii="Arial" w:hAnsi="Arial" w:cs="Arial"/>
          <w:color w:val="3C3732"/>
          <w:sz w:val="24"/>
        </w:rPr>
        <w:t>T</w:t>
      </w:r>
      <w:r w:rsidR="009378AC" w:rsidRPr="00901C51">
        <w:rPr>
          <w:rFonts w:ascii="Arial" w:hAnsi="Arial" w:cs="Arial"/>
          <w:color w:val="3C3732"/>
          <w:sz w:val="24"/>
        </w:rPr>
        <w:t xml:space="preserve">ransport </w:t>
      </w:r>
      <w:r w:rsidR="007F5F49">
        <w:rPr>
          <w:rFonts w:ascii="Arial" w:hAnsi="Arial" w:cs="Arial"/>
          <w:color w:val="3C3732"/>
          <w:sz w:val="24"/>
        </w:rPr>
        <w:t>F</w:t>
      </w:r>
      <w:r w:rsidR="009378AC" w:rsidRPr="00901C51">
        <w:rPr>
          <w:rFonts w:ascii="Arial" w:hAnsi="Arial" w:cs="Arial"/>
          <w:color w:val="3C3732"/>
          <w:sz w:val="24"/>
        </w:rPr>
        <w:t>erroviaire</w:t>
      </w:r>
      <w:r>
        <w:rPr>
          <w:rFonts w:ascii="Arial" w:hAnsi="Arial" w:cs="Arial"/>
          <w:color w:val="3C3732"/>
          <w:sz w:val="24"/>
        </w:rPr>
        <w:t> ;</w:t>
      </w:r>
    </w:p>
    <w:p w14:paraId="40546FE5" w14:textId="77777777" w:rsidR="00802E3F" w:rsidRPr="00901C51" w:rsidRDefault="0072705A"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p</w:t>
      </w:r>
      <w:r w:rsidR="00802E3F" w:rsidRPr="00901C51">
        <w:rPr>
          <w:rFonts w:ascii="Arial" w:hAnsi="Arial" w:cs="Arial"/>
          <w:color w:val="3C3732"/>
          <w:sz w:val="24"/>
        </w:rPr>
        <w:t>r</w:t>
      </w:r>
      <w:r w:rsidR="00787429" w:rsidRPr="00901C51">
        <w:rPr>
          <w:rFonts w:ascii="Arial" w:hAnsi="Arial" w:cs="Arial"/>
          <w:color w:val="3C3732"/>
          <w:sz w:val="24"/>
        </w:rPr>
        <w:t>océder</w:t>
      </w:r>
      <w:proofErr w:type="gramEnd"/>
      <w:r w:rsidR="00787429" w:rsidRPr="00901C51">
        <w:rPr>
          <w:rFonts w:ascii="Arial" w:hAnsi="Arial" w:cs="Arial"/>
          <w:color w:val="3C3732"/>
          <w:sz w:val="24"/>
        </w:rPr>
        <w:t xml:space="preserve"> à l’injonction de sortir</w:t>
      </w:r>
      <w:r>
        <w:rPr>
          <w:rFonts w:ascii="Arial" w:hAnsi="Arial" w:cs="Arial"/>
          <w:color w:val="3C3732"/>
          <w:sz w:val="24"/>
        </w:rPr>
        <w:t xml:space="preserve"> des emprises ;</w:t>
      </w:r>
    </w:p>
    <w:p w14:paraId="02558AEC" w14:textId="77777777" w:rsidR="00802E3F" w:rsidRDefault="0072705A"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901C51">
        <w:rPr>
          <w:rFonts w:ascii="Arial" w:hAnsi="Arial" w:cs="Arial"/>
          <w:color w:val="3C3732"/>
          <w:sz w:val="24"/>
        </w:rPr>
        <w:t>nterpeller</w:t>
      </w:r>
      <w:proofErr w:type="gramEnd"/>
      <w:r w:rsidR="00802E3F" w:rsidRPr="00901C51">
        <w:rPr>
          <w:rFonts w:ascii="Arial" w:hAnsi="Arial" w:cs="Arial"/>
          <w:color w:val="3C3732"/>
          <w:sz w:val="24"/>
        </w:rPr>
        <w:t xml:space="preserve"> les auteurs de délits et crimes de droit commun et à la </w:t>
      </w:r>
      <w:r w:rsidR="00AB522F">
        <w:rPr>
          <w:rFonts w:ascii="Arial" w:hAnsi="Arial" w:cs="Arial"/>
          <w:color w:val="3C3732"/>
          <w:sz w:val="24"/>
        </w:rPr>
        <w:t>P</w:t>
      </w:r>
      <w:r w:rsidR="009378AC" w:rsidRPr="00901C51">
        <w:rPr>
          <w:rFonts w:ascii="Arial" w:hAnsi="Arial" w:cs="Arial"/>
          <w:color w:val="3C3732"/>
          <w:sz w:val="24"/>
        </w:rPr>
        <w:t xml:space="preserve">olice du </w:t>
      </w:r>
      <w:r w:rsidR="00AB522F">
        <w:rPr>
          <w:rFonts w:ascii="Arial" w:hAnsi="Arial" w:cs="Arial"/>
          <w:color w:val="3C3732"/>
          <w:sz w:val="24"/>
        </w:rPr>
        <w:t>T</w:t>
      </w:r>
      <w:r w:rsidR="009378AC" w:rsidRPr="00901C51">
        <w:rPr>
          <w:rFonts w:ascii="Arial" w:hAnsi="Arial" w:cs="Arial"/>
          <w:color w:val="3C3732"/>
          <w:sz w:val="24"/>
        </w:rPr>
        <w:t xml:space="preserve">ransport </w:t>
      </w:r>
      <w:r w:rsidR="00AB522F">
        <w:rPr>
          <w:rFonts w:ascii="Arial" w:hAnsi="Arial" w:cs="Arial"/>
          <w:color w:val="3C3732"/>
          <w:sz w:val="24"/>
        </w:rPr>
        <w:t>F</w:t>
      </w:r>
      <w:r w:rsidR="009378AC" w:rsidRPr="00901C51">
        <w:rPr>
          <w:rFonts w:ascii="Arial" w:hAnsi="Arial" w:cs="Arial"/>
          <w:color w:val="3C3732"/>
          <w:sz w:val="24"/>
        </w:rPr>
        <w:t>erroviaire</w:t>
      </w:r>
      <w:r w:rsidR="00802E3F" w:rsidRPr="00901C51">
        <w:rPr>
          <w:rFonts w:ascii="Arial" w:hAnsi="Arial" w:cs="Arial"/>
          <w:color w:val="3C3732"/>
          <w:sz w:val="24"/>
        </w:rPr>
        <w:t xml:space="preserve"> et</w:t>
      </w:r>
      <w:r w:rsidR="009378AC" w:rsidRPr="00901C51">
        <w:rPr>
          <w:rFonts w:ascii="Arial" w:hAnsi="Arial" w:cs="Arial"/>
          <w:color w:val="3C3732"/>
          <w:sz w:val="24"/>
        </w:rPr>
        <w:t xml:space="preserve"> les remettre aux autorités de p</w:t>
      </w:r>
      <w:r w:rsidR="00802E3F" w:rsidRPr="00901C51">
        <w:rPr>
          <w:rFonts w:ascii="Arial" w:hAnsi="Arial" w:cs="Arial"/>
          <w:color w:val="3C3732"/>
          <w:sz w:val="24"/>
        </w:rPr>
        <w:t>olice.</w:t>
      </w:r>
    </w:p>
    <w:p w14:paraId="10478E5B" w14:textId="6F599083" w:rsidR="00100D6F" w:rsidRPr="00100D6F" w:rsidRDefault="00C52B16" w:rsidP="00E1130A">
      <w:pPr>
        <w:pStyle w:val="Titre4"/>
      </w:pPr>
      <w:bookmarkStart w:id="41" w:name="_Toc72932028"/>
      <w:r w:rsidRPr="007C09CF">
        <w:rPr>
          <w:i w:val="0"/>
          <w:color w:val="3C3732"/>
          <w:sz w:val="26"/>
          <w:szCs w:val="26"/>
        </w:rPr>
        <w:t>VID</w:t>
      </w:r>
      <w:r>
        <w:rPr>
          <w:i w:val="0"/>
          <w:color w:val="3C3732"/>
          <w:sz w:val="26"/>
          <w:szCs w:val="26"/>
        </w:rPr>
        <w:t>É</w:t>
      </w:r>
      <w:r w:rsidRPr="007C09CF">
        <w:rPr>
          <w:i w:val="0"/>
          <w:color w:val="3C3732"/>
          <w:sz w:val="26"/>
          <w:szCs w:val="26"/>
        </w:rPr>
        <w:t>OPATROUILLE</w:t>
      </w:r>
      <w:bookmarkEnd w:id="41"/>
    </w:p>
    <w:p w14:paraId="242CEBA3" w14:textId="77777777" w:rsidR="00CD32F6" w:rsidRPr="00CD32F6" w:rsidRDefault="007C09CF" w:rsidP="00234427">
      <w:pPr>
        <w:jc w:val="both"/>
        <w:rPr>
          <w:rFonts w:ascii="Arial" w:hAnsi="Arial" w:cs="Arial"/>
          <w:color w:val="3C3732"/>
          <w:sz w:val="24"/>
        </w:rPr>
      </w:pPr>
      <w:r>
        <w:rPr>
          <w:rFonts w:ascii="Arial" w:hAnsi="Arial" w:cs="Arial"/>
          <w:color w:val="3C3732"/>
          <w:sz w:val="24"/>
        </w:rPr>
        <w:t xml:space="preserve">Cette prestation vise à </w:t>
      </w:r>
      <w:r w:rsidR="00CD32F6">
        <w:rPr>
          <w:rFonts w:ascii="Arial" w:hAnsi="Arial" w:cs="Arial"/>
          <w:color w:val="3C3732"/>
          <w:sz w:val="24"/>
        </w:rPr>
        <w:t>c</w:t>
      </w:r>
      <w:r w:rsidR="00CD32F6" w:rsidRPr="00CD32F6">
        <w:rPr>
          <w:rFonts w:ascii="Arial" w:hAnsi="Arial" w:cs="Arial"/>
          <w:color w:val="3C3732"/>
          <w:sz w:val="24"/>
        </w:rPr>
        <w:t>ontribu</w:t>
      </w:r>
      <w:r w:rsidR="00100D6F">
        <w:rPr>
          <w:rFonts w:ascii="Arial" w:hAnsi="Arial" w:cs="Arial"/>
          <w:color w:val="3C3732"/>
          <w:sz w:val="24"/>
        </w:rPr>
        <w:t>er, par le biais d’un suivi proa</w:t>
      </w:r>
      <w:r w:rsidR="00100D6F" w:rsidRPr="00CD32F6">
        <w:rPr>
          <w:rFonts w:ascii="Arial" w:hAnsi="Arial" w:cs="Arial"/>
          <w:color w:val="3C3732"/>
          <w:sz w:val="24"/>
        </w:rPr>
        <w:t>ctif</w:t>
      </w:r>
      <w:r w:rsidR="00CD32F6" w:rsidRPr="00CD32F6">
        <w:rPr>
          <w:rFonts w:ascii="Arial" w:hAnsi="Arial" w:cs="Arial"/>
          <w:color w:val="3C3732"/>
          <w:sz w:val="24"/>
        </w:rPr>
        <w:t xml:space="preserve"> des outils de vidéo protection, aux décisions opérationnelles prises par le PCNS afin de faire cesser toute co</w:t>
      </w:r>
      <w:r w:rsidR="00100D6F">
        <w:rPr>
          <w:rFonts w:ascii="Arial" w:hAnsi="Arial" w:cs="Arial"/>
          <w:color w:val="3C3732"/>
          <w:sz w:val="24"/>
        </w:rPr>
        <w:t>mmission d’infraction ou risque</w:t>
      </w:r>
      <w:r w:rsidR="00CD32F6" w:rsidRPr="00CD32F6">
        <w:rPr>
          <w:rFonts w:ascii="Arial" w:hAnsi="Arial" w:cs="Arial"/>
          <w:color w:val="3C3732"/>
          <w:sz w:val="24"/>
        </w:rPr>
        <w:t xml:space="preserve"> pour la sécurité des biens et des personnes</w:t>
      </w:r>
      <w:r w:rsidR="00CD32F6">
        <w:rPr>
          <w:rFonts w:ascii="Arial" w:hAnsi="Arial" w:cs="Arial"/>
          <w:color w:val="3C3732"/>
          <w:sz w:val="24"/>
        </w:rPr>
        <w:t>.</w:t>
      </w:r>
    </w:p>
    <w:p w14:paraId="6A5896FE" w14:textId="77777777" w:rsidR="00CD32F6" w:rsidRPr="00CD32F6" w:rsidRDefault="00CD32F6" w:rsidP="00234427">
      <w:pPr>
        <w:widowControl w:val="0"/>
        <w:kinsoku w:val="0"/>
        <w:overflowPunct w:val="0"/>
        <w:autoSpaceDE w:val="0"/>
        <w:autoSpaceDN w:val="0"/>
        <w:adjustRightInd w:val="0"/>
        <w:spacing w:after="0"/>
        <w:ind w:left="20" w:right="17"/>
        <w:jc w:val="both"/>
        <w:rPr>
          <w:rFonts w:ascii="Arial" w:hAnsi="Arial" w:cs="Arial"/>
          <w:color w:val="3C3732"/>
          <w:sz w:val="24"/>
        </w:rPr>
      </w:pPr>
      <w:r w:rsidRPr="00CD32F6">
        <w:rPr>
          <w:rFonts w:ascii="Arial" w:hAnsi="Arial" w:cs="Arial"/>
          <w:color w:val="3C3732"/>
          <w:sz w:val="24"/>
        </w:rPr>
        <w:t>Cette prestation consiste à :</w:t>
      </w:r>
    </w:p>
    <w:p w14:paraId="63A572C0" w14:textId="2E654258" w:rsidR="008B4153" w:rsidRDefault="00CD32F6" w:rsidP="00234427">
      <w:pPr>
        <w:numPr>
          <w:ilvl w:val="0"/>
          <w:numId w:val="13"/>
        </w:numPr>
        <w:spacing w:before="100" w:beforeAutospacing="1" w:after="100" w:afterAutospacing="1" w:line="240" w:lineRule="auto"/>
        <w:jc w:val="both"/>
        <w:rPr>
          <w:rFonts w:ascii="Arial" w:hAnsi="Arial" w:cs="Arial"/>
          <w:color w:val="3C3732"/>
          <w:sz w:val="24"/>
        </w:rPr>
      </w:pPr>
      <w:r w:rsidRPr="00CD32F6">
        <w:rPr>
          <w:rFonts w:ascii="Arial" w:hAnsi="Arial" w:cs="Arial"/>
          <w:color w:val="3C3732"/>
          <w:sz w:val="24"/>
        </w:rPr>
        <w:t>Assurer une veille active, nécessaire au repositionnement en temps réel des effectifs opérationnels</w:t>
      </w:r>
      <w:r w:rsidR="007F5F49">
        <w:rPr>
          <w:rFonts w:ascii="Arial" w:hAnsi="Arial" w:cs="Arial"/>
          <w:color w:val="3C3732"/>
          <w:sz w:val="24"/>
        </w:rPr>
        <w:t> ;</w:t>
      </w:r>
    </w:p>
    <w:p w14:paraId="5D301FD7" w14:textId="77777777" w:rsidR="00CD32F6" w:rsidRPr="00CD32F6" w:rsidRDefault="00CD32F6" w:rsidP="00E1130A">
      <w:pPr>
        <w:numPr>
          <w:ilvl w:val="0"/>
          <w:numId w:val="13"/>
        </w:numPr>
        <w:spacing w:before="120" w:after="100" w:afterAutospacing="1" w:line="240" w:lineRule="auto"/>
        <w:ind w:left="714" w:hanging="357"/>
        <w:jc w:val="both"/>
        <w:rPr>
          <w:rFonts w:ascii="Arial" w:hAnsi="Arial" w:cs="Arial"/>
          <w:color w:val="3C3732"/>
          <w:sz w:val="24"/>
        </w:rPr>
      </w:pPr>
      <w:r w:rsidRPr="00CD32F6">
        <w:rPr>
          <w:rFonts w:ascii="Arial" w:hAnsi="Arial" w:cs="Arial"/>
          <w:color w:val="3C3732"/>
          <w:sz w:val="24"/>
        </w:rPr>
        <w:t>Recueillir les informations nécessaires au traitement de faits, permettant d’orienter les forces opérationnelles, régaliennes, de secours en adaptation à l’év</w:t>
      </w:r>
      <w:r w:rsidR="007A054B">
        <w:rPr>
          <w:rFonts w:ascii="Arial" w:hAnsi="Arial" w:cs="Arial"/>
          <w:color w:val="3C3732"/>
          <w:sz w:val="24"/>
        </w:rPr>
        <w:t>é</w:t>
      </w:r>
      <w:r w:rsidRPr="00CD32F6">
        <w:rPr>
          <w:rFonts w:ascii="Arial" w:hAnsi="Arial" w:cs="Arial"/>
          <w:color w:val="3C3732"/>
          <w:sz w:val="24"/>
        </w:rPr>
        <w:t>nementiel (accident, mouvement de flux…)</w:t>
      </w:r>
      <w:r w:rsidR="007F5F49">
        <w:rPr>
          <w:rFonts w:ascii="Arial" w:hAnsi="Arial" w:cs="Arial"/>
          <w:color w:val="3C3732"/>
          <w:sz w:val="24"/>
        </w:rPr>
        <w:t> ;</w:t>
      </w:r>
    </w:p>
    <w:p w14:paraId="1A42711F" w14:textId="7DAEF2CC" w:rsidR="00CD32F6" w:rsidRPr="007F5F49" w:rsidRDefault="00CD32F6" w:rsidP="00E1130A">
      <w:pPr>
        <w:numPr>
          <w:ilvl w:val="0"/>
          <w:numId w:val="13"/>
        </w:numPr>
        <w:spacing w:before="120" w:after="100" w:afterAutospacing="1" w:line="240" w:lineRule="auto"/>
        <w:ind w:left="714" w:hanging="357"/>
        <w:jc w:val="both"/>
        <w:rPr>
          <w:rFonts w:ascii="Arial" w:hAnsi="Arial" w:cs="Arial"/>
          <w:color w:val="3C3732"/>
          <w:sz w:val="24"/>
        </w:rPr>
      </w:pPr>
      <w:r w:rsidRPr="00CD32F6">
        <w:rPr>
          <w:rFonts w:ascii="Arial" w:hAnsi="Arial" w:cs="Arial"/>
          <w:color w:val="3C3732"/>
          <w:sz w:val="24"/>
        </w:rPr>
        <w:t>Renseigner les partenaires internes et externes sur des faits pouvant concerner ou dégrader leur activité</w:t>
      </w:r>
      <w:r w:rsidR="007F5F49">
        <w:rPr>
          <w:rFonts w:ascii="Arial" w:hAnsi="Arial" w:cs="Arial"/>
          <w:color w:val="3C3732"/>
          <w:sz w:val="24"/>
        </w:rPr>
        <w:t> ;</w:t>
      </w:r>
    </w:p>
    <w:p w14:paraId="01FA68F7" w14:textId="77777777" w:rsidR="00B16EB1" w:rsidRDefault="00CD32F6" w:rsidP="00E1130A">
      <w:pPr>
        <w:numPr>
          <w:ilvl w:val="0"/>
          <w:numId w:val="13"/>
        </w:numPr>
        <w:spacing w:before="120" w:after="100" w:afterAutospacing="1" w:line="240" w:lineRule="auto"/>
        <w:ind w:left="714" w:hanging="357"/>
        <w:jc w:val="both"/>
        <w:rPr>
          <w:rFonts w:ascii="Arial" w:hAnsi="Arial" w:cs="Arial"/>
          <w:color w:val="3C3732"/>
          <w:sz w:val="24"/>
        </w:rPr>
      </w:pPr>
      <w:r w:rsidRPr="00CD32F6">
        <w:rPr>
          <w:rFonts w:ascii="Arial" w:hAnsi="Arial" w:cs="Arial"/>
          <w:color w:val="3C3732"/>
          <w:sz w:val="24"/>
        </w:rPr>
        <w:t>Effectuer ou faire effectuer la préservation des images des caméras concernées sur la période de référence, si nécessaire</w:t>
      </w:r>
      <w:r w:rsidR="007F5F49">
        <w:rPr>
          <w:rFonts w:ascii="Arial" w:hAnsi="Arial" w:cs="Arial"/>
          <w:color w:val="3C3732"/>
          <w:sz w:val="24"/>
        </w:rPr>
        <w:t> ;</w:t>
      </w:r>
    </w:p>
    <w:p w14:paraId="7E996FC4" w14:textId="3BA56B3B" w:rsidR="00CD32F6" w:rsidRPr="000C3C51" w:rsidRDefault="00B16EB1" w:rsidP="00E1130A">
      <w:pPr>
        <w:numPr>
          <w:ilvl w:val="0"/>
          <w:numId w:val="13"/>
        </w:numPr>
        <w:spacing w:before="120" w:after="100" w:afterAutospacing="1" w:line="240" w:lineRule="auto"/>
        <w:ind w:left="714" w:hanging="357"/>
        <w:jc w:val="both"/>
        <w:rPr>
          <w:rFonts w:ascii="Arial" w:hAnsi="Arial" w:cs="Arial"/>
          <w:color w:val="3C3732"/>
          <w:sz w:val="24"/>
        </w:rPr>
      </w:pPr>
      <w:r>
        <w:rPr>
          <w:rFonts w:ascii="Arial" w:hAnsi="Arial" w:cs="Arial"/>
          <w:color w:val="3C3732"/>
          <w:sz w:val="24"/>
        </w:rPr>
        <w:t>Aider à la verbalisation des infractions à la Police du Transport Ferroviaire ;</w:t>
      </w:r>
    </w:p>
    <w:p w14:paraId="5F61C091" w14:textId="4389FCDA" w:rsidR="00CD32F6" w:rsidRDefault="00CD32F6" w:rsidP="00E1130A">
      <w:pPr>
        <w:numPr>
          <w:ilvl w:val="0"/>
          <w:numId w:val="13"/>
        </w:numPr>
        <w:spacing w:before="120" w:after="100" w:afterAutospacing="1" w:line="240" w:lineRule="auto"/>
        <w:ind w:left="714" w:hanging="357"/>
        <w:jc w:val="both"/>
        <w:rPr>
          <w:rFonts w:ascii="Arial" w:hAnsi="Arial" w:cs="Arial"/>
          <w:color w:val="3C3732"/>
          <w:sz w:val="24"/>
        </w:rPr>
      </w:pPr>
      <w:r w:rsidRPr="00CD32F6">
        <w:rPr>
          <w:rFonts w:ascii="Arial" w:hAnsi="Arial" w:cs="Arial"/>
          <w:color w:val="3C3732"/>
          <w:sz w:val="24"/>
        </w:rPr>
        <w:t>Participer à l’enquête environnementale nécessaire à la levée de doute en cas d’engagement d’une équipe de cyno détection</w:t>
      </w:r>
      <w:r w:rsidR="00100D6F">
        <w:rPr>
          <w:rFonts w:ascii="Arial" w:hAnsi="Arial" w:cs="Arial"/>
          <w:color w:val="3C3732"/>
          <w:sz w:val="24"/>
        </w:rPr>
        <w:t xml:space="preserve"> d’explosif</w:t>
      </w:r>
      <w:r w:rsidRPr="00CD32F6">
        <w:rPr>
          <w:rFonts w:ascii="Arial" w:hAnsi="Arial" w:cs="Arial"/>
          <w:color w:val="3C3732"/>
          <w:sz w:val="24"/>
        </w:rPr>
        <w:t>.</w:t>
      </w:r>
    </w:p>
    <w:p w14:paraId="1FB60832" w14:textId="77777777" w:rsidR="00FD7AAE" w:rsidRPr="00CD32F6" w:rsidRDefault="00FD7AAE" w:rsidP="00FD7AAE">
      <w:pPr>
        <w:spacing w:before="120" w:after="100" w:afterAutospacing="1" w:line="240" w:lineRule="auto"/>
        <w:ind w:left="714"/>
        <w:jc w:val="both"/>
        <w:rPr>
          <w:rFonts w:ascii="Arial" w:hAnsi="Arial" w:cs="Arial"/>
          <w:color w:val="3C3732"/>
          <w:sz w:val="24"/>
        </w:rPr>
      </w:pPr>
    </w:p>
    <w:p w14:paraId="6B49EE08" w14:textId="08BAC2D1" w:rsidR="00802E3F" w:rsidRPr="00846486" w:rsidRDefault="00901C51" w:rsidP="00CA6E9B">
      <w:pPr>
        <w:pStyle w:val="Titre3"/>
        <w:rPr>
          <w:color w:val="auto"/>
        </w:rPr>
      </w:pPr>
      <w:bookmarkStart w:id="42" w:name="_Toc72932029"/>
      <w:r w:rsidRPr="00846486">
        <w:rPr>
          <w:color w:val="auto"/>
        </w:rPr>
        <w:t xml:space="preserve">2.2.5. PRESTATIONS DE SÛRETÉ PROPOSÉES AUX ENTREPRISES FERROVIAIRES ASSURANT DES SERVICES DE TRANSPORT FERROVIAIRE DE VOYAGEURS </w:t>
      </w:r>
      <w:r w:rsidR="001A7FA2" w:rsidRPr="00846486">
        <w:rPr>
          <w:color w:val="auto"/>
        </w:rPr>
        <w:t xml:space="preserve">ET AUX </w:t>
      </w:r>
      <w:r w:rsidR="00705092" w:rsidRPr="00846486">
        <w:rPr>
          <w:color w:val="auto"/>
        </w:rPr>
        <w:t>AOM</w:t>
      </w:r>
      <w:bookmarkEnd w:id="42"/>
    </w:p>
    <w:p w14:paraId="0E3D9448" w14:textId="7A1ABEC4" w:rsidR="00802E3F" w:rsidRPr="00F25913" w:rsidRDefault="00F25913" w:rsidP="00CA6E9B">
      <w:pPr>
        <w:pStyle w:val="Titre4"/>
        <w:rPr>
          <w:i w:val="0"/>
          <w:color w:val="3C3732"/>
          <w:sz w:val="26"/>
          <w:szCs w:val="26"/>
        </w:rPr>
      </w:pPr>
      <w:bookmarkStart w:id="43" w:name="_Toc72932030"/>
      <w:r>
        <w:rPr>
          <w:i w:val="0"/>
          <w:color w:val="3C3732"/>
          <w:sz w:val="26"/>
          <w:szCs w:val="26"/>
        </w:rPr>
        <w:t xml:space="preserve">SÉCURISATION DES TRAINS AU DÉPART, À L’ARRIVÉE ET LORS DES </w:t>
      </w:r>
      <w:r w:rsidR="0072705A">
        <w:rPr>
          <w:i w:val="0"/>
          <w:color w:val="3C3732"/>
          <w:sz w:val="26"/>
          <w:szCs w:val="26"/>
        </w:rPr>
        <w:t>ARRÊ</w:t>
      </w:r>
      <w:r w:rsidRPr="00F25913">
        <w:rPr>
          <w:i w:val="0"/>
          <w:color w:val="3C3732"/>
          <w:sz w:val="26"/>
          <w:szCs w:val="26"/>
        </w:rPr>
        <w:t>TS EN GARE</w:t>
      </w:r>
      <w:bookmarkEnd w:id="43"/>
    </w:p>
    <w:p w14:paraId="6B6E4CDE" w14:textId="77777777" w:rsidR="00802E3F" w:rsidRPr="00F25913"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vise à sécuriser les personnes et à prévenir la commission d’infractions ou actes d’incivilité.</w:t>
      </w:r>
    </w:p>
    <w:p w14:paraId="0187E221" w14:textId="77777777" w:rsidR="00802E3F" w:rsidRPr="00F25913"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 xml:space="preserve">Cette prestation consiste en la présence sur le quai d’une équipe du service interne de sécurité de SNCF - attentive, vigilante et bienveillante - lors des opérations de départ, d’arrivée et lors d’un arrêt en gare. </w:t>
      </w:r>
    </w:p>
    <w:p w14:paraId="54FABAAB"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s’effectue lorsque le service commercial est engagé, c’est-à-dire lorsque le train est affiché à quai et/ou lorsque la circulation est accessible aux voyageurs.</w:t>
      </w:r>
    </w:p>
    <w:p w14:paraId="31D8122E"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prend la forme d’un cheminement par le service interne de sécurité par l’intérieur des voitures et</w:t>
      </w:r>
      <w:r w:rsidR="002403B3">
        <w:rPr>
          <w:rFonts w:ascii="Arial" w:hAnsi="Arial" w:cs="Arial"/>
          <w:color w:val="3C3732"/>
          <w:sz w:val="24"/>
        </w:rPr>
        <w:t xml:space="preserve"> / ou</w:t>
      </w:r>
      <w:r w:rsidRPr="00F25913">
        <w:rPr>
          <w:rFonts w:ascii="Arial" w:hAnsi="Arial" w:cs="Arial"/>
          <w:color w:val="3C3732"/>
          <w:sz w:val="24"/>
        </w:rPr>
        <w:t xml:space="preserve"> le long du quai longitudinal, durant lesquelles les équipes du service interne procèdent à un examen visuel.</w:t>
      </w:r>
    </w:p>
    <w:p w14:paraId="493E4EC5" w14:textId="6116FA03"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bCs/>
          <w:color w:val="3C3732"/>
          <w:sz w:val="24"/>
        </w:rPr>
      </w:pPr>
      <w:r w:rsidRPr="00F25913">
        <w:rPr>
          <w:rFonts w:ascii="Arial" w:hAnsi="Arial" w:cs="Arial"/>
          <w:bCs/>
          <w:color w:val="3C3732"/>
          <w:sz w:val="24"/>
        </w:rPr>
        <w:t>Cette prestation comprend les actions suivantes</w:t>
      </w:r>
      <w:r w:rsidR="00C54889">
        <w:rPr>
          <w:rFonts w:ascii="Arial" w:hAnsi="Arial" w:cs="Arial"/>
          <w:bCs/>
          <w:color w:val="3C3732"/>
          <w:sz w:val="24"/>
        </w:rPr>
        <w:t xml:space="preserve"> </w:t>
      </w:r>
      <w:r w:rsidRPr="00F25913">
        <w:rPr>
          <w:rFonts w:ascii="Arial" w:hAnsi="Arial" w:cs="Arial"/>
          <w:bCs/>
          <w:color w:val="3C3732"/>
          <w:sz w:val="24"/>
        </w:rPr>
        <w:t>:</w:t>
      </w:r>
    </w:p>
    <w:p w14:paraId="7660B028" w14:textId="77777777" w:rsidR="00802E3F" w:rsidRPr="00F25913" w:rsidRDefault="00E9688E" w:rsidP="0060207F">
      <w:pPr>
        <w:pStyle w:val="Paragraphedeliste1"/>
        <w:numPr>
          <w:ilvl w:val="0"/>
          <w:numId w:val="15"/>
        </w:numPr>
        <w:autoSpaceDE w:val="0"/>
        <w:autoSpaceDN w:val="0"/>
        <w:adjustRightInd w:val="0"/>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ê</w:t>
      </w:r>
      <w:r w:rsidR="00802E3F" w:rsidRPr="00F25913">
        <w:rPr>
          <w:rFonts w:ascii="Arial" w:hAnsi="Arial" w:cs="Arial"/>
          <w:color w:val="3C3732"/>
          <w:sz w:val="24"/>
        </w:rPr>
        <w:t>tre</w:t>
      </w:r>
      <w:proofErr w:type="gramEnd"/>
      <w:r w:rsidR="00802E3F" w:rsidRPr="00F25913">
        <w:rPr>
          <w:rFonts w:ascii="Arial" w:hAnsi="Arial" w:cs="Arial"/>
          <w:color w:val="3C3732"/>
          <w:sz w:val="24"/>
        </w:rPr>
        <w:t xml:space="preserve"> présent sur le quai, à proximité des points de c</w:t>
      </w:r>
      <w:r>
        <w:rPr>
          <w:rFonts w:ascii="Arial" w:hAnsi="Arial" w:cs="Arial"/>
          <w:color w:val="3C3732"/>
          <w:sz w:val="24"/>
        </w:rPr>
        <w:t>ontrôles et/ou d’accès au train ;</w:t>
      </w:r>
    </w:p>
    <w:p w14:paraId="7652F181" w14:textId="77777777" w:rsidR="00802E3F" w:rsidRPr="00F25913" w:rsidRDefault="00E9688E" w:rsidP="00E1130A">
      <w:pPr>
        <w:pStyle w:val="Paragraphedeliste1"/>
        <w:numPr>
          <w:ilvl w:val="0"/>
          <w:numId w:val="15"/>
        </w:numPr>
        <w:autoSpaceDE w:val="0"/>
        <w:autoSpaceDN w:val="0"/>
        <w:adjustRightInd w:val="0"/>
        <w:spacing w:before="120" w:after="100" w:afterAutospacing="1" w:line="240" w:lineRule="auto"/>
        <w:ind w:left="1066"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éguler</w:t>
      </w:r>
      <w:proofErr w:type="gramEnd"/>
      <w:r w:rsidR="00802E3F" w:rsidRPr="00F25913">
        <w:rPr>
          <w:rFonts w:ascii="Arial" w:hAnsi="Arial" w:cs="Arial"/>
          <w:color w:val="3C3732"/>
          <w:sz w:val="24"/>
        </w:rPr>
        <w:t>, si besoin les situations conflictuelles entre les agents et la clientèle</w:t>
      </w:r>
      <w:r>
        <w:rPr>
          <w:rFonts w:ascii="Arial" w:hAnsi="Arial" w:cs="Arial"/>
          <w:color w:val="3C3732"/>
          <w:sz w:val="24"/>
        </w:rPr>
        <w:t> ;</w:t>
      </w:r>
    </w:p>
    <w:p w14:paraId="6707CF2E" w14:textId="77777777" w:rsidR="00802E3F" w:rsidRPr="00F25913" w:rsidRDefault="00E9688E" w:rsidP="00E1130A">
      <w:pPr>
        <w:pStyle w:val="Paragraphedeliste1"/>
        <w:numPr>
          <w:ilvl w:val="0"/>
          <w:numId w:val="15"/>
        </w:numPr>
        <w:autoSpaceDE w:val="0"/>
        <w:autoSpaceDN w:val="0"/>
        <w:adjustRightInd w:val="0"/>
        <w:spacing w:before="120" w:after="100" w:afterAutospacing="1" w:line="240" w:lineRule="auto"/>
        <w:ind w:left="1066" w:hanging="357"/>
        <w:jc w:val="both"/>
        <w:rPr>
          <w:rFonts w:ascii="Arial" w:hAnsi="Arial" w:cs="Arial"/>
          <w:color w:val="3C3732"/>
          <w:sz w:val="24"/>
        </w:rPr>
      </w:pPr>
      <w:proofErr w:type="gramStart"/>
      <w:r>
        <w:rPr>
          <w:rFonts w:ascii="Arial" w:hAnsi="Arial" w:cs="Arial"/>
          <w:color w:val="3C3732"/>
          <w:sz w:val="24"/>
        </w:rPr>
        <w:t>e</w:t>
      </w:r>
      <w:r w:rsidR="00802E3F" w:rsidRPr="00F25913">
        <w:rPr>
          <w:rFonts w:ascii="Arial" w:hAnsi="Arial" w:cs="Arial"/>
          <w:color w:val="3C3732"/>
          <w:sz w:val="24"/>
        </w:rPr>
        <w:t>xercer</w:t>
      </w:r>
      <w:proofErr w:type="gramEnd"/>
      <w:r w:rsidR="00802E3F" w:rsidRPr="00F25913">
        <w:rPr>
          <w:rFonts w:ascii="Arial" w:hAnsi="Arial" w:cs="Arial"/>
          <w:color w:val="3C3732"/>
          <w:sz w:val="24"/>
        </w:rPr>
        <w:t xml:space="preserve"> une vigilance renforcée pour les bagages abandon</w:t>
      </w:r>
      <w:r>
        <w:rPr>
          <w:rFonts w:ascii="Arial" w:hAnsi="Arial" w:cs="Arial"/>
          <w:color w:val="3C3732"/>
          <w:sz w:val="24"/>
        </w:rPr>
        <w:t>nés dans la rame et sur le quai ;</w:t>
      </w:r>
    </w:p>
    <w:p w14:paraId="31A41884" w14:textId="77777777" w:rsidR="00802E3F" w:rsidRPr="00F25913" w:rsidRDefault="00E9688E" w:rsidP="00E1130A">
      <w:pPr>
        <w:pStyle w:val="Paragraphedeliste1"/>
        <w:numPr>
          <w:ilvl w:val="0"/>
          <w:numId w:val="15"/>
        </w:numPr>
        <w:autoSpaceDE w:val="0"/>
        <w:autoSpaceDN w:val="0"/>
        <w:adjustRightInd w:val="0"/>
        <w:spacing w:before="120" w:after="100" w:afterAutospacing="1" w:line="240" w:lineRule="auto"/>
        <w:ind w:left="1066"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nciter</w:t>
      </w:r>
      <w:proofErr w:type="gramEnd"/>
      <w:r w:rsidR="00802E3F" w:rsidRPr="00F25913">
        <w:rPr>
          <w:rFonts w:ascii="Arial" w:hAnsi="Arial" w:cs="Arial"/>
          <w:color w:val="3C3732"/>
          <w:sz w:val="24"/>
        </w:rPr>
        <w:t xml:space="preserve"> les voyageurs </w:t>
      </w:r>
      <w:r>
        <w:rPr>
          <w:rFonts w:ascii="Arial" w:hAnsi="Arial" w:cs="Arial"/>
          <w:color w:val="3C3732"/>
          <w:sz w:val="24"/>
        </w:rPr>
        <w:t>à l’étiquetage de leurs bagages ;</w:t>
      </w:r>
    </w:p>
    <w:p w14:paraId="7F4D3CA4" w14:textId="77777777" w:rsidR="00802E3F" w:rsidRPr="00F25913" w:rsidRDefault="00E9688E" w:rsidP="00E1130A">
      <w:pPr>
        <w:pStyle w:val="Paragraphedeliste1"/>
        <w:numPr>
          <w:ilvl w:val="0"/>
          <w:numId w:val="15"/>
        </w:numPr>
        <w:autoSpaceDE w:val="0"/>
        <w:autoSpaceDN w:val="0"/>
        <w:adjustRightInd w:val="0"/>
        <w:spacing w:before="120" w:after="100" w:afterAutospacing="1" w:line="240" w:lineRule="auto"/>
        <w:ind w:left="1066"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appeler</w:t>
      </w:r>
      <w:proofErr w:type="gramEnd"/>
      <w:r w:rsidR="00802E3F" w:rsidRPr="00F25913">
        <w:rPr>
          <w:rFonts w:ascii="Arial" w:hAnsi="Arial" w:cs="Arial"/>
          <w:color w:val="3C3732"/>
          <w:sz w:val="24"/>
        </w:rPr>
        <w:t xml:space="preserve"> des r</w:t>
      </w:r>
      <w:r>
        <w:rPr>
          <w:rFonts w:ascii="Arial" w:hAnsi="Arial" w:cs="Arial"/>
          <w:color w:val="3C3732"/>
          <w:sz w:val="24"/>
        </w:rPr>
        <w:t>ègles aux auteurs d’incivilités ;</w:t>
      </w:r>
    </w:p>
    <w:p w14:paraId="511C64BA" w14:textId="77777777" w:rsidR="00802E3F" w:rsidRPr="00F25913" w:rsidRDefault="00E9688E" w:rsidP="00E1130A">
      <w:pPr>
        <w:pStyle w:val="Paragraphedeliste1"/>
        <w:numPr>
          <w:ilvl w:val="0"/>
          <w:numId w:val="15"/>
        </w:numPr>
        <w:autoSpaceDE w:val="0"/>
        <w:autoSpaceDN w:val="0"/>
        <w:adjustRightInd w:val="0"/>
        <w:spacing w:before="120" w:after="100" w:afterAutospacing="1" w:line="240" w:lineRule="auto"/>
        <w:ind w:left="1066" w:hanging="357"/>
        <w:jc w:val="both"/>
        <w:rPr>
          <w:rFonts w:ascii="Arial" w:hAnsi="Arial" w:cs="Arial"/>
          <w:color w:val="3C3732"/>
          <w:sz w:val="24"/>
        </w:rPr>
      </w:pPr>
      <w:proofErr w:type="gramStart"/>
      <w:r>
        <w:rPr>
          <w:rFonts w:ascii="Arial" w:hAnsi="Arial" w:cs="Arial"/>
          <w:color w:val="3C3732"/>
          <w:sz w:val="24"/>
        </w:rPr>
        <w:t>c</w:t>
      </w:r>
      <w:r w:rsidR="00802E3F" w:rsidRPr="00F25913">
        <w:rPr>
          <w:rFonts w:ascii="Arial" w:hAnsi="Arial" w:cs="Arial"/>
          <w:color w:val="3C3732"/>
          <w:sz w:val="24"/>
        </w:rPr>
        <w:t>onstater</w:t>
      </w:r>
      <w:proofErr w:type="gramEnd"/>
      <w:r w:rsidR="00802E3F" w:rsidRPr="00F25913">
        <w:rPr>
          <w:rFonts w:ascii="Arial" w:hAnsi="Arial" w:cs="Arial"/>
          <w:color w:val="3C3732"/>
          <w:sz w:val="24"/>
        </w:rPr>
        <w:t xml:space="preserve"> par procès-verbal les infractions à la </w:t>
      </w:r>
      <w:r w:rsidR="009378AC" w:rsidRPr="00F25913">
        <w:rPr>
          <w:rFonts w:ascii="Arial" w:hAnsi="Arial" w:cs="Arial"/>
          <w:color w:val="3C3732"/>
          <w:sz w:val="24"/>
        </w:rPr>
        <w:t xml:space="preserve">Police du </w:t>
      </w:r>
      <w:r w:rsidR="00AB522F">
        <w:rPr>
          <w:rFonts w:ascii="Arial" w:hAnsi="Arial" w:cs="Arial"/>
          <w:color w:val="3C3732"/>
          <w:sz w:val="24"/>
        </w:rPr>
        <w:t>T</w:t>
      </w:r>
      <w:r w:rsidR="009378AC" w:rsidRPr="00F25913">
        <w:rPr>
          <w:rFonts w:ascii="Arial" w:hAnsi="Arial" w:cs="Arial"/>
          <w:color w:val="3C3732"/>
          <w:sz w:val="24"/>
        </w:rPr>
        <w:t xml:space="preserve">ransport </w:t>
      </w:r>
      <w:r w:rsidR="00AB522F">
        <w:rPr>
          <w:rFonts w:ascii="Arial" w:hAnsi="Arial" w:cs="Arial"/>
          <w:color w:val="3C3732"/>
          <w:sz w:val="24"/>
        </w:rPr>
        <w:t>F</w:t>
      </w:r>
      <w:r w:rsidR="009378AC" w:rsidRPr="00F25913">
        <w:rPr>
          <w:rFonts w:ascii="Arial" w:hAnsi="Arial" w:cs="Arial"/>
          <w:color w:val="3C3732"/>
          <w:sz w:val="24"/>
        </w:rPr>
        <w:t>erroviaire</w:t>
      </w:r>
      <w:r>
        <w:rPr>
          <w:rFonts w:ascii="Arial" w:hAnsi="Arial" w:cs="Arial"/>
          <w:color w:val="3C3732"/>
          <w:sz w:val="24"/>
        </w:rPr>
        <w:t> ;</w:t>
      </w:r>
    </w:p>
    <w:p w14:paraId="495104DE" w14:textId="77777777" w:rsidR="00802E3F" w:rsidRPr="00F25913" w:rsidRDefault="00E9688E" w:rsidP="00E1130A">
      <w:pPr>
        <w:pStyle w:val="Paragraphedeliste1"/>
        <w:numPr>
          <w:ilvl w:val="0"/>
          <w:numId w:val="15"/>
        </w:numPr>
        <w:autoSpaceDE w:val="0"/>
        <w:autoSpaceDN w:val="0"/>
        <w:adjustRightInd w:val="0"/>
        <w:spacing w:before="120" w:after="100" w:afterAutospacing="1" w:line="240" w:lineRule="auto"/>
        <w:ind w:left="1066" w:hanging="357"/>
        <w:jc w:val="both"/>
        <w:rPr>
          <w:rFonts w:ascii="Arial" w:hAnsi="Arial" w:cs="Arial"/>
          <w:color w:val="3C3732"/>
          <w:sz w:val="24"/>
        </w:rPr>
      </w:pPr>
      <w:proofErr w:type="gramStart"/>
      <w:r>
        <w:rPr>
          <w:rFonts w:ascii="Arial" w:hAnsi="Arial" w:cs="Arial"/>
          <w:color w:val="3C3732"/>
          <w:sz w:val="24"/>
        </w:rPr>
        <w:t>p</w:t>
      </w:r>
      <w:r w:rsidR="00802E3F" w:rsidRPr="00F25913">
        <w:rPr>
          <w:rFonts w:ascii="Arial" w:hAnsi="Arial" w:cs="Arial"/>
          <w:color w:val="3C3732"/>
          <w:sz w:val="24"/>
        </w:rPr>
        <w:t>rocéder</w:t>
      </w:r>
      <w:proofErr w:type="gramEnd"/>
      <w:r w:rsidR="00802E3F" w:rsidRPr="00F25913">
        <w:rPr>
          <w:rFonts w:ascii="Arial" w:hAnsi="Arial" w:cs="Arial"/>
          <w:color w:val="3C3732"/>
          <w:sz w:val="24"/>
        </w:rPr>
        <w:t xml:space="preserve"> à l’injonction de sortir du train et/ou des emprises</w:t>
      </w:r>
      <w:r w:rsidR="00787429" w:rsidRPr="00F25913">
        <w:rPr>
          <w:rFonts w:ascii="Arial" w:hAnsi="Arial" w:cs="Arial"/>
          <w:color w:val="3C3732"/>
          <w:sz w:val="24"/>
        </w:rPr>
        <w:t xml:space="preserve"> et</w:t>
      </w:r>
      <w:r w:rsidR="00705092">
        <w:rPr>
          <w:rFonts w:ascii="Arial" w:hAnsi="Arial" w:cs="Arial"/>
          <w:color w:val="3C3732"/>
          <w:sz w:val="24"/>
        </w:rPr>
        <w:t>/ou</w:t>
      </w:r>
      <w:r w:rsidR="00787429" w:rsidRPr="00F25913">
        <w:rPr>
          <w:rFonts w:ascii="Arial" w:hAnsi="Arial" w:cs="Arial"/>
          <w:color w:val="3C3732"/>
          <w:sz w:val="24"/>
        </w:rPr>
        <w:t xml:space="preserve"> à l’interdiction d’accéder au train</w:t>
      </w:r>
      <w:r>
        <w:rPr>
          <w:rFonts w:ascii="Arial" w:hAnsi="Arial" w:cs="Arial"/>
          <w:color w:val="3C3732"/>
          <w:sz w:val="24"/>
        </w:rPr>
        <w:t> ;</w:t>
      </w:r>
    </w:p>
    <w:p w14:paraId="4434958F" w14:textId="77777777" w:rsidR="00802E3F" w:rsidRDefault="00E9688E" w:rsidP="00E1130A">
      <w:pPr>
        <w:pStyle w:val="Paragraphedeliste1"/>
        <w:numPr>
          <w:ilvl w:val="0"/>
          <w:numId w:val="15"/>
        </w:numPr>
        <w:autoSpaceDE w:val="0"/>
        <w:autoSpaceDN w:val="0"/>
        <w:adjustRightInd w:val="0"/>
        <w:spacing w:before="120" w:after="100" w:afterAutospacing="1" w:line="240" w:lineRule="auto"/>
        <w:ind w:left="1066"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nterpeller</w:t>
      </w:r>
      <w:proofErr w:type="gramEnd"/>
      <w:r w:rsidR="00802E3F" w:rsidRPr="00F25913">
        <w:rPr>
          <w:rFonts w:ascii="Arial" w:hAnsi="Arial" w:cs="Arial"/>
          <w:color w:val="3C3732"/>
          <w:sz w:val="24"/>
        </w:rPr>
        <w:t xml:space="preserve"> les auteurs de délits et crimes de droit commun et à la </w:t>
      </w:r>
      <w:r w:rsidR="00AB522F">
        <w:rPr>
          <w:rFonts w:ascii="Arial" w:hAnsi="Arial" w:cs="Arial"/>
          <w:color w:val="3C3732"/>
          <w:sz w:val="24"/>
        </w:rPr>
        <w:t>P</w:t>
      </w:r>
      <w:r w:rsidR="009378AC" w:rsidRPr="00F25913">
        <w:rPr>
          <w:rFonts w:ascii="Arial" w:hAnsi="Arial" w:cs="Arial"/>
          <w:color w:val="3C3732"/>
          <w:sz w:val="24"/>
        </w:rPr>
        <w:t xml:space="preserve">olice du </w:t>
      </w:r>
      <w:r w:rsidR="00AB522F">
        <w:rPr>
          <w:rFonts w:ascii="Arial" w:hAnsi="Arial" w:cs="Arial"/>
          <w:color w:val="3C3732"/>
          <w:sz w:val="24"/>
        </w:rPr>
        <w:t>T</w:t>
      </w:r>
      <w:r w:rsidR="009378AC" w:rsidRPr="00F25913">
        <w:rPr>
          <w:rFonts w:ascii="Arial" w:hAnsi="Arial" w:cs="Arial"/>
          <w:color w:val="3C3732"/>
          <w:sz w:val="24"/>
        </w:rPr>
        <w:t xml:space="preserve">ransport </w:t>
      </w:r>
      <w:r w:rsidR="00AB522F">
        <w:rPr>
          <w:rFonts w:ascii="Arial" w:hAnsi="Arial" w:cs="Arial"/>
          <w:color w:val="3C3732"/>
          <w:sz w:val="24"/>
        </w:rPr>
        <w:t>F</w:t>
      </w:r>
      <w:r w:rsidR="009378AC" w:rsidRPr="00F25913">
        <w:rPr>
          <w:rFonts w:ascii="Arial" w:hAnsi="Arial" w:cs="Arial"/>
          <w:color w:val="3C3732"/>
          <w:sz w:val="24"/>
        </w:rPr>
        <w:t>erroviaire</w:t>
      </w:r>
      <w:r w:rsidR="00802E3F" w:rsidRPr="00F25913">
        <w:rPr>
          <w:rFonts w:ascii="Arial" w:hAnsi="Arial" w:cs="Arial"/>
          <w:color w:val="3C3732"/>
          <w:sz w:val="24"/>
        </w:rPr>
        <w:t xml:space="preserve"> et</w:t>
      </w:r>
      <w:r w:rsidR="009378AC" w:rsidRPr="00F25913">
        <w:rPr>
          <w:rFonts w:ascii="Arial" w:hAnsi="Arial" w:cs="Arial"/>
          <w:color w:val="3C3732"/>
          <w:sz w:val="24"/>
        </w:rPr>
        <w:t xml:space="preserve"> les remettre aux autorités de p</w:t>
      </w:r>
      <w:r w:rsidR="00802E3F" w:rsidRPr="00F25913">
        <w:rPr>
          <w:rFonts w:ascii="Arial" w:hAnsi="Arial" w:cs="Arial"/>
          <w:color w:val="3C3732"/>
          <w:sz w:val="24"/>
        </w:rPr>
        <w:t>olice</w:t>
      </w:r>
      <w:r w:rsidR="000C3C51">
        <w:rPr>
          <w:rFonts w:ascii="Arial" w:hAnsi="Arial" w:cs="Arial"/>
          <w:color w:val="3C3732"/>
          <w:sz w:val="24"/>
        </w:rPr>
        <w:t> ;</w:t>
      </w:r>
    </w:p>
    <w:p w14:paraId="305A71C8" w14:textId="77777777" w:rsidR="000C3C51" w:rsidRPr="00F25913" w:rsidRDefault="000C3C51" w:rsidP="00E1130A">
      <w:pPr>
        <w:numPr>
          <w:ilvl w:val="0"/>
          <w:numId w:val="15"/>
        </w:numPr>
        <w:autoSpaceDE w:val="0"/>
        <w:autoSpaceDN w:val="0"/>
        <w:adjustRightInd w:val="0"/>
        <w:spacing w:before="120" w:after="100" w:afterAutospacing="1" w:line="240" w:lineRule="auto"/>
        <w:ind w:left="1066" w:hanging="357"/>
        <w:jc w:val="both"/>
        <w:rPr>
          <w:rFonts w:ascii="Arial" w:hAnsi="Arial" w:cs="Arial"/>
          <w:color w:val="3C3732"/>
          <w:sz w:val="24"/>
        </w:rPr>
      </w:pPr>
      <w:proofErr w:type="gramStart"/>
      <w:r w:rsidRPr="0005600F">
        <w:rPr>
          <w:rFonts w:ascii="Arial" w:hAnsi="Arial" w:cs="Arial"/>
          <w:color w:val="3C3732"/>
          <w:sz w:val="24"/>
        </w:rPr>
        <w:t>appliquer</w:t>
      </w:r>
      <w:proofErr w:type="gramEnd"/>
      <w:r w:rsidRPr="0005600F">
        <w:rPr>
          <w:rFonts w:ascii="Arial" w:hAnsi="Arial" w:cs="Arial"/>
          <w:color w:val="3C3732"/>
          <w:sz w:val="24"/>
        </w:rPr>
        <w:t xml:space="preserve"> les gestes métiers préventifs aux atteintes aux personnes et aux biens à l’embarquement : inspection visuel du bagage, fouille et palpation de sécurité avec le consentement de la personne, dès lors qu’un a arrêté préfectoral le prévoit. </w:t>
      </w:r>
    </w:p>
    <w:p w14:paraId="18CBCF8A" w14:textId="3B91DD53" w:rsidR="00802E3F" w:rsidRPr="00F25913" w:rsidRDefault="00F25913" w:rsidP="00CA6E9B">
      <w:pPr>
        <w:pStyle w:val="Titre4"/>
        <w:rPr>
          <w:i w:val="0"/>
          <w:color w:val="3C3732"/>
          <w:sz w:val="26"/>
          <w:szCs w:val="26"/>
        </w:rPr>
      </w:pPr>
      <w:bookmarkStart w:id="44" w:name="_Toc72932031"/>
      <w:r w:rsidRPr="00F25913">
        <w:rPr>
          <w:i w:val="0"/>
          <w:color w:val="3C3732"/>
          <w:sz w:val="26"/>
          <w:szCs w:val="26"/>
        </w:rPr>
        <w:t>ACCOMPAGNEMENT DES TRAINS SUR LE TERRITOIRE NATIONAL</w:t>
      </w:r>
      <w:bookmarkEnd w:id="44"/>
    </w:p>
    <w:p w14:paraId="5DE5985A"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participe à assurer la sûreté des agents, des voyageurs et du matériel par une présence visible de l’équipe au cours du parcours. Elle vise également à prévenir la commission d’infractions ou d’actes d’incivilité.</w:t>
      </w:r>
    </w:p>
    <w:p w14:paraId="4C12AFE1"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consiste en la présence d’une équipe du service interne de sécurité de SNCF - attentive, vigilante et bienveillante</w:t>
      </w:r>
      <w:r w:rsidR="007F5F49">
        <w:rPr>
          <w:rFonts w:ascii="Arial" w:hAnsi="Arial" w:cs="Arial"/>
          <w:color w:val="3C3732"/>
          <w:sz w:val="24"/>
        </w:rPr>
        <w:t xml:space="preserve"> </w:t>
      </w:r>
      <w:r w:rsidRPr="00F25913">
        <w:rPr>
          <w:rFonts w:ascii="Arial" w:hAnsi="Arial" w:cs="Arial"/>
          <w:color w:val="3C3732"/>
          <w:sz w:val="24"/>
        </w:rPr>
        <w:t>- à bord d’un train de l’EF uniquement sur un parcours se trouvant sur le territoire national.</w:t>
      </w:r>
    </w:p>
    <w:p w14:paraId="03F215E5"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prend la forme de passages dans chaque voiture. L’équipe du service interne de sécurité se déplace à l’intérieur du train en adoptant une attitude courtoise et rassurante. En cas de besoin, elle assiste le personnel de bord.</w:t>
      </w:r>
    </w:p>
    <w:p w14:paraId="793EACC8"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bCs/>
          <w:color w:val="3C3732"/>
          <w:sz w:val="24"/>
        </w:rPr>
      </w:pPr>
      <w:r w:rsidRPr="00F25913">
        <w:rPr>
          <w:rFonts w:ascii="Arial" w:hAnsi="Arial" w:cs="Arial"/>
          <w:bCs/>
          <w:color w:val="3C3732"/>
          <w:sz w:val="24"/>
        </w:rPr>
        <w:t>Cette prestation comprend les actions suivantes</w:t>
      </w:r>
      <w:r w:rsidR="007F5F49">
        <w:rPr>
          <w:rFonts w:ascii="Arial" w:hAnsi="Arial" w:cs="Arial"/>
          <w:bCs/>
          <w:color w:val="3C3732"/>
          <w:sz w:val="24"/>
        </w:rPr>
        <w:t xml:space="preserve"> </w:t>
      </w:r>
      <w:r w:rsidRPr="00F25913">
        <w:rPr>
          <w:rFonts w:ascii="Arial" w:hAnsi="Arial" w:cs="Arial"/>
          <w:bCs/>
          <w:color w:val="3C3732"/>
          <w:sz w:val="24"/>
        </w:rPr>
        <w:t>:</w:t>
      </w:r>
    </w:p>
    <w:p w14:paraId="74777681" w14:textId="77777777" w:rsidR="00802E3F" w:rsidRPr="00F25913" w:rsidRDefault="00E9688E" w:rsidP="0060207F">
      <w:pPr>
        <w:pStyle w:val="Paragraphedeliste1"/>
        <w:numPr>
          <w:ilvl w:val="0"/>
          <w:numId w:val="14"/>
        </w:numPr>
        <w:autoSpaceDE w:val="0"/>
        <w:autoSpaceDN w:val="0"/>
        <w:adjustRightInd w:val="0"/>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éguler</w:t>
      </w:r>
      <w:proofErr w:type="gramEnd"/>
      <w:r w:rsidR="00802E3F" w:rsidRPr="00F25913">
        <w:rPr>
          <w:rFonts w:ascii="Arial" w:hAnsi="Arial" w:cs="Arial"/>
          <w:color w:val="3C3732"/>
          <w:sz w:val="24"/>
        </w:rPr>
        <w:t xml:space="preserve"> si besoin les situations conflictuelles e</w:t>
      </w:r>
      <w:r>
        <w:rPr>
          <w:rFonts w:ascii="Arial" w:hAnsi="Arial" w:cs="Arial"/>
          <w:color w:val="3C3732"/>
          <w:sz w:val="24"/>
        </w:rPr>
        <w:t>ntre les agents et la clientèle ;</w:t>
      </w:r>
    </w:p>
    <w:p w14:paraId="260A2AD3" w14:textId="77777777" w:rsidR="00802E3F" w:rsidRPr="00F25913" w:rsidRDefault="00E9688E" w:rsidP="00E1130A">
      <w:pPr>
        <w:pStyle w:val="Paragraphedeliste1"/>
        <w:numPr>
          <w:ilvl w:val="0"/>
          <w:numId w:val="14"/>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e</w:t>
      </w:r>
      <w:r w:rsidR="00802E3F" w:rsidRPr="00F25913">
        <w:rPr>
          <w:rFonts w:ascii="Arial" w:hAnsi="Arial" w:cs="Arial"/>
          <w:color w:val="3C3732"/>
          <w:sz w:val="24"/>
        </w:rPr>
        <w:t>xercer</w:t>
      </w:r>
      <w:proofErr w:type="gramEnd"/>
      <w:r w:rsidR="00802E3F" w:rsidRPr="00F25913">
        <w:rPr>
          <w:rFonts w:ascii="Arial" w:hAnsi="Arial" w:cs="Arial"/>
          <w:color w:val="3C3732"/>
          <w:sz w:val="24"/>
        </w:rPr>
        <w:t xml:space="preserve"> une vigilance renforcée pour les bagages abandon</w:t>
      </w:r>
      <w:r>
        <w:rPr>
          <w:rFonts w:ascii="Arial" w:hAnsi="Arial" w:cs="Arial"/>
          <w:color w:val="3C3732"/>
          <w:sz w:val="24"/>
        </w:rPr>
        <w:t>nés dans la rame et sur le quai ;</w:t>
      </w:r>
    </w:p>
    <w:p w14:paraId="6F19B325" w14:textId="77777777" w:rsidR="00802E3F" w:rsidRPr="00F25913" w:rsidRDefault="00E9688E" w:rsidP="00E1130A">
      <w:pPr>
        <w:pStyle w:val="Paragraphedeliste1"/>
        <w:numPr>
          <w:ilvl w:val="0"/>
          <w:numId w:val="14"/>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nciter</w:t>
      </w:r>
      <w:proofErr w:type="gramEnd"/>
      <w:r w:rsidR="00802E3F" w:rsidRPr="00F25913">
        <w:rPr>
          <w:rFonts w:ascii="Arial" w:hAnsi="Arial" w:cs="Arial"/>
          <w:color w:val="3C3732"/>
          <w:sz w:val="24"/>
        </w:rPr>
        <w:t xml:space="preserve"> les voyageurs </w:t>
      </w:r>
      <w:r>
        <w:rPr>
          <w:rFonts w:ascii="Arial" w:hAnsi="Arial" w:cs="Arial"/>
          <w:color w:val="3C3732"/>
          <w:sz w:val="24"/>
        </w:rPr>
        <w:t>à l’étiquetage de leurs bagages ;</w:t>
      </w:r>
    </w:p>
    <w:p w14:paraId="47FA921E" w14:textId="77777777" w:rsidR="00802E3F" w:rsidRPr="00F25913" w:rsidRDefault="00E9688E" w:rsidP="00E1130A">
      <w:pPr>
        <w:pStyle w:val="Paragraphedeliste1"/>
        <w:numPr>
          <w:ilvl w:val="0"/>
          <w:numId w:val="14"/>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appeler</w:t>
      </w:r>
      <w:proofErr w:type="gramEnd"/>
      <w:r w:rsidR="00802E3F" w:rsidRPr="00F25913">
        <w:rPr>
          <w:rFonts w:ascii="Arial" w:hAnsi="Arial" w:cs="Arial"/>
          <w:color w:val="3C3732"/>
          <w:sz w:val="24"/>
        </w:rPr>
        <w:t xml:space="preserve"> les règles aux a</w:t>
      </w:r>
      <w:r>
        <w:rPr>
          <w:rFonts w:ascii="Arial" w:hAnsi="Arial" w:cs="Arial"/>
          <w:color w:val="3C3732"/>
          <w:sz w:val="24"/>
        </w:rPr>
        <w:t>uteurs d’incivilités ;</w:t>
      </w:r>
    </w:p>
    <w:p w14:paraId="72C47684" w14:textId="77777777" w:rsidR="00802E3F" w:rsidRPr="00F25913" w:rsidRDefault="00E9688E" w:rsidP="00E1130A">
      <w:pPr>
        <w:pStyle w:val="Paragraphedeliste1"/>
        <w:numPr>
          <w:ilvl w:val="0"/>
          <w:numId w:val="14"/>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v</w:t>
      </w:r>
      <w:r w:rsidR="00802E3F" w:rsidRPr="00F25913">
        <w:rPr>
          <w:rFonts w:ascii="Arial" w:hAnsi="Arial" w:cs="Arial"/>
          <w:color w:val="3C3732"/>
          <w:sz w:val="24"/>
        </w:rPr>
        <w:t>eiller</w:t>
      </w:r>
      <w:proofErr w:type="gramEnd"/>
      <w:r w:rsidR="00802E3F" w:rsidRPr="00F25913">
        <w:rPr>
          <w:rFonts w:ascii="Arial" w:hAnsi="Arial" w:cs="Arial"/>
          <w:color w:val="3C3732"/>
          <w:sz w:val="24"/>
        </w:rPr>
        <w:t xml:space="preserve"> au respect des consignes de sécurit</w:t>
      </w:r>
      <w:r>
        <w:rPr>
          <w:rFonts w:ascii="Arial" w:hAnsi="Arial" w:cs="Arial"/>
          <w:color w:val="3C3732"/>
          <w:sz w:val="24"/>
        </w:rPr>
        <w:t>é en cas d’arrêt en pleine voie ;</w:t>
      </w:r>
    </w:p>
    <w:p w14:paraId="76039C30" w14:textId="77777777" w:rsidR="00802E3F" w:rsidRPr="00F25913" w:rsidRDefault="00E9688E" w:rsidP="00E1130A">
      <w:pPr>
        <w:pStyle w:val="Paragraphedeliste1"/>
        <w:numPr>
          <w:ilvl w:val="0"/>
          <w:numId w:val="14"/>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c</w:t>
      </w:r>
      <w:r w:rsidR="00802E3F" w:rsidRPr="00F25913">
        <w:rPr>
          <w:rFonts w:ascii="Arial" w:hAnsi="Arial" w:cs="Arial"/>
          <w:color w:val="3C3732"/>
          <w:sz w:val="24"/>
        </w:rPr>
        <w:t>onstater</w:t>
      </w:r>
      <w:proofErr w:type="gramEnd"/>
      <w:r w:rsidR="00802E3F" w:rsidRPr="00F25913">
        <w:rPr>
          <w:rFonts w:ascii="Arial" w:hAnsi="Arial" w:cs="Arial"/>
          <w:color w:val="3C3732"/>
          <w:sz w:val="24"/>
        </w:rPr>
        <w:t xml:space="preserve"> par procès-verbal les infractions à la </w:t>
      </w:r>
      <w:r w:rsidR="009378AC" w:rsidRPr="00F25913">
        <w:rPr>
          <w:rFonts w:ascii="Arial" w:hAnsi="Arial" w:cs="Arial"/>
          <w:color w:val="3C3732"/>
          <w:sz w:val="24"/>
        </w:rPr>
        <w:t xml:space="preserve">Police du </w:t>
      </w:r>
      <w:r w:rsidR="00AB522F">
        <w:rPr>
          <w:rFonts w:ascii="Arial" w:hAnsi="Arial" w:cs="Arial"/>
          <w:color w:val="3C3732"/>
          <w:sz w:val="24"/>
        </w:rPr>
        <w:t>T</w:t>
      </w:r>
      <w:r w:rsidR="009378AC" w:rsidRPr="00F25913">
        <w:rPr>
          <w:rFonts w:ascii="Arial" w:hAnsi="Arial" w:cs="Arial"/>
          <w:color w:val="3C3732"/>
          <w:sz w:val="24"/>
        </w:rPr>
        <w:t xml:space="preserve">ransport </w:t>
      </w:r>
      <w:r w:rsidR="00AB522F">
        <w:rPr>
          <w:rFonts w:ascii="Arial" w:hAnsi="Arial" w:cs="Arial"/>
          <w:color w:val="3C3732"/>
          <w:sz w:val="24"/>
        </w:rPr>
        <w:t>F</w:t>
      </w:r>
      <w:r w:rsidR="009378AC" w:rsidRPr="00F25913">
        <w:rPr>
          <w:rFonts w:ascii="Arial" w:hAnsi="Arial" w:cs="Arial"/>
          <w:color w:val="3C3732"/>
          <w:sz w:val="24"/>
        </w:rPr>
        <w:t>erroviaire</w:t>
      </w:r>
      <w:r>
        <w:rPr>
          <w:rFonts w:ascii="Arial" w:hAnsi="Arial" w:cs="Arial"/>
          <w:color w:val="3C3732"/>
          <w:sz w:val="24"/>
        </w:rPr>
        <w:t> ;</w:t>
      </w:r>
    </w:p>
    <w:p w14:paraId="038BCF8F" w14:textId="77777777" w:rsidR="00802E3F" w:rsidRPr="00F25913" w:rsidRDefault="00E9688E" w:rsidP="00E1130A">
      <w:pPr>
        <w:pStyle w:val="Paragraphedeliste1"/>
        <w:numPr>
          <w:ilvl w:val="0"/>
          <w:numId w:val="14"/>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p</w:t>
      </w:r>
      <w:r w:rsidR="00802E3F" w:rsidRPr="00F25913">
        <w:rPr>
          <w:rFonts w:ascii="Arial" w:hAnsi="Arial" w:cs="Arial"/>
          <w:color w:val="3C3732"/>
          <w:sz w:val="24"/>
        </w:rPr>
        <w:t>rocéder</w:t>
      </w:r>
      <w:proofErr w:type="gramEnd"/>
      <w:r w:rsidR="00802E3F" w:rsidRPr="00F25913">
        <w:rPr>
          <w:rFonts w:ascii="Arial" w:hAnsi="Arial" w:cs="Arial"/>
          <w:color w:val="3C3732"/>
          <w:sz w:val="24"/>
        </w:rPr>
        <w:t xml:space="preserve"> à l’injonction de sortir du train</w:t>
      </w:r>
      <w:r w:rsidR="00787429" w:rsidRPr="00F25913">
        <w:rPr>
          <w:rFonts w:ascii="Arial" w:hAnsi="Arial" w:cs="Arial"/>
          <w:color w:val="3C3732"/>
          <w:sz w:val="24"/>
        </w:rPr>
        <w:t xml:space="preserve"> et à l’interdiction d’accéder au </w:t>
      </w:r>
      <w:r>
        <w:rPr>
          <w:rFonts w:ascii="Arial" w:hAnsi="Arial" w:cs="Arial"/>
          <w:color w:val="3C3732"/>
          <w:sz w:val="24"/>
        </w:rPr>
        <w:t>train ;</w:t>
      </w:r>
    </w:p>
    <w:p w14:paraId="25A646A4" w14:textId="77777777" w:rsidR="00802E3F" w:rsidRPr="00F25913" w:rsidRDefault="00E9688E" w:rsidP="00E1130A">
      <w:pPr>
        <w:numPr>
          <w:ilvl w:val="0"/>
          <w:numId w:val="14"/>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nterpeller</w:t>
      </w:r>
      <w:proofErr w:type="gramEnd"/>
      <w:r w:rsidR="00802E3F" w:rsidRPr="00F25913">
        <w:rPr>
          <w:rFonts w:ascii="Arial" w:hAnsi="Arial" w:cs="Arial"/>
          <w:color w:val="3C3732"/>
          <w:sz w:val="24"/>
        </w:rPr>
        <w:t xml:space="preserve"> les auteurs de délits et crimes de droit commun et à la </w:t>
      </w:r>
      <w:r w:rsidR="00AB522F">
        <w:rPr>
          <w:rFonts w:ascii="Arial" w:hAnsi="Arial" w:cs="Arial"/>
          <w:color w:val="3C3732"/>
          <w:sz w:val="24"/>
        </w:rPr>
        <w:t>P</w:t>
      </w:r>
      <w:r w:rsidR="009378AC" w:rsidRPr="00F25913">
        <w:rPr>
          <w:rFonts w:ascii="Arial" w:hAnsi="Arial" w:cs="Arial"/>
          <w:color w:val="3C3732"/>
          <w:sz w:val="24"/>
        </w:rPr>
        <w:t xml:space="preserve">olice du </w:t>
      </w:r>
      <w:r w:rsidR="00AB522F">
        <w:rPr>
          <w:rFonts w:ascii="Arial" w:hAnsi="Arial" w:cs="Arial"/>
          <w:color w:val="3C3732"/>
          <w:sz w:val="24"/>
        </w:rPr>
        <w:t>T</w:t>
      </w:r>
      <w:r w:rsidR="009378AC" w:rsidRPr="00F25913">
        <w:rPr>
          <w:rFonts w:ascii="Arial" w:hAnsi="Arial" w:cs="Arial"/>
          <w:color w:val="3C3732"/>
          <w:sz w:val="24"/>
        </w:rPr>
        <w:t xml:space="preserve">ransport </w:t>
      </w:r>
      <w:r w:rsidR="00AB522F">
        <w:rPr>
          <w:rFonts w:ascii="Arial" w:hAnsi="Arial" w:cs="Arial"/>
          <w:color w:val="3C3732"/>
          <w:sz w:val="24"/>
        </w:rPr>
        <w:t>F</w:t>
      </w:r>
      <w:r w:rsidR="009378AC" w:rsidRPr="00F25913">
        <w:rPr>
          <w:rFonts w:ascii="Arial" w:hAnsi="Arial" w:cs="Arial"/>
          <w:color w:val="3C3732"/>
          <w:sz w:val="24"/>
        </w:rPr>
        <w:t>erroviaire</w:t>
      </w:r>
      <w:r w:rsidR="00802E3F" w:rsidRPr="00F25913">
        <w:rPr>
          <w:rFonts w:ascii="Arial" w:hAnsi="Arial" w:cs="Arial"/>
          <w:color w:val="3C3732"/>
          <w:sz w:val="24"/>
        </w:rPr>
        <w:t xml:space="preserve"> et</w:t>
      </w:r>
      <w:r w:rsidR="009378AC" w:rsidRPr="00F25913">
        <w:rPr>
          <w:rFonts w:ascii="Arial" w:hAnsi="Arial" w:cs="Arial"/>
          <w:color w:val="3C3732"/>
          <w:sz w:val="24"/>
        </w:rPr>
        <w:t xml:space="preserve"> les remettre aux autorités de p</w:t>
      </w:r>
      <w:r w:rsidR="00802E3F" w:rsidRPr="00F25913">
        <w:rPr>
          <w:rFonts w:ascii="Arial" w:hAnsi="Arial" w:cs="Arial"/>
          <w:color w:val="3C3732"/>
          <w:sz w:val="24"/>
        </w:rPr>
        <w:t>olice à l’arrivée du train ou lors d’un arrêt en gare.</w:t>
      </w:r>
    </w:p>
    <w:p w14:paraId="76F0C310" w14:textId="4646E702" w:rsidR="00802E3F" w:rsidRPr="006C23EC" w:rsidRDefault="00F25913" w:rsidP="00CA6E9B">
      <w:pPr>
        <w:pStyle w:val="Titre4"/>
      </w:pPr>
      <w:bookmarkStart w:id="45" w:name="_Toc72932032"/>
      <w:r>
        <w:rPr>
          <w:i w:val="0"/>
          <w:color w:val="3C3732"/>
          <w:sz w:val="26"/>
          <w:szCs w:val="26"/>
        </w:rPr>
        <w:t>SÉ</w:t>
      </w:r>
      <w:r w:rsidRPr="00F25913">
        <w:rPr>
          <w:i w:val="0"/>
          <w:color w:val="3C3732"/>
          <w:sz w:val="26"/>
          <w:szCs w:val="26"/>
        </w:rPr>
        <w:t>CURISATION DES RAMES EN CROCHET GARE OU SUR SITE DE REMISAGE</w:t>
      </w:r>
      <w:bookmarkEnd w:id="45"/>
    </w:p>
    <w:p w14:paraId="0D783394"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vise à :</w:t>
      </w:r>
    </w:p>
    <w:p w14:paraId="575F647E" w14:textId="77777777" w:rsidR="00802E3F" w:rsidRPr="00F25913" w:rsidRDefault="00E9688E" w:rsidP="0060207F">
      <w:pPr>
        <w:pStyle w:val="Paragraphedeliste1"/>
        <w:numPr>
          <w:ilvl w:val="0"/>
          <w:numId w:val="16"/>
        </w:numPr>
        <w:autoSpaceDE w:val="0"/>
        <w:autoSpaceDN w:val="0"/>
        <w:adjustRightInd w:val="0"/>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a</w:t>
      </w:r>
      <w:r w:rsidR="00802E3F" w:rsidRPr="00F25913">
        <w:rPr>
          <w:rFonts w:ascii="Arial" w:hAnsi="Arial" w:cs="Arial"/>
          <w:color w:val="3C3732"/>
          <w:sz w:val="24"/>
        </w:rPr>
        <w:t>ssurer</w:t>
      </w:r>
      <w:proofErr w:type="gramEnd"/>
      <w:r w:rsidR="00802E3F" w:rsidRPr="00F25913">
        <w:rPr>
          <w:rFonts w:ascii="Arial" w:hAnsi="Arial" w:cs="Arial"/>
          <w:color w:val="3C3732"/>
          <w:sz w:val="24"/>
        </w:rPr>
        <w:t xml:space="preserve"> la sûreté du matériel lors du stationnement pendant le crochet gare ou lors du remisage de la rame sur son lieu de garage (lutte contre les tags)</w:t>
      </w:r>
      <w:r>
        <w:rPr>
          <w:rFonts w:ascii="Arial" w:hAnsi="Arial" w:cs="Arial"/>
          <w:color w:val="3C3732"/>
          <w:sz w:val="24"/>
        </w:rPr>
        <w:t> ;</w:t>
      </w:r>
    </w:p>
    <w:p w14:paraId="019F2AAA" w14:textId="77777777" w:rsidR="00802E3F" w:rsidRPr="00F25913" w:rsidRDefault="00E9688E" w:rsidP="00E1130A">
      <w:pPr>
        <w:pStyle w:val="Paragraphedeliste1"/>
        <w:numPr>
          <w:ilvl w:val="0"/>
          <w:numId w:val="16"/>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a</w:t>
      </w:r>
      <w:r w:rsidR="00802E3F" w:rsidRPr="00F25913">
        <w:rPr>
          <w:rFonts w:ascii="Arial" w:hAnsi="Arial" w:cs="Arial"/>
          <w:color w:val="3C3732"/>
          <w:sz w:val="24"/>
        </w:rPr>
        <w:t>ppliquer</w:t>
      </w:r>
      <w:proofErr w:type="gramEnd"/>
      <w:r w:rsidR="00802E3F" w:rsidRPr="00F25913">
        <w:rPr>
          <w:rFonts w:ascii="Arial" w:hAnsi="Arial" w:cs="Arial"/>
          <w:color w:val="3C3732"/>
          <w:sz w:val="24"/>
        </w:rPr>
        <w:t xml:space="preserve"> les dispositions du plan Vigipirate</w:t>
      </w:r>
      <w:r>
        <w:rPr>
          <w:rFonts w:ascii="Arial" w:hAnsi="Arial" w:cs="Arial"/>
          <w:color w:val="3C3732"/>
          <w:sz w:val="24"/>
        </w:rPr>
        <w:t> ;</w:t>
      </w:r>
    </w:p>
    <w:p w14:paraId="52347D05" w14:textId="77777777" w:rsidR="00802E3F" w:rsidRPr="00F25913" w:rsidRDefault="00E9688E" w:rsidP="00E1130A">
      <w:pPr>
        <w:pStyle w:val="Paragraphedeliste1"/>
        <w:numPr>
          <w:ilvl w:val="0"/>
          <w:numId w:val="16"/>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d</w:t>
      </w:r>
      <w:r w:rsidR="00802E3F" w:rsidRPr="00F25913">
        <w:rPr>
          <w:rFonts w:ascii="Arial" w:hAnsi="Arial" w:cs="Arial"/>
          <w:color w:val="3C3732"/>
          <w:sz w:val="24"/>
        </w:rPr>
        <w:t>issuader</w:t>
      </w:r>
      <w:proofErr w:type="gramEnd"/>
      <w:r w:rsidR="00802E3F" w:rsidRPr="00F25913">
        <w:rPr>
          <w:rFonts w:ascii="Arial" w:hAnsi="Arial" w:cs="Arial"/>
          <w:color w:val="3C3732"/>
          <w:sz w:val="24"/>
        </w:rPr>
        <w:t xml:space="preserve"> les auteurs d’incivilités et les délinquants</w:t>
      </w:r>
      <w:r>
        <w:rPr>
          <w:rFonts w:ascii="Arial" w:hAnsi="Arial" w:cs="Arial"/>
          <w:color w:val="3C3732"/>
          <w:sz w:val="24"/>
        </w:rPr>
        <w:t> ;</w:t>
      </w:r>
    </w:p>
    <w:p w14:paraId="42AD0AAD" w14:textId="77777777" w:rsidR="00802E3F" w:rsidRPr="00F25913" w:rsidRDefault="00E9688E" w:rsidP="00E1130A">
      <w:pPr>
        <w:pStyle w:val="Paragraphedeliste1"/>
        <w:numPr>
          <w:ilvl w:val="0"/>
          <w:numId w:val="16"/>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l</w:t>
      </w:r>
      <w:r w:rsidR="00802E3F" w:rsidRPr="00F25913">
        <w:rPr>
          <w:rFonts w:ascii="Arial" w:hAnsi="Arial" w:cs="Arial"/>
          <w:color w:val="3C3732"/>
          <w:sz w:val="24"/>
        </w:rPr>
        <w:t>e</w:t>
      </w:r>
      <w:proofErr w:type="gramEnd"/>
      <w:r w:rsidR="00802E3F" w:rsidRPr="00F25913">
        <w:rPr>
          <w:rFonts w:ascii="Arial" w:hAnsi="Arial" w:cs="Arial"/>
          <w:color w:val="3C3732"/>
          <w:sz w:val="24"/>
        </w:rPr>
        <w:t xml:space="preserve"> cas échéant s’assurer de la fermeture des portes des cabines de conduite.</w:t>
      </w:r>
    </w:p>
    <w:p w14:paraId="4558FD21" w14:textId="28D667BB" w:rsidR="00AF2C0E" w:rsidRDefault="00802E3F" w:rsidP="00E1130A">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consiste à réaliser des tournées préventives sur les quais ou sur les sites de remisage des rames pour éviter toutes dégradations du matériel, intrusions, vols ou squats.</w:t>
      </w:r>
    </w:p>
    <w:p w14:paraId="471FB94B" w14:textId="77777777" w:rsidR="007F5F49" w:rsidRDefault="00802E3F" w:rsidP="007F5F49">
      <w:pPr>
        <w:autoSpaceDE w:val="0"/>
        <w:autoSpaceDN w:val="0"/>
        <w:adjustRightInd w:val="0"/>
        <w:spacing w:after="0" w:line="240" w:lineRule="auto"/>
        <w:jc w:val="both"/>
        <w:rPr>
          <w:rFonts w:ascii="Arial" w:hAnsi="Arial" w:cs="Arial"/>
          <w:color w:val="3C3732"/>
          <w:sz w:val="24"/>
        </w:rPr>
      </w:pPr>
      <w:r w:rsidRPr="00F25913">
        <w:rPr>
          <w:rFonts w:ascii="Arial" w:hAnsi="Arial" w:cs="Arial"/>
          <w:color w:val="3C3732"/>
          <w:sz w:val="24"/>
        </w:rPr>
        <w:t>Elle prend la forme d’un cheminement par le service interne de sécurité de SNC</w:t>
      </w:r>
      <w:r w:rsidR="007F5F49">
        <w:rPr>
          <w:rFonts w:ascii="Arial" w:hAnsi="Arial" w:cs="Arial"/>
          <w:color w:val="3C3732"/>
          <w:sz w:val="24"/>
        </w:rPr>
        <w:t>F :</w:t>
      </w:r>
    </w:p>
    <w:p w14:paraId="271457DA" w14:textId="77777777" w:rsidR="00802E3F" w:rsidRDefault="00802E3F" w:rsidP="007F5F49">
      <w:pPr>
        <w:pStyle w:val="Paragraphedeliste"/>
        <w:numPr>
          <w:ilvl w:val="0"/>
          <w:numId w:val="16"/>
        </w:numPr>
        <w:autoSpaceDE w:val="0"/>
        <w:autoSpaceDN w:val="0"/>
        <w:adjustRightInd w:val="0"/>
        <w:spacing w:after="0" w:line="240" w:lineRule="auto"/>
        <w:jc w:val="both"/>
        <w:rPr>
          <w:rFonts w:ascii="Arial" w:hAnsi="Arial" w:cs="Arial"/>
          <w:color w:val="3C3732"/>
          <w:sz w:val="24"/>
        </w:rPr>
      </w:pPr>
      <w:proofErr w:type="gramStart"/>
      <w:r w:rsidRPr="007F5F49">
        <w:rPr>
          <w:rFonts w:ascii="Arial" w:hAnsi="Arial" w:cs="Arial"/>
          <w:color w:val="3C3732"/>
          <w:sz w:val="24"/>
        </w:rPr>
        <w:t>dans</w:t>
      </w:r>
      <w:proofErr w:type="gramEnd"/>
      <w:r w:rsidRPr="007F5F49">
        <w:rPr>
          <w:rFonts w:ascii="Arial" w:hAnsi="Arial" w:cs="Arial"/>
          <w:color w:val="3C3732"/>
          <w:sz w:val="24"/>
        </w:rPr>
        <w:t xml:space="preserve"> les lieux de</w:t>
      </w:r>
      <w:r w:rsidR="009676B7" w:rsidRPr="007F5F49">
        <w:rPr>
          <w:rFonts w:ascii="Arial" w:hAnsi="Arial" w:cs="Arial"/>
          <w:color w:val="3C3732"/>
          <w:sz w:val="24"/>
        </w:rPr>
        <w:t xml:space="preserve"> </w:t>
      </w:r>
      <w:r w:rsidR="002403B3" w:rsidRPr="007F5F49">
        <w:rPr>
          <w:rFonts w:ascii="Arial" w:hAnsi="Arial" w:cs="Arial"/>
          <w:color w:val="3C3732"/>
          <w:sz w:val="24"/>
        </w:rPr>
        <w:t>r</w:t>
      </w:r>
      <w:r w:rsidRPr="007F5F49">
        <w:rPr>
          <w:rFonts w:ascii="Arial" w:hAnsi="Arial" w:cs="Arial"/>
          <w:color w:val="3C3732"/>
          <w:sz w:val="24"/>
        </w:rPr>
        <w:t>emisage</w:t>
      </w:r>
      <w:r w:rsidR="007F5F49">
        <w:rPr>
          <w:rFonts w:ascii="Arial" w:hAnsi="Arial" w:cs="Arial"/>
          <w:color w:val="3C3732"/>
          <w:sz w:val="24"/>
        </w:rPr>
        <w:t xml:space="preserve"> : </w:t>
      </w:r>
      <w:r w:rsidRPr="007F5F49">
        <w:rPr>
          <w:rFonts w:ascii="Arial" w:hAnsi="Arial" w:cs="Arial"/>
          <w:color w:val="3C3732"/>
          <w:sz w:val="24"/>
        </w:rPr>
        <w:t>depuis les pistes et itinéraires ou à l’intérieur des voitures en procédant à une inspection visuelle de la rame</w:t>
      </w:r>
      <w:r w:rsidR="007F5F49">
        <w:rPr>
          <w:rFonts w:ascii="Arial" w:hAnsi="Arial" w:cs="Arial"/>
          <w:color w:val="3C3732"/>
          <w:sz w:val="24"/>
        </w:rPr>
        <w:t> ;</w:t>
      </w:r>
    </w:p>
    <w:p w14:paraId="527B055C" w14:textId="77777777" w:rsidR="007F5F49" w:rsidRPr="007F5F49" w:rsidRDefault="007F5F49" w:rsidP="00E1130A">
      <w:pPr>
        <w:pStyle w:val="Paragraphedeliste"/>
        <w:numPr>
          <w:ilvl w:val="0"/>
          <w:numId w:val="16"/>
        </w:numPr>
        <w:autoSpaceDE w:val="0"/>
        <w:autoSpaceDN w:val="0"/>
        <w:adjustRightInd w:val="0"/>
        <w:spacing w:before="120" w:after="100" w:afterAutospacing="1" w:line="240" w:lineRule="auto"/>
        <w:ind w:left="714" w:hanging="357"/>
        <w:contextualSpacing w:val="0"/>
        <w:jc w:val="both"/>
        <w:rPr>
          <w:rFonts w:ascii="Arial" w:hAnsi="Arial" w:cs="Arial"/>
          <w:color w:val="3C3732"/>
          <w:sz w:val="24"/>
        </w:rPr>
      </w:pPr>
      <w:proofErr w:type="gramStart"/>
      <w:r w:rsidRPr="007F5F49">
        <w:rPr>
          <w:rFonts w:ascii="Arial" w:hAnsi="Arial" w:cs="Arial"/>
          <w:color w:val="3C3732"/>
          <w:sz w:val="24"/>
        </w:rPr>
        <w:t>en</w:t>
      </w:r>
      <w:proofErr w:type="gramEnd"/>
      <w:r w:rsidRPr="007F5F49">
        <w:rPr>
          <w:rFonts w:ascii="Arial" w:hAnsi="Arial" w:cs="Arial"/>
          <w:color w:val="3C3732"/>
          <w:sz w:val="24"/>
        </w:rPr>
        <w:t xml:space="preserve"> gare : par l’intérieur des voitures et / ou le long du quai longitudinal</w:t>
      </w:r>
      <w:r>
        <w:rPr>
          <w:rFonts w:ascii="Arial" w:hAnsi="Arial" w:cs="Arial"/>
          <w:color w:val="3C3732"/>
          <w:sz w:val="24"/>
        </w:rPr>
        <w:t>.</w:t>
      </w:r>
      <w:r w:rsidRPr="007F5F49">
        <w:rPr>
          <w:rFonts w:ascii="Arial" w:hAnsi="Arial" w:cs="Arial"/>
          <w:color w:val="3C3732"/>
          <w:sz w:val="24"/>
        </w:rPr>
        <w:t xml:space="preserve"> </w:t>
      </w:r>
    </w:p>
    <w:p w14:paraId="38F317DD" w14:textId="41DC9AFD"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bCs/>
          <w:color w:val="3C3732"/>
          <w:sz w:val="24"/>
        </w:rPr>
      </w:pPr>
      <w:r w:rsidRPr="00F25913">
        <w:rPr>
          <w:rFonts w:ascii="Arial" w:hAnsi="Arial" w:cs="Arial"/>
          <w:bCs/>
          <w:color w:val="3C3732"/>
          <w:sz w:val="24"/>
        </w:rPr>
        <w:t>Cette prestation comprend les actions suivantes</w:t>
      </w:r>
      <w:r w:rsidR="00DC46CC">
        <w:rPr>
          <w:rFonts w:ascii="Arial" w:hAnsi="Arial" w:cs="Arial"/>
          <w:bCs/>
          <w:color w:val="3C3732"/>
          <w:sz w:val="24"/>
        </w:rPr>
        <w:t xml:space="preserve"> </w:t>
      </w:r>
      <w:r w:rsidRPr="00F25913">
        <w:rPr>
          <w:rFonts w:ascii="Arial" w:hAnsi="Arial" w:cs="Arial"/>
          <w:bCs/>
          <w:color w:val="3C3732"/>
          <w:sz w:val="24"/>
        </w:rPr>
        <w:t>:</w:t>
      </w:r>
    </w:p>
    <w:p w14:paraId="60E75B97" w14:textId="77777777" w:rsidR="00802E3F" w:rsidRPr="00F25913" w:rsidRDefault="00E9688E" w:rsidP="0060207F">
      <w:pPr>
        <w:pStyle w:val="Paragraphedeliste1"/>
        <w:numPr>
          <w:ilvl w:val="0"/>
          <w:numId w:val="17"/>
        </w:numPr>
        <w:autoSpaceDE w:val="0"/>
        <w:autoSpaceDN w:val="0"/>
        <w:adjustRightInd w:val="0"/>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ê</w:t>
      </w:r>
      <w:r w:rsidR="00802E3F" w:rsidRPr="00F25913">
        <w:rPr>
          <w:rFonts w:ascii="Arial" w:hAnsi="Arial" w:cs="Arial"/>
          <w:color w:val="3C3732"/>
          <w:sz w:val="24"/>
        </w:rPr>
        <w:t>tre</w:t>
      </w:r>
      <w:proofErr w:type="gramEnd"/>
      <w:r w:rsidR="00802E3F" w:rsidRPr="00F25913">
        <w:rPr>
          <w:rFonts w:ascii="Arial" w:hAnsi="Arial" w:cs="Arial"/>
          <w:color w:val="3C3732"/>
          <w:sz w:val="24"/>
        </w:rPr>
        <w:t xml:space="preserve"> présent sur le quai</w:t>
      </w:r>
      <w:r>
        <w:rPr>
          <w:rFonts w:ascii="Arial" w:hAnsi="Arial" w:cs="Arial"/>
          <w:color w:val="3C3732"/>
          <w:sz w:val="24"/>
        </w:rPr>
        <w:t> ;</w:t>
      </w:r>
    </w:p>
    <w:p w14:paraId="26B195AF" w14:textId="77777777" w:rsidR="00802E3F" w:rsidRPr="00F25913" w:rsidRDefault="00E9688E" w:rsidP="00E1130A">
      <w:pPr>
        <w:pStyle w:val="Paragraphedeliste1"/>
        <w:numPr>
          <w:ilvl w:val="0"/>
          <w:numId w:val="17"/>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éaliser</w:t>
      </w:r>
      <w:proofErr w:type="gramEnd"/>
      <w:r w:rsidR="00802E3F" w:rsidRPr="00F25913">
        <w:rPr>
          <w:rFonts w:ascii="Arial" w:hAnsi="Arial" w:cs="Arial"/>
          <w:color w:val="3C3732"/>
          <w:sz w:val="24"/>
        </w:rPr>
        <w:t xml:space="preserve"> des remontées de la rame pendant le stationnement</w:t>
      </w:r>
      <w:r>
        <w:rPr>
          <w:rFonts w:ascii="Arial" w:hAnsi="Arial" w:cs="Arial"/>
          <w:color w:val="3C3732"/>
          <w:sz w:val="24"/>
        </w:rPr>
        <w:t> ;</w:t>
      </w:r>
    </w:p>
    <w:p w14:paraId="05C82EA6" w14:textId="77777777" w:rsidR="00802E3F" w:rsidRPr="00F25913" w:rsidRDefault="00E9688E" w:rsidP="00E1130A">
      <w:pPr>
        <w:pStyle w:val="Paragraphedeliste1"/>
        <w:numPr>
          <w:ilvl w:val="0"/>
          <w:numId w:val="17"/>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e</w:t>
      </w:r>
      <w:r w:rsidR="00802E3F" w:rsidRPr="00F25913">
        <w:rPr>
          <w:rFonts w:ascii="Arial" w:hAnsi="Arial" w:cs="Arial"/>
          <w:color w:val="3C3732"/>
          <w:sz w:val="24"/>
        </w:rPr>
        <w:t>xercer</w:t>
      </w:r>
      <w:proofErr w:type="gramEnd"/>
      <w:r w:rsidR="00802E3F" w:rsidRPr="00F25913">
        <w:rPr>
          <w:rFonts w:ascii="Arial" w:hAnsi="Arial" w:cs="Arial"/>
          <w:color w:val="3C3732"/>
          <w:sz w:val="24"/>
        </w:rPr>
        <w:t xml:space="preserve"> une vigilance renforcée pour les bagages abandonnés dans la rame et sur le quai</w:t>
      </w:r>
      <w:r>
        <w:rPr>
          <w:rFonts w:ascii="Arial" w:hAnsi="Arial" w:cs="Arial"/>
          <w:color w:val="3C3732"/>
          <w:sz w:val="24"/>
        </w:rPr>
        <w:t> ;</w:t>
      </w:r>
    </w:p>
    <w:p w14:paraId="6BB24223" w14:textId="77777777" w:rsidR="00802E3F" w:rsidRPr="00F25913" w:rsidRDefault="00E9688E" w:rsidP="00E1130A">
      <w:pPr>
        <w:pStyle w:val="Paragraphedeliste1"/>
        <w:numPr>
          <w:ilvl w:val="0"/>
          <w:numId w:val="17"/>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appeler</w:t>
      </w:r>
      <w:proofErr w:type="gramEnd"/>
      <w:r w:rsidR="00802E3F" w:rsidRPr="00F25913">
        <w:rPr>
          <w:rFonts w:ascii="Arial" w:hAnsi="Arial" w:cs="Arial"/>
          <w:color w:val="3C3732"/>
          <w:sz w:val="24"/>
        </w:rPr>
        <w:t xml:space="preserve"> les règles aux auteurs d’incivilités</w:t>
      </w:r>
      <w:r>
        <w:rPr>
          <w:rFonts w:ascii="Arial" w:hAnsi="Arial" w:cs="Arial"/>
          <w:color w:val="3C3732"/>
          <w:sz w:val="24"/>
        </w:rPr>
        <w:t> ;</w:t>
      </w:r>
    </w:p>
    <w:p w14:paraId="30A01C85" w14:textId="77777777" w:rsidR="00802E3F" w:rsidRPr="00F25913" w:rsidRDefault="00E9688E" w:rsidP="00E1130A">
      <w:pPr>
        <w:pStyle w:val="Paragraphedeliste1"/>
        <w:numPr>
          <w:ilvl w:val="0"/>
          <w:numId w:val="17"/>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c</w:t>
      </w:r>
      <w:r w:rsidR="00802E3F" w:rsidRPr="00F25913">
        <w:rPr>
          <w:rFonts w:ascii="Arial" w:hAnsi="Arial" w:cs="Arial"/>
          <w:color w:val="3C3732"/>
          <w:sz w:val="24"/>
        </w:rPr>
        <w:t>onstater</w:t>
      </w:r>
      <w:proofErr w:type="gramEnd"/>
      <w:r w:rsidR="00802E3F" w:rsidRPr="00F25913">
        <w:rPr>
          <w:rFonts w:ascii="Arial" w:hAnsi="Arial" w:cs="Arial"/>
          <w:color w:val="3C3732"/>
          <w:sz w:val="24"/>
        </w:rPr>
        <w:t xml:space="preserve"> par procès-verbal les infractions à la </w:t>
      </w:r>
      <w:r w:rsidR="009378AC" w:rsidRPr="00F25913">
        <w:rPr>
          <w:rFonts w:ascii="Arial" w:hAnsi="Arial" w:cs="Arial"/>
          <w:color w:val="3C3732"/>
          <w:sz w:val="24"/>
        </w:rPr>
        <w:t xml:space="preserve">Police du </w:t>
      </w:r>
      <w:r w:rsidR="00AB522F">
        <w:rPr>
          <w:rFonts w:ascii="Arial" w:hAnsi="Arial" w:cs="Arial"/>
          <w:color w:val="3C3732"/>
          <w:sz w:val="24"/>
        </w:rPr>
        <w:t>T</w:t>
      </w:r>
      <w:r w:rsidR="009378AC" w:rsidRPr="00F25913">
        <w:rPr>
          <w:rFonts w:ascii="Arial" w:hAnsi="Arial" w:cs="Arial"/>
          <w:color w:val="3C3732"/>
          <w:sz w:val="24"/>
        </w:rPr>
        <w:t xml:space="preserve">ransport </w:t>
      </w:r>
      <w:r w:rsidR="00AB522F">
        <w:rPr>
          <w:rFonts w:ascii="Arial" w:hAnsi="Arial" w:cs="Arial"/>
          <w:color w:val="3C3732"/>
          <w:sz w:val="24"/>
        </w:rPr>
        <w:t>F</w:t>
      </w:r>
      <w:r w:rsidR="009378AC" w:rsidRPr="00F25913">
        <w:rPr>
          <w:rFonts w:ascii="Arial" w:hAnsi="Arial" w:cs="Arial"/>
          <w:color w:val="3C3732"/>
          <w:sz w:val="24"/>
        </w:rPr>
        <w:t>erroviaire</w:t>
      </w:r>
      <w:r>
        <w:rPr>
          <w:rFonts w:ascii="Arial" w:hAnsi="Arial" w:cs="Arial"/>
          <w:color w:val="3C3732"/>
          <w:sz w:val="24"/>
        </w:rPr>
        <w:t> ;</w:t>
      </w:r>
    </w:p>
    <w:p w14:paraId="0972F210" w14:textId="77777777" w:rsidR="00802E3F" w:rsidRPr="00F25913" w:rsidRDefault="00E9688E" w:rsidP="00E1130A">
      <w:pPr>
        <w:pStyle w:val="Paragraphedeliste1"/>
        <w:numPr>
          <w:ilvl w:val="0"/>
          <w:numId w:val="17"/>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p</w:t>
      </w:r>
      <w:r w:rsidR="00802E3F" w:rsidRPr="00F25913">
        <w:rPr>
          <w:rFonts w:ascii="Arial" w:hAnsi="Arial" w:cs="Arial"/>
          <w:color w:val="3C3732"/>
          <w:sz w:val="24"/>
        </w:rPr>
        <w:t>rocéder</w:t>
      </w:r>
      <w:proofErr w:type="gramEnd"/>
      <w:r w:rsidR="00802E3F" w:rsidRPr="00F25913">
        <w:rPr>
          <w:rFonts w:ascii="Arial" w:hAnsi="Arial" w:cs="Arial"/>
          <w:color w:val="3C3732"/>
          <w:sz w:val="24"/>
        </w:rPr>
        <w:t xml:space="preserve"> à l’injonction de sortir du train </w:t>
      </w:r>
      <w:r w:rsidR="00787429" w:rsidRPr="00F25913">
        <w:rPr>
          <w:rFonts w:ascii="Arial" w:hAnsi="Arial" w:cs="Arial"/>
          <w:color w:val="3C3732"/>
          <w:sz w:val="24"/>
        </w:rPr>
        <w:t>et à l’interdiction d’accéder au train</w:t>
      </w:r>
      <w:r>
        <w:rPr>
          <w:rFonts w:ascii="Arial" w:hAnsi="Arial" w:cs="Arial"/>
          <w:color w:val="3C3732"/>
          <w:sz w:val="24"/>
        </w:rPr>
        <w:t> ;</w:t>
      </w:r>
    </w:p>
    <w:p w14:paraId="19BCF7D4" w14:textId="77777777" w:rsidR="00802E3F" w:rsidRPr="00F25913" w:rsidRDefault="00E9688E" w:rsidP="00E1130A">
      <w:pPr>
        <w:numPr>
          <w:ilvl w:val="0"/>
          <w:numId w:val="17"/>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nterpeller</w:t>
      </w:r>
      <w:proofErr w:type="gramEnd"/>
      <w:r w:rsidR="00802E3F" w:rsidRPr="00F25913">
        <w:rPr>
          <w:rFonts w:ascii="Arial" w:hAnsi="Arial" w:cs="Arial"/>
          <w:color w:val="3C3732"/>
          <w:sz w:val="24"/>
        </w:rPr>
        <w:t xml:space="preserve"> les auteurs de délits et crimes de droit commun et à la </w:t>
      </w:r>
      <w:r w:rsidR="00AB522F">
        <w:rPr>
          <w:rFonts w:ascii="Arial" w:hAnsi="Arial" w:cs="Arial"/>
          <w:color w:val="3C3732"/>
          <w:sz w:val="24"/>
        </w:rPr>
        <w:t>P</w:t>
      </w:r>
      <w:r w:rsidR="009378AC" w:rsidRPr="00F25913">
        <w:rPr>
          <w:rFonts w:ascii="Arial" w:hAnsi="Arial" w:cs="Arial"/>
          <w:color w:val="3C3732"/>
          <w:sz w:val="24"/>
        </w:rPr>
        <w:t xml:space="preserve">olice du </w:t>
      </w:r>
      <w:r w:rsidR="00AB522F">
        <w:rPr>
          <w:rFonts w:ascii="Arial" w:hAnsi="Arial" w:cs="Arial"/>
          <w:color w:val="3C3732"/>
          <w:sz w:val="24"/>
        </w:rPr>
        <w:t>T</w:t>
      </w:r>
      <w:r w:rsidR="009378AC" w:rsidRPr="00F25913">
        <w:rPr>
          <w:rFonts w:ascii="Arial" w:hAnsi="Arial" w:cs="Arial"/>
          <w:color w:val="3C3732"/>
          <w:sz w:val="24"/>
        </w:rPr>
        <w:t xml:space="preserve">ransport </w:t>
      </w:r>
      <w:r w:rsidR="00AB522F">
        <w:rPr>
          <w:rFonts w:ascii="Arial" w:hAnsi="Arial" w:cs="Arial"/>
          <w:color w:val="3C3732"/>
          <w:sz w:val="24"/>
        </w:rPr>
        <w:t>F</w:t>
      </w:r>
      <w:r w:rsidR="009378AC" w:rsidRPr="00F25913">
        <w:rPr>
          <w:rFonts w:ascii="Arial" w:hAnsi="Arial" w:cs="Arial"/>
          <w:color w:val="3C3732"/>
          <w:sz w:val="24"/>
        </w:rPr>
        <w:t>erroviaire</w:t>
      </w:r>
      <w:r w:rsidR="00802E3F" w:rsidRPr="00F25913">
        <w:rPr>
          <w:rFonts w:ascii="Arial" w:hAnsi="Arial" w:cs="Arial"/>
          <w:color w:val="3C3732"/>
          <w:sz w:val="24"/>
        </w:rPr>
        <w:t xml:space="preserve"> et</w:t>
      </w:r>
      <w:r w:rsidR="009378AC" w:rsidRPr="00F25913">
        <w:rPr>
          <w:rFonts w:ascii="Arial" w:hAnsi="Arial" w:cs="Arial"/>
          <w:color w:val="3C3732"/>
          <w:sz w:val="24"/>
        </w:rPr>
        <w:t xml:space="preserve"> les remettre aux autorités de p</w:t>
      </w:r>
      <w:r w:rsidR="00802E3F" w:rsidRPr="00F25913">
        <w:rPr>
          <w:rFonts w:ascii="Arial" w:hAnsi="Arial" w:cs="Arial"/>
          <w:color w:val="3C3732"/>
          <w:sz w:val="24"/>
        </w:rPr>
        <w:t>olice.</w:t>
      </w:r>
    </w:p>
    <w:p w14:paraId="1009AB42" w14:textId="72E0D348" w:rsidR="00C52B16" w:rsidRPr="00AF500C" w:rsidRDefault="009D23E5" w:rsidP="00AF500C">
      <w:pPr>
        <w:autoSpaceDE w:val="0"/>
        <w:autoSpaceDN w:val="0"/>
        <w:adjustRightInd w:val="0"/>
        <w:spacing w:before="100" w:beforeAutospacing="1" w:after="100" w:afterAutospacing="1" w:line="240" w:lineRule="auto"/>
        <w:jc w:val="both"/>
        <w:rPr>
          <w:rFonts w:ascii="Arial" w:hAnsi="Arial" w:cs="Arial"/>
          <w:color w:val="3C3732"/>
          <w:sz w:val="24"/>
        </w:rPr>
      </w:pPr>
      <w:r w:rsidRPr="00AF500C">
        <w:rPr>
          <w:rFonts w:ascii="Arial" w:hAnsi="Arial" w:cs="Arial"/>
          <w:color w:val="3C3732"/>
          <w:sz w:val="24"/>
        </w:rPr>
        <w:t>Ces missions peuvent s’effectuer à l’initiative du service interne de sécurité SNCF, de jour comme de nuit, pendant ou en dehors des heures de présence des personnels affectés ou travaillant dans les installations.</w:t>
      </w:r>
    </w:p>
    <w:p w14:paraId="017C3358" w14:textId="5711086A" w:rsidR="00802E3F" w:rsidRPr="00482A8F" w:rsidRDefault="00F25913" w:rsidP="00CA6E9B">
      <w:pPr>
        <w:pStyle w:val="Titre4"/>
      </w:pPr>
      <w:bookmarkStart w:id="46" w:name="_Toc72932033"/>
      <w:r w:rsidRPr="00F25913">
        <w:rPr>
          <w:i w:val="0"/>
          <w:color w:val="3C3732"/>
          <w:sz w:val="26"/>
          <w:szCs w:val="26"/>
        </w:rPr>
        <w:t>APPUI AUX ACCUEILS EMBARQUEMENT</w:t>
      </w:r>
      <w:bookmarkEnd w:id="46"/>
    </w:p>
    <w:p w14:paraId="14CA7AB5"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action vise à prévenir la commission d’infractions ou d’actes d’incivilité.</w:t>
      </w:r>
    </w:p>
    <w:p w14:paraId="36D22D06"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 xml:space="preserve">Cette prestation consiste à assister les agents effectuant un accueil-embarquement ou un filtrage des voyageurs pour lesquels l’accès aux trains est conditionné par la possession d’un titre de transport. </w:t>
      </w:r>
    </w:p>
    <w:p w14:paraId="38161828"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Elle débute avant que le service commercial soit engagé : l’équipe du service interne de sécurité de SNCF est mise à disposition avant que le train soit affiché et accessible aux voyageurs.</w:t>
      </w:r>
    </w:p>
    <w:p w14:paraId="42A997F0"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La prestation prend la forme de la présence d’une équipe du service interne de sécurité de SNCF - attentive, vigilante et bienveillante - à proximité du personnel de l’EF cliente accueillant les voyageurs sur le quai du train concerné par l’opération d’accueil.</w:t>
      </w:r>
    </w:p>
    <w:p w14:paraId="7F36B11E"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bCs/>
          <w:color w:val="3C3732"/>
          <w:sz w:val="24"/>
        </w:rPr>
      </w:pPr>
      <w:r w:rsidRPr="00F25913">
        <w:rPr>
          <w:rFonts w:ascii="Arial" w:hAnsi="Arial" w:cs="Arial"/>
          <w:bCs/>
          <w:color w:val="3C3732"/>
          <w:sz w:val="24"/>
        </w:rPr>
        <w:t>Cette prestation comprend les actions suivantes :</w:t>
      </w:r>
    </w:p>
    <w:p w14:paraId="7035D16B" w14:textId="77777777" w:rsidR="00802E3F" w:rsidRPr="00F25913" w:rsidRDefault="00E9688E" w:rsidP="0060207F">
      <w:pPr>
        <w:pStyle w:val="Paragraphedeliste1"/>
        <w:numPr>
          <w:ilvl w:val="0"/>
          <w:numId w:val="18"/>
        </w:numPr>
        <w:autoSpaceDE w:val="0"/>
        <w:autoSpaceDN w:val="0"/>
        <w:adjustRightInd w:val="0"/>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ê</w:t>
      </w:r>
      <w:r w:rsidR="00802E3F" w:rsidRPr="00F25913">
        <w:rPr>
          <w:rFonts w:ascii="Arial" w:hAnsi="Arial" w:cs="Arial"/>
          <w:color w:val="3C3732"/>
          <w:sz w:val="24"/>
        </w:rPr>
        <w:t>tre</w:t>
      </w:r>
      <w:proofErr w:type="gramEnd"/>
      <w:r w:rsidR="00802E3F" w:rsidRPr="00F25913">
        <w:rPr>
          <w:rFonts w:ascii="Arial" w:hAnsi="Arial" w:cs="Arial"/>
          <w:color w:val="3C3732"/>
          <w:sz w:val="24"/>
        </w:rPr>
        <w:t xml:space="preserve"> présent sur le quai, à proximité des agents effectuant un accueil embarquement</w:t>
      </w:r>
      <w:r>
        <w:rPr>
          <w:rFonts w:ascii="Arial" w:hAnsi="Arial" w:cs="Arial"/>
          <w:color w:val="3C3732"/>
          <w:sz w:val="24"/>
        </w:rPr>
        <w:t> ;</w:t>
      </w:r>
    </w:p>
    <w:p w14:paraId="5BAFEA15" w14:textId="77777777" w:rsidR="00802E3F" w:rsidRPr="00F25913" w:rsidRDefault="00E9688E" w:rsidP="00E1130A">
      <w:pPr>
        <w:pStyle w:val="Paragraphedeliste1"/>
        <w:numPr>
          <w:ilvl w:val="0"/>
          <w:numId w:val="18"/>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éguler</w:t>
      </w:r>
      <w:proofErr w:type="gramEnd"/>
      <w:r w:rsidR="00802E3F" w:rsidRPr="00F25913">
        <w:rPr>
          <w:rFonts w:ascii="Arial" w:hAnsi="Arial" w:cs="Arial"/>
          <w:color w:val="3C3732"/>
          <w:sz w:val="24"/>
        </w:rPr>
        <w:t xml:space="preserve"> si besoin les situations conflictuelles e</w:t>
      </w:r>
      <w:r>
        <w:rPr>
          <w:rFonts w:ascii="Arial" w:hAnsi="Arial" w:cs="Arial"/>
          <w:color w:val="3C3732"/>
          <w:sz w:val="24"/>
        </w:rPr>
        <w:t>ntre les agents et la clientèle ;</w:t>
      </w:r>
    </w:p>
    <w:p w14:paraId="06B41D58" w14:textId="77777777" w:rsidR="00802E3F" w:rsidRPr="00F25913" w:rsidRDefault="00E9688E" w:rsidP="00E1130A">
      <w:pPr>
        <w:pStyle w:val="Paragraphedeliste1"/>
        <w:numPr>
          <w:ilvl w:val="0"/>
          <w:numId w:val="18"/>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e</w:t>
      </w:r>
      <w:r w:rsidR="00802E3F" w:rsidRPr="00F25913">
        <w:rPr>
          <w:rFonts w:ascii="Arial" w:hAnsi="Arial" w:cs="Arial"/>
          <w:color w:val="3C3732"/>
          <w:sz w:val="24"/>
        </w:rPr>
        <w:t>xercer</w:t>
      </w:r>
      <w:proofErr w:type="gramEnd"/>
      <w:r w:rsidR="00802E3F" w:rsidRPr="00F25913">
        <w:rPr>
          <w:rFonts w:ascii="Arial" w:hAnsi="Arial" w:cs="Arial"/>
          <w:color w:val="3C3732"/>
          <w:sz w:val="24"/>
        </w:rPr>
        <w:t xml:space="preserve"> une vigilance renforcée pour les bagages abandon</w:t>
      </w:r>
      <w:r>
        <w:rPr>
          <w:rFonts w:ascii="Arial" w:hAnsi="Arial" w:cs="Arial"/>
          <w:color w:val="3C3732"/>
          <w:sz w:val="24"/>
        </w:rPr>
        <w:t>nés dans la rame et sur le quai ;</w:t>
      </w:r>
    </w:p>
    <w:p w14:paraId="46D67A28" w14:textId="77777777" w:rsidR="00802E3F" w:rsidRPr="00F25913" w:rsidRDefault="00E9688E" w:rsidP="00E1130A">
      <w:pPr>
        <w:pStyle w:val="Paragraphedeliste1"/>
        <w:numPr>
          <w:ilvl w:val="0"/>
          <w:numId w:val="18"/>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nciter</w:t>
      </w:r>
      <w:proofErr w:type="gramEnd"/>
      <w:r w:rsidR="00802E3F" w:rsidRPr="00F25913">
        <w:rPr>
          <w:rFonts w:ascii="Arial" w:hAnsi="Arial" w:cs="Arial"/>
          <w:color w:val="3C3732"/>
          <w:sz w:val="24"/>
        </w:rPr>
        <w:t xml:space="preserve"> les voyageurs </w:t>
      </w:r>
      <w:r>
        <w:rPr>
          <w:rFonts w:ascii="Arial" w:hAnsi="Arial" w:cs="Arial"/>
          <w:color w:val="3C3732"/>
          <w:sz w:val="24"/>
        </w:rPr>
        <w:t>à l’étiquetage de leurs bagages ;</w:t>
      </w:r>
    </w:p>
    <w:p w14:paraId="2D192B6C" w14:textId="77777777" w:rsidR="00802E3F" w:rsidRPr="00F25913" w:rsidRDefault="00E9688E" w:rsidP="00E1130A">
      <w:pPr>
        <w:pStyle w:val="Paragraphedeliste1"/>
        <w:numPr>
          <w:ilvl w:val="0"/>
          <w:numId w:val="18"/>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appeler</w:t>
      </w:r>
      <w:proofErr w:type="gramEnd"/>
      <w:r w:rsidR="00802E3F" w:rsidRPr="00F25913">
        <w:rPr>
          <w:rFonts w:ascii="Arial" w:hAnsi="Arial" w:cs="Arial"/>
          <w:color w:val="3C3732"/>
          <w:sz w:val="24"/>
        </w:rPr>
        <w:t xml:space="preserve"> des r</w:t>
      </w:r>
      <w:r>
        <w:rPr>
          <w:rFonts w:ascii="Arial" w:hAnsi="Arial" w:cs="Arial"/>
          <w:color w:val="3C3732"/>
          <w:sz w:val="24"/>
        </w:rPr>
        <w:t>ègles aux auteurs d’incivilités ;</w:t>
      </w:r>
    </w:p>
    <w:p w14:paraId="39A38E60" w14:textId="77777777" w:rsidR="00802E3F" w:rsidRPr="00F25913" w:rsidRDefault="00E9688E" w:rsidP="00E1130A">
      <w:pPr>
        <w:pStyle w:val="Paragraphedeliste1"/>
        <w:numPr>
          <w:ilvl w:val="0"/>
          <w:numId w:val="18"/>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c</w:t>
      </w:r>
      <w:r w:rsidR="00802E3F" w:rsidRPr="00F25913">
        <w:rPr>
          <w:rFonts w:ascii="Arial" w:hAnsi="Arial" w:cs="Arial"/>
          <w:color w:val="3C3732"/>
          <w:sz w:val="24"/>
        </w:rPr>
        <w:t>onstater</w:t>
      </w:r>
      <w:proofErr w:type="gramEnd"/>
      <w:r w:rsidR="00802E3F" w:rsidRPr="00F25913">
        <w:rPr>
          <w:rFonts w:ascii="Arial" w:hAnsi="Arial" w:cs="Arial"/>
          <w:color w:val="3C3732"/>
          <w:sz w:val="24"/>
        </w:rPr>
        <w:t xml:space="preserve"> par procès-verbal les infractions à la </w:t>
      </w:r>
      <w:r w:rsidR="009378AC" w:rsidRPr="00F25913">
        <w:rPr>
          <w:rFonts w:ascii="Arial" w:hAnsi="Arial" w:cs="Arial"/>
          <w:color w:val="3C3732"/>
          <w:sz w:val="24"/>
        </w:rPr>
        <w:t xml:space="preserve">Police du </w:t>
      </w:r>
      <w:r w:rsidR="00AB522F">
        <w:rPr>
          <w:rFonts w:ascii="Arial" w:hAnsi="Arial" w:cs="Arial"/>
          <w:color w:val="3C3732"/>
          <w:sz w:val="24"/>
        </w:rPr>
        <w:t>T</w:t>
      </w:r>
      <w:r w:rsidR="009378AC" w:rsidRPr="00F25913">
        <w:rPr>
          <w:rFonts w:ascii="Arial" w:hAnsi="Arial" w:cs="Arial"/>
          <w:color w:val="3C3732"/>
          <w:sz w:val="24"/>
        </w:rPr>
        <w:t xml:space="preserve">ransport </w:t>
      </w:r>
      <w:r w:rsidR="00AB522F">
        <w:rPr>
          <w:rFonts w:ascii="Arial" w:hAnsi="Arial" w:cs="Arial"/>
          <w:color w:val="3C3732"/>
          <w:sz w:val="24"/>
        </w:rPr>
        <w:t>F</w:t>
      </w:r>
      <w:r w:rsidR="009378AC" w:rsidRPr="00F25913">
        <w:rPr>
          <w:rFonts w:ascii="Arial" w:hAnsi="Arial" w:cs="Arial"/>
          <w:color w:val="3C3732"/>
          <w:sz w:val="24"/>
        </w:rPr>
        <w:t>erroviaire</w:t>
      </w:r>
      <w:r>
        <w:rPr>
          <w:rFonts w:ascii="Arial" w:hAnsi="Arial" w:cs="Arial"/>
          <w:color w:val="3C3732"/>
          <w:sz w:val="24"/>
        </w:rPr>
        <w:t> ;</w:t>
      </w:r>
    </w:p>
    <w:p w14:paraId="5299BEEF" w14:textId="77777777" w:rsidR="00802E3F" w:rsidRPr="00F25913" w:rsidRDefault="00E9688E" w:rsidP="00E1130A">
      <w:pPr>
        <w:pStyle w:val="Paragraphedeliste1"/>
        <w:numPr>
          <w:ilvl w:val="0"/>
          <w:numId w:val="18"/>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p</w:t>
      </w:r>
      <w:r w:rsidR="00802E3F" w:rsidRPr="00F25913">
        <w:rPr>
          <w:rFonts w:ascii="Arial" w:hAnsi="Arial" w:cs="Arial"/>
          <w:color w:val="3C3732"/>
          <w:sz w:val="24"/>
        </w:rPr>
        <w:t>rocéder</w:t>
      </w:r>
      <w:proofErr w:type="gramEnd"/>
      <w:r w:rsidR="00802E3F" w:rsidRPr="00F25913">
        <w:rPr>
          <w:rFonts w:ascii="Arial" w:hAnsi="Arial" w:cs="Arial"/>
          <w:color w:val="3C3732"/>
          <w:sz w:val="24"/>
        </w:rPr>
        <w:t xml:space="preserve"> à l’injonction de sortir du train et/ou des emprises</w:t>
      </w:r>
      <w:r w:rsidR="00787429" w:rsidRPr="00F25913">
        <w:rPr>
          <w:rFonts w:ascii="Arial" w:hAnsi="Arial" w:cs="Arial"/>
          <w:color w:val="3C3732"/>
          <w:sz w:val="24"/>
        </w:rPr>
        <w:t xml:space="preserve"> et</w:t>
      </w:r>
      <w:r w:rsidR="00972D23">
        <w:rPr>
          <w:rFonts w:ascii="Arial" w:hAnsi="Arial" w:cs="Arial"/>
          <w:color w:val="3C3732"/>
          <w:sz w:val="24"/>
        </w:rPr>
        <w:t>/ou</w:t>
      </w:r>
      <w:r w:rsidR="00787429" w:rsidRPr="00F25913">
        <w:rPr>
          <w:rFonts w:ascii="Arial" w:hAnsi="Arial" w:cs="Arial"/>
          <w:color w:val="3C3732"/>
          <w:sz w:val="24"/>
        </w:rPr>
        <w:t xml:space="preserve"> à l’interdiction d’accéder au train</w:t>
      </w:r>
      <w:r>
        <w:rPr>
          <w:rFonts w:ascii="Arial" w:hAnsi="Arial" w:cs="Arial"/>
          <w:color w:val="3C3732"/>
          <w:sz w:val="24"/>
        </w:rPr>
        <w:t> ;</w:t>
      </w:r>
    </w:p>
    <w:p w14:paraId="6F3EAA4B" w14:textId="77777777" w:rsidR="00802E3F" w:rsidRDefault="00E9688E" w:rsidP="00E1130A">
      <w:pPr>
        <w:numPr>
          <w:ilvl w:val="0"/>
          <w:numId w:val="18"/>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nterpeller</w:t>
      </w:r>
      <w:proofErr w:type="gramEnd"/>
      <w:r w:rsidR="00802E3F" w:rsidRPr="00F25913">
        <w:rPr>
          <w:rFonts w:ascii="Arial" w:hAnsi="Arial" w:cs="Arial"/>
          <w:color w:val="3C3732"/>
          <w:sz w:val="24"/>
        </w:rPr>
        <w:t xml:space="preserve"> les auteurs de délits et crimes de droit commun et à la </w:t>
      </w:r>
      <w:r w:rsidR="00AB522F">
        <w:rPr>
          <w:rFonts w:ascii="Arial" w:hAnsi="Arial" w:cs="Arial"/>
          <w:color w:val="3C3732"/>
          <w:sz w:val="24"/>
        </w:rPr>
        <w:t>P</w:t>
      </w:r>
      <w:r w:rsidR="009378AC" w:rsidRPr="00F25913">
        <w:rPr>
          <w:rFonts w:ascii="Arial" w:hAnsi="Arial" w:cs="Arial"/>
          <w:color w:val="3C3732"/>
          <w:sz w:val="24"/>
        </w:rPr>
        <w:t xml:space="preserve">olice du </w:t>
      </w:r>
      <w:r w:rsidR="00AB522F">
        <w:rPr>
          <w:rFonts w:ascii="Arial" w:hAnsi="Arial" w:cs="Arial"/>
          <w:color w:val="3C3732"/>
          <w:sz w:val="24"/>
        </w:rPr>
        <w:t>T</w:t>
      </w:r>
      <w:r w:rsidR="009378AC" w:rsidRPr="00F25913">
        <w:rPr>
          <w:rFonts w:ascii="Arial" w:hAnsi="Arial" w:cs="Arial"/>
          <w:color w:val="3C3732"/>
          <w:sz w:val="24"/>
        </w:rPr>
        <w:t xml:space="preserve">ransport </w:t>
      </w:r>
      <w:r w:rsidR="00AB522F">
        <w:rPr>
          <w:rFonts w:ascii="Arial" w:hAnsi="Arial" w:cs="Arial"/>
          <w:color w:val="3C3732"/>
          <w:sz w:val="24"/>
        </w:rPr>
        <w:t>F</w:t>
      </w:r>
      <w:r w:rsidR="009378AC" w:rsidRPr="00F25913">
        <w:rPr>
          <w:rFonts w:ascii="Arial" w:hAnsi="Arial" w:cs="Arial"/>
          <w:color w:val="3C3732"/>
          <w:sz w:val="24"/>
        </w:rPr>
        <w:t>erroviaire</w:t>
      </w:r>
      <w:r w:rsidR="00802E3F" w:rsidRPr="00F25913">
        <w:rPr>
          <w:rFonts w:ascii="Arial" w:hAnsi="Arial" w:cs="Arial"/>
          <w:color w:val="3C3732"/>
          <w:sz w:val="24"/>
        </w:rPr>
        <w:t xml:space="preserve"> et les remettre aux autorités de Police</w:t>
      </w:r>
      <w:r w:rsidR="004E2CE8">
        <w:rPr>
          <w:rFonts w:ascii="Arial" w:hAnsi="Arial" w:cs="Arial"/>
          <w:color w:val="3C3732"/>
          <w:sz w:val="24"/>
        </w:rPr>
        <w:t> ;</w:t>
      </w:r>
    </w:p>
    <w:p w14:paraId="5217E66C" w14:textId="77777777" w:rsidR="000C3C51" w:rsidRPr="00F25913" w:rsidRDefault="000C3C51" w:rsidP="00E1130A">
      <w:pPr>
        <w:numPr>
          <w:ilvl w:val="0"/>
          <w:numId w:val="18"/>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sidRPr="0005600F">
        <w:rPr>
          <w:rFonts w:ascii="Arial" w:hAnsi="Arial" w:cs="Arial"/>
          <w:color w:val="3C3732"/>
          <w:sz w:val="24"/>
        </w:rPr>
        <w:t>appliquer</w:t>
      </w:r>
      <w:proofErr w:type="gramEnd"/>
      <w:r w:rsidRPr="0005600F">
        <w:rPr>
          <w:rFonts w:ascii="Arial" w:hAnsi="Arial" w:cs="Arial"/>
          <w:color w:val="3C3732"/>
          <w:sz w:val="24"/>
        </w:rPr>
        <w:t xml:space="preserve"> les gestes métiers préventifs aux atteintes aux personnes et aux biens à l’embarquement : inspection visuel du bagage, fouille et palpation de sécurité avec le consentement de la personne, dès lors qu’un a arrêté préfectoral le prévoit. </w:t>
      </w:r>
    </w:p>
    <w:p w14:paraId="79EF9BB7" w14:textId="77777777"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La prestation sera mise en place pour un point d’accueil embarquement donné (tête de quai par exemple). Lorsque l’accès à un train comportera plusieurs points d’accueil embarquement (ex : tête de quai + passage souterrain), il sera nécessaire - d’entente avec le client - d’avoir recours à autant de prestations que de points d’accueil embarquement.</w:t>
      </w:r>
    </w:p>
    <w:p w14:paraId="7835BD8E" w14:textId="5FD76BA4" w:rsidR="00802E3F" w:rsidRPr="00F25913" w:rsidRDefault="00F25913" w:rsidP="00CA6E9B">
      <w:pPr>
        <w:pStyle w:val="Titre4"/>
        <w:rPr>
          <w:i w:val="0"/>
          <w:color w:val="3C3732"/>
          <w:sz w:val="26"/>
          <w:szCs w:val="26"/>
        </w:rPr>
      </w:pPr>
      <w:bookmarkStart w:id="47" w:name="_Toc72932034"/>
      <w:r>
        <w:rPr>
          <w:i w:val="0"/>
          <w:color w:val="3C3732"/>
          <w:sz w:val="26"/>
          <w:szCs w:val="26"/>
        </w:rPr>
        <w:t>CONTRIBUTION À</w:t>
      </w:r>
      <w:r w:rsidRPr="00F25913">
        <w:rPr>
          <w:i w:val="0"/>
          <w:color w:val="3C3732"/>
          <w:sz w:val="26"/>
          <w:szCs w:val="26"/>
        </w:rPr>
        <w:t xml:space="preserve"> </w:t>
      </w:r>
      <w:r>
        <w:rPr>
          <w:i w:val="0"/>
          <w:color w:val="3C3732"/>
          <w:sz w:val="26"/>
          <w:szCs w:val="26"/>
        </w:rPr>
        <w:t>UNE OPÉ</w:t>
      </w:r>
      <w:r w:rsidRPr="00F25913">
        <w:rPr>
          <w:i w:val="0"/>
          <w:color w:val="3C3732"/>
          <w:sz w:val="26"/>
          <w:szCs w:val="26"/>
        </w:rPr>
        <w:t>RATION LUTTE ANTI-FRAUDE</w:t>
      </w:r>
      <w:bookmarkEnd w:id="47"/>
    </w:p>
    <w:p w14:paraId="40B5D703" w14:textId="77777777" w:rsidR="00802E3F" w:rsidRPr="00F25913"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 xml:space="preserve">Cette prestation vise à sécuriser les personnes et à prévenir la commission d’infractions ou actes d’incivilité par la présence visible des agents du service interne de sécurité lors d’opérations de </w:t>
      </w:r>
      <w:r w:rsidR="003C615D">
        <w:rPr>
          <w:rFonts w:ascii="Arial" w:hAnsi="Arial" w:cs="Arial"/>
          <w:color w:val="3C3732"/>
          <w:sz w:val="24"/>
        </w:rPr>
        <w:t>l</w:t>
      </w:r>
      <w:r w:rsidRPr="00F25913">
        <w:rPr>
          <w:rFonts w:ascii="Arial" w:hAnsi="Arial" w:cs="Arial"/>
          <w:color w:val="3C3732"/>
          <w:sz w:val="24"/>
        </w:rPr>
        <w:t xml:space="preserve">utte </w:t>
      </w:r>
      <w:r w:rsidR="003C615D">
        <w:rPr>
          <w:rFonts w:ascii="Arial" w:hAnsi="Arial" w:cs="Arial"/>
          <w:color w:val="3C3732"/>
          <w:sz w:val="24"/>
        </w:rPr>
        <w:t>a</w:t>
      </w:r>
      <w:r w:rsidRPr="00F25913">
        <w:rPr>
          <w:rFonts w:ascii="Arial" w:hAnsi="Arial" w:cs="Arial"/>
          <w:color w:val="3C3732"/>
          <w:sz w:val="24"/>
        </w:rPr>
        <w:t>nti-</w:t>
      </w:r>
      <w:r w:rsidR="003C615D">
        <w:rPr>
          <w:rFonts w:ascii="Arial" w:hAnsi="Arial" w:cs="Arial"/>
          <w:color w:val="3C3732"/>
          <w:sz w:val="24"/>
        </w:rPr>
        <w:t>f</w:t>
      </w:r>
      <w:r w:rsidRPr="00F25913">
        <w:rPr>
          <w:rFonts w:ascii="Arial" w:hAnsi="Arial" w:cs="Arial"/>
          <w:color w:val="3C3732"/>
          <w:sz w:val="24"/>
        </w:rPr>
        <w:t>raude.</w:t>
      </w:r>
    </w:p>
    <w:p w14:paraId="1B06739F" w14:textId="77777777" w:rsidR="00802E3F" w:rsidRPr="00F25913"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pourra être réalisée dans les gares et dans les trains, en appui du personnel du transporteur effectuant les opérations de lutte anti-fraude.</w:t>
      </w:r>
    </w:p>
    <w:p w14:paraId="618E52F5" w14:textId="77777777" w:rsidR="00802E3F" w:rsidRPr="00F25913" w:rsidRDefault="001C0172"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Elle pourra être réalisée</w:t>
      </w:r>
      <w:r w:rsidR="00802E3F" w:rsidRPr="00F25913">
        <w:rPr>
          <w:rFonts w:ascii="Arial" w:hAnsi="Arial" w:cs="Arial"/>
          <w:color w:val="3C3732"/>
          <w:sz w:val="24"/>
        </w:rPr>
        <w:t xml:space="preserve"> en partenariat avec les entités régaliennes (Police et Gendarmerie).</w:t>
      </w:r>
    </w:p>
    <w:p w14:paraId="2C1163B0" w14:textId="4C9256FC"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bCs/>
          <w:color w:val="3C3732"/>
          <w:sz w:val="24"/>
        </w:rPr>
      </w:pPr>
      <w:r w:rsidRPr="00F25913">
        <w:rPr>
          <w:rFonts w:ascii="Arial" w:hAnsi="Arial" w:cs="Arial"/>
          <w:bCs/>
          <w:color w:val="3C3732"/>
          <w:sz w:val="24"/>
        </w:rPr>
        <w:t>Cette prestation comprend les actions suivantes</w:t>
      </w:r>
      <w:r w:rsidR="00DC46CC">
        <w:rPr>
          <w:rFonts w:ascii="Arial" w:hAnsi="Arial" w:cs="Arial"/>
          <w:bCs/>
          <w:color w:val="3C3732"/>
          <w:sz w:val="24"/>
        </w:rPr>
        <w:t xml:space="preserve"> </w:t>
      </w:r>
      <w:r w:rsidRPr="00F25913">
        <w:rPr>
          <w:rFonts w:ascii="Arial" w:hAnsi="Arial" w:cs="Arial"/>
          <w:bCs/>
          <w:color w:val="3C3732"/>
          <w:sz w:val="24"/>
        </w:rPr>
        <w:t>:</w:t>
      </w:r>
    </w:p>
    <w:p w14:paraId="322A12E2" w14:textId="77777777" w:rsidR="00802E3F" w:rsidRPr="00F25913" w:rsidRDefault="00E9688E" w:rsidP="0060207F">
      <w:pPr>
        <w:numPr>
          <w:ilvl w:val="0"/>
          <w:numId w:val="13"/>
        </w:numPr>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ê</w:t>
      </w:r>
      <w:r w:rsidR="00802E3F" w:rsidRPr="00F25913">
        <w:rPr>
          <w:rFonts w:ascii="Arial" w:hAnsi="Arial" w:cs="Arial"/>
          <w:color w:val="3C3732"/>
          <w:sz w:val="24"/>
        </w:rPr>
        <w:t>tre</w:t>
      </w:r>
      <w:proofErr w:type="gramEnd"/>
      <w:r w:rsidR="00802E3F" w:rsidRPr="00F25913">
        <w:rPr>
          <w:rFonts w:ascii="Arial" w:hAnsi="Arial" w:cs="Arial"/>
          <w:color w:val="3C3732"/>
          <w:sz w:val="24"/>
        </w:rPr>
        <w:t xml:space="preserve"> présent en gare, sur les quais ou dans les trains en appui du personnel procédant aux op</w:t>
      </w:r>
      <w:r>
        <w:rPr>
          <w:rFonts w:ascii="Arial" w:hAnsi="Arial" w:cs="Arial"/>
          <w:color w:val="3C3732"/>
          <w:sz w:val="24"/>
        </w:rPr>
        <w:t>érations de lutte anti-fraude ;</w:t>
      </w:r>
    </w:p>
    <w:p w14:paraId="13232792" w14:textId="77777777" w:rsidR="00802E3F" w:rsidRPr="00F25913" w:rsidRDefault="00E9688E"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éguler</w:t>
      </w:r>
      <w:proofErr w:type="gramEnd"/>
      <w:r w:rsidR="00802E3F" w:rsidRPr="00F25913">
        <w:rPr>
          <w:rFonts w:ascii="Arial" w:hAnsi="Arial" w:cs="Arial"/>
          <w:color w:val="3C3732"/>
          <w:sz w:val="24"/>
        </w:rPr>
        <w:t>, si besoin les situations conflictuelles entre les agents e</w:t>
      </w:r>
      <w:r>
        <w:rPr>
          <w:rFonts w:ascii="Arial" w:hAnsi="Arial" w:cs="Arial"/>
          <w:color w:val="3C3732"/>
          <w:sz w:val="24"/>
        </w:rPr>
        <w:t>t la clientèle ou entre clients ;</w:t>
      </w:r>
    </w:p>
    <w:p w14:paraId="46B1B9BF" w14:textId="77777777" w:rsidR="00802E3F" w:rsidRPr="00F25913" w:rsidRDefault="00E9688E"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e</w:t>
      </w:r>
      <w:r w:rsidR="00802E3F" w:rsidRPr="00F25913">
        <w:rPr>
          <w:rFonts w:ascii="Arial" w:hAnsi="Arial" w:cs="Arial"/>
          <w:color w:val="3C3732"/>
          <w:sz w:val="24"/>
        </w:rPr>
        <w:t>xercer</w:t>
      </w:r>
      <w:proofErr w:type="gramEnd"/>
      <w:r w:rsidR="00802E3F" w:rsidRPr="00F25913">
        <w:rPr>
          <w:rFonts w:ascii="Arial" w:hAnsi="Arial" w:cs="Arial"/>
          <w:color w:val="3C3732"/>
          <w:sz w:val="24"/>
        </w:rPr>
        <w:t xml:space="preserve"> une vigilance renforcée dans le cadre du plan Vigipirat</w:t>
      </w:r>
      <w:r>
        <w:rPr>
          <w:rFonts w:ascii="Arial" w:hAnsi="Arial" w:cs="Arial"/>
          <w:color w:val="3C3732"/>
          <w:sz w:val="24"/>
        </w:rPr>
        <w:t>e (bagages, colis abandonnés….) ;</w:t>
      </w:r>
      <w:r w:rsidR="00802E3F" w:rsidRPr="00F25913">
        <w:rPr>
          <w:rFonts w:ascii="Arial" w:hAnsi="Arial" w:cs="Arial"/>
          <w:color w:val="3C3732"/>
          <w:sz w:val="24"/>
        </w:rPr>
        <w:t xml:space="preserve"> </w:t>
      </w:r>
    </w:p>
    <w:p w14:paraId="2B2FA696" w14:textId="77777777" w:rsidR="00E9688E" w:rsidRDefault="00E9688E"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sidRPr="00E9688E">
        <w:rPr>
          <w:rFonts w:ascii="Arial" w:hAnsi="Arial" w:cs="Arial"/>
          <w:color w:val="3C3732"/>
          <w:sz w:val="24"/>
        </w:rPr>
        <w:t>i</w:t>
      </w:r>
      <w:r w:rsidR="00802E3F" w:rsidRPr="00E9688E">
        <w:rPr>
          <w:rFonts w:ascii="Arial" w:hAnsi="Arial" w:cs="Arial"/>
          <w:color w:val="3C3732"/>
          <w:sz w:val="24"/>
        </w:rPr>
        <w:t>nciter</w:t>
      </w:r>
      <w:proofErr w:type="gramEnd"/>
      <w:r w:rsidR="00802E3F" w:rsidRPr="00E9688E">
        <w:rPr>
          <w:rFonts w:ascii="Arial" w:hAnsi="Arial" w:cs="Arial"/>
          <w:color w:val="3C3732"/>
          <w:sz w:val="24"/>
        </w:rPr>
        <w:t xml:space="preserve"> les voyageurs </w:t>
      </w:r>
      <w:r>
        <w:rPr>
          <w:rFonts w:ascii="Arial" w:hAnsi="Arial" w:cs="Arial"/>
          <w:color w:val="3C3732"/>
          <w:sz w:val="24"/>
        </w:rPr>
        <w:t>à l’étiquetage de leurs bagages ;</w:t>
      </w:r>
    </w:p>
    <w:p w14:paraId="5E1685EF" w14:textId="77777777" w:rsidR="00802E3F" w:rsidRPr="00E9688E" w:rsidRDefault="00E9688E"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sidRPr="00E9688E">
        <w:rPr>
          <w:rFonts w:ascii="Arial" w:hAnsi="Arial" w:cs="Arial"/>
          <w:color w:val="3C3732"/>
          <w:sz w:val="24"/>
        </w:rPr>
        <w:t>r</w:t>
      </w:r>
      <w:r w:rsidR="00802E3F" w:rsidRPr="00E9688E">
        <w:rPr>
          <w:rFonts w:ascii="Arial" w:hAnsi="Arial" w:cs="Arial"/>
          <w:color w:val="3C3732"/>
          <w:sz w:val="24"/>
        </w:rPr>
        <w:t>appeler</w:t>
      </w:r>
      <w:proofErr w:type="gramEnd"/>
      <w:r w:rsidR="00802E3F" w:rsidRPr="00E9688E">
        <w:rPr>
          <w:rFonts w:ascii="Arial" w:hAnsi="Arial" w:cs="Arial"/>
          <w:color w:val="3C3732"/>
          <w:sz w:val="24"/>
        </w:rPr>
        <w:t xml:space="preserve"> les r</w:t>
      </w:r>
      <w:r>
        <w:rPr>
          <w:rFonts w:ascii="Arial" w:hAnsi="Arial" w:cs="Arial"/>
          <w:color w:val="3C3732"/>
          <w:sz w:val="24"/>
        </w:rPr>
        <w:t>ègles aux auteurs d’incivilités ;</w:t>
      </w:r>
    </w:p>
    <w:p w14:paraId="211CF991" w14:textId="77777777" w:rsidR="00802E3F" w:rsidRPr="00F25913" w:rsidRDefault="00E9688E"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c</w:t>
      </w:r>
      <w:r w:rsidR="00802E3F" w:rsidRPr="00F25913">
        <w:rPr>
          <w:rFonts w:ascii="Arial" w:hAnsi="Arial" w:cs="Arial"/>
          <w:color w:val="3C3732"/>
          <w:sz w:val="24"/>
        </w:rPr>
        <w:t>onstater</w:t>
      </w:r>
      <w:proofErr w:type="gramEnd"/>
      <w:r w:rsidR="00802E3F" w:rsidRPr="00F25913">
        <w:rPr>
          <w:rFonts w:ascii="Arial" w:hAnsi="Arial" w:cs="Arial"/>
          <w:color w:val="3C3732"/>
          <w:sz w:val="24"/>
        </w:rPr>
        <w:t xml:space="preserve"> par procès-verbal les infractions à la </w:t>
      </w:r>
      <w:r w:rsidR="009378AC" w:rsidRPr="00F25913">
        <w:rPr>
          <w:rFonts w:ascii="Arial" w:hAnsi="Arial" w:cs="Arial"/>
          <w:color w:val="3C3732"/>
          <w:sz w:val="24"/>
        </w:rPr>
        <w:t xml:space="preserve">Police du </w:t>
      </w:r>
      <w:r w:rsidR="003C615D">
        <w:rPr>
          <w:rFonts w:ascii="Arial" w:hAnsi="Arial" w:cs="Arial"/>
          <w:color w:val="3C3732"/>
          <w:sz w:val="24"/>
        </w:rPr>
        <w:t>T</w:t>
      </w:r>
      <w:r w:rsidR="009378AC" w:rsidRPr="00F25913">
        <w:rPr>
          <w:rFonts w:ascii="Arial" w:hAnsi="Arial" w:cs="Arial"/>
          <w:color w:val="3C3732"/>
          <w:sz w:val="24"/>
        </w:rPr>
        <w:t xml:space="preserve">ransport </w:t>
      </w:r>
      <w:r w:rsidR="003C615D">
        <w:rPr>
          <w:rFonts w:ascii="Arial" w:hAnsi="Arial" w:cs="Arial"/>
          <w:color w:val="3C3732"/>
          <w:sz w:val="24"/>
        </w:rPr>
        <w:t>F</w:t>
      </w:r>
      <w:r w:rsidR="009378AC" w:rsidRPr="00F25913">
        <w:rPr>
          <w:rFonts w:ascii="Arial" w:hAnsi="Arial" w:cs="Arial"/>
          <w:color w:val="3C3732"/>
          <w:sz w:val="24"/>
        </w:rPr>
        <w:t>erroviaire</w:t>
      </w:r>
      <w:r>
        <w:rPr>
          <w:rFonts w:ascii="Arial" w:hAnsi="Arial" w:cs="Arial"/>
          <w:color w:val="3C3732"/>
          <w:sz w:val="24"/>
        </w:rPr>
        <w:t> ;</w:t>
      </w:r>
    </w:p>
    <w:p w14:paraId="6F9EFE0C" w14:textId="77777777" w:rsidR="00802E3F" w:rsidRPr="00F25913" w:rsidRDefault="00E9688E"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p</w:t>
      </w:r>
      <w:r w:rsidR="00802E3F" w:rsidRPr="00F25913">
        <w:rPr>
          <w:rFonts w:ascii="Arial" w:hAnsi="Arial" w:cs="Arial"/>
          <w:color w:val="3C3732"/>
          <w:sz w:val="24"/>
        </w:rPr>
        <w:t>rocéder</w:t>
      </w:r>
      <w:proofErr w:type="gramEnd"/>
      <w:r w:rsidR="00802E3F" w:rsidRPr="00F25913">
        <w:rPr>
          <w:rFonts w:ascii="Arial" w:hAnsi="Arial" w:cs="Arial"/>
          <w:color w:val="3C3732"/>
          <w:sz w:val="24"/>
        </w:rPr>
        <w:t xml:space="preserve"> à l’injonction de sortir du train et/ou des emprises</w:t>
      </w:r>
      <w:r w:rsidR="001C0172" w:rsidRPr="00F25913">
        <w:rPr>
          <w:rFonts w:ascii="Arial" w:hAnsi="Arial" w:cs="Arial"/>
          <w:color w:val="3C3732"/>
          <w:sz w:val="24"/>
        </w:rPr>
        <w:t xml:space="preserve"> et</w:t>
      </w:r>
      <w:r w:rsidR="00972D23">
        <w:rPr>
          <w:rFonts w:ascii="Arial" w:hAnsi="Arial" w:cs="Arial"/>
          <w:color w:val="3C3732"/>
          <w:sz w:val="24"/>
        </w:rPr>
        <w:t>/ou</w:t>
      </w:r>
      <w:r w:rsidR="001C0172" w:rsidRPr="00F25913">
        <w:rPr>
          <w:rFonts w:ascii="Arial" w:hAnsi="Arial" w:cs="Arial"/>
          <w:color w:val="3C3732"/>
          <w:sz w:val="24"/>
        </w:rPr>
        <w:t xml:space="preserve"> à l’interdiction d’accéder au train</w:t>
      </w:r>
      <w:r>
        <w:rPr>
          <w:rFonts w:ascii="Arial" w:hAnsi="Arial" w:cs="Arial"/>
          <w:color w:val="3C3732"/>
          <w:sz w:val="24"/>
        </w:rPr>
        <w:t> ;</w:t>
      </w:r>
    </w:p>
    <w:p w14:paraId="41851269" w14:textId="77777777" w:rsidR="00802E3F" w:rsidRDefault="00E9688E"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nterpeller</w:t>
      </w:r>
      <w:proofErr w:type="gramEnd"/>
      <w:r w:rsidR="00802E3F" w:rsidRPr="00F25913">
        <w:rPr>
          <w:rFonts w:ascii="Arial" w:hAnsi="Arial" w:cs="Arial"/>
          <w:color w:val="3C3732"/>
          <w:sz w:val="24"/>
        </w:rPr>
        <w:t xml:space="preserve"> les auteurs de délits et crimes de droit commun et à la </w:t>
      </w:r>
      <w:r w:rsidR="00AB522F">
        <w:rPr>
          <w:rFonts w:ascii="Arial" w:hAnsi="Arial" w:cs="Arial"/>
          <w:color w:val="3C3732"/>
          <w:sz w:val="24"/>
        </w:rPr>
        <w:t>P</w:t>
      </w:r>
      <w:r w:rsidR="009378AC" w:rsidRPr="00F25913">
        <w:rPr>
          <w:rFonts w:ascii="Arial" w:hAnsi="Arial" w:cs="Arial"/>
          <w:color w:val="3C3732"/>
          <w:sz w:val="24"/>
        </w:rPr>
        <w:t xml:space="preserve">olice du </w:t>
      </w:r>
      <w:r w:rsidR="00AB522F">
        <w:rPr>
          <w:rFonts w:ascii="Arial" w:hAnsi="Arial" w:cs="Arial"/>
          <w:color w:val="3C3732"/>
          <w:sz w:val="24"/>
        </w:rPr>
        <w:t>T</w:t>
      </w:r>
      <w:r w:rsidR="009378AC" w:rsidRPr="00F25913">
        <w:rPr>
          <w:rFonts w:ascii="Arial" w:hAnsi="Arial" w:cs="Arial"/>
          <w:color w:val="3C3732"/>
          <w:sz w:val="24"/>
        </w:rPr>
        <w:t xml:space="preserve">ransport </w:t>
      </w:r>
      <w:r w:rsidR="00AB522F">
        <w:rPr>
          <w:rFonts w:ascii="Arial" w:hAnsi="Arial" w:cs="Arial"/>
          <w:color w:val="3C3732"/>
          <w:sz w:val="24"/>
        </w:rPr>
        <w:t>F</w:t>
      </w:r>
      <w:r w:rsidR="009378AC" w:rsidRPr="00F25913">
        <w:rPr>
          <w:rFonts w:ascii="Arial" w:hAnsi="Arial" w:cs="Arial"/>
          <w:color w:val="3C3732"/>
          <w:sz w:val="24"/>
        </w:rPr>
        <w:t>erroviaire</w:t>
      </w:r>
      <w:r w:rsidR="00802E3F" w:rsidRPr="00F25913">
        <w:rPr>
          <w:rFonts w:ascii="Arial" w:hAnsi="Arial" w:cs="Arial"/>
          <w:color w:val="3C3732"/>
          <w:sz w:val="24"/>
        </w:rPr>
        <w:t xml:space="preserve"> et</w:t>
      </w:r>
      <w:r w:rsidR="009378AC" w:rsidRPr="00F25913">
        <w:rPr>
          <w:rFonts w:ascii="Arial" w:hAnsi="Arial" w:cs="Arial"/>
          <w:color w:val="3C3732"/>
          <w:sz w:val="24"/>
        </w:rPr>
        <w:t xml:space="preserve"> les remettre aux autorités de p</w:t>
      </w:r>
      <w:r w:rsidR="00802E3F" w:rsidRPr="00F25913">
        <w:rPr>
          <w:rFonts w:ascii="Arial" w:hAnsi="Arial" w:cs="Arial"/>
          <w:color w:val="3C3732"/>
          <w:sz w:val="24"/>
        </w:rPr>
        <w:t>olice</w:t>
      </w:r>
      <w:r w:rsidR="004E2CE8">
        <w:rPr>
          <w:rFonts w:ascii="Arial" w:hAnsi="Arial" w:cs="Arial"/>
          <w:color w:val="3C3732"/>
          <w:sz w:val="24"/>
        </w:rPr>
        <w:t> ;</w:t>
      </w:r>
    </w:p>
    <w:p w14:paraId="29203052" w14:textId="77777777" w:rsidR="004E2CE8" w:rsidRPr="00F25913" w:rsidRDefault="004E2CE8"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sidRPr="0005600F">
        <w:rPr>
          <w:rFonts w:ascii="Arial" w:hAnsi="Arial" w:cs="Arial"/>
          <w:color w:val="3C3732"/>
          <w:sz w:val="24"/>
        </w:rPr>
        <w:t>appliquer</w:t>
      </w:r>
      <w:proofErr w:type="gramEnd"/>
      <w:r w:rsidRPr="0005600F">
        <w:rPr>
          <w:rFonts w:ascii="Arial" w:hAnsi="Arial" w:cs="Arial"/>
          <w:color w:val="3C3732"/>
          <w:sz w:val="24"/>
        </w:rPr>
        <w:t xml:space="preserve"> les gestes métiers préventifs aux atteintes aux personnes et aux biens à l’embarquement : inspection visuel du bagage, fouille et palpation de sécurité avec le consentement de la personne, dès lors qu’un a arrêté préfectoral le prévoit. </w:t>
      </w:r>
    </w:p>
    <w:p w14:paraId="08A4E1E7" w14:textId="28670190" w:rsidR="00802E3F" w:rsidRPr="00F25913" w:rsidRDefault="00F25913" w:rsidP="00CA6E9B">
      <w:pPr>
        <w:pStyle w:val="Titre4"/>
        <w:rPr>
          <w:i w:val="0"/>
          <w:color w:val="3C3732"/>
          <w:sz w:val="26"/>
          <w:szCs w:val="26"/>
        </w:rPr>
      </w:pPr>
      <w:bookmarkStart w:id="48" w:name="_Toc72932035"/>
      <w:r w:rsidRPr="00F25913">
        <w:rPr>
          <w:i w:val="0"/>
          <w:color w:val="3C3732"/>
          <w:sz w:val="26"/>
          <w:szCs w:val="26"/>
        </w:rPr>
        <w:t>SURVEILLANCE DES ATELIERS ET CENTRES DE MAINTENANCE</w:t>
      </w:r>
      <w:bookmarkEnd w:id="48"/>
    </w:p>
    <w:p w14:paraId="387B07BA" w14:textId="77777777" w:rsidR="00802E3F" w:rsidRPr="00F25913" w:rsidRDefault="00802E3F" w:rsidP="0060533A">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vise à lutter contre les vols, tags, dégradations, intrusions, actes de sabotage…</w:t>
      </w:r>
    </w:p>
    <w:p w14:paraId="62E435DF" w14:textId="77777777" w:rsidR="00802E3F" w:rsidRPr="00F25913"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 xml:space="preserve">Cette prestation concerne les ateliers et centres de réparation et d’entretien. </w:t>
      </w:r>
    </w:p>
    <w:p w14:paraId="67F39AE7" w14:textId="3B9A7E28" w:rsidR="00802E3F" w:rsidRPr="003C6F66" w:rsidRDefault="00972D23" w:rsidP="0060207F">
      <w:pPr>
        <w:spacing w:before="100" w:beforeAutospacing="1" w:after="100" w:afterAutospacing="1" w:line="240" w:lineRule="auto"/>
        <w:jc w:val="both"/>
        <w:rPr>
          <w:rFonts w:ascii="Arial" w:hAnsi="Arial" w:cs="Arial"/>
          <w:sz w:val="24"/>
        </w:rPr>
      </w:pPr>
      <w:r>
        <w:rPr>
          <w:rFonts w:ascii="Arial" w:hAnsi="Arial" w:cs="Arial"/>
          <w:color w:val="3C3732"/>
          <w:sz w:val="24"/>
        </w:rPr>
        <w:t>Elle</w:t>
      </w:r>
      <w:r w:rsidR="00802E3F" w:rsidRPr="00F25913">
        <w:rPr>
          <w:rFonts w:ascii="Arial" w:hAnsi="Arial" w:cs="Arial"/>
          <w:color w:val="3C3732"/>
          <w:sz w:val="24"/>
        </w:rPr>
        <w:t xml:space="preserve"> consiste à réaliser des tournées préventives, rondes, surveillances </w:t>
      </w:r>
      <w:r>
        <w:rPr>
          <w:rFonts w:ascii="Arial" w:hAnsi="Arial" w:cs="Arial"/>
          <w:color w:val="3C3732"/>
          <w:sz w:val="24"/>
        </w:rPr>
        <w:t>dynamiques</w:t>
      </w:r>
      <w:r w:rsidRPr="00F25913">
        <w:rPr>
          <w:rFonts w:ascii="Arial" w:hAnsi="Arial" w:cs="Arial"/>
          <w:color w:val="3C3732"/>
          <w:sz w:val="24"/>
        </w:rPr>
        <w:t xml:space="preserve"> </w:t>
      </w:r>
      <w:r w:rsidR="00802E3F" w:rsidRPr="00F25913">
        <w:rPr>
          <w:rFonts w:ascii="Arial" w:hAnsi="Arial" w:cs="Arial"/>
          <w:color w:val="3C3732"/>
          <w:sz w:val="24"/>
        </w:rPr>
        <w:t xml:space="preserve">ou statiques, </w:t>
      </w:r>
      <w:r w:rsidR="00802E3F" w:rsidRPr="003C6F66">
        <w:rPr>
          <w:rFonts w:ascii="Arial" w:hAnsi="Arial" w:cs="Arial"/>
          <w:sz w:val="24"/>
        </w:rPr>
        <w:t>visibles ou discrètes</w:t>
      </w:r>
      <w:r w:rsidR="00202B39" w:rsidRPr="003C6F66">
        <w:rPr>
          <w:rFonts w:ascii="Arial" w:hAnsi="Arial" w:cs="Arial"/>
          <w:sz w:val="24"/>
        </w:rPr>
        <w:t xml:space="preserve"> </w:t>
      </w:r>
      <w:r w:rsidR="008C145B" w:rsidRPr="003C6F66">
        <w:rPr>
          <w:rFonts w:ascii="Arial" w:hAnsi="Arial" w:cs="Arial"/>
          <w:sz w:val="24"/>
        </w:rPr>
        <w:t>(</w:t>
      </w:r>
      <w:r w:rsidR="00202B39" w:rsidRPr="003C6F66">
        <w:rPr>
          <w:rFonts w:ascii="Arial" w:hAnsi="Arial" w:cs="Arial"/>
          <w:sz w:val="24"/>
        </w:rPr>
        <w:t>surveillance en civil ou à l’aide de dispositifs vidéo</w:t>
      </w:r>
      <w:r w:rsidR="008C145B" w:rsidRPr="003C6F66">
        <w:rPr>
          <w:rFonts w:ascii="Arial" w:hAnsi="Arial" w:cs="Arial"/>
          <w:sz w:val="24"/>
        </w:rPr>
        <w:t>)</w:t>
      </w:r>
      <w:r w:rsidR="00802E3F" w:rsidRPr="003C6F66">
        <w:rPr>
          <w:rFonts w:ascii="Arial" w:hAnsi="Arial" w:cs="Arial"/>
          <w:sz w:val="24"/>
        </w:rPr>
        <w:t>.</w:t>
      </w:r>
    </w:p>
    <w:p w14:paraId="078A8988" w14:textId="4539B36D" w:rsidR="00802E3F" w:rsidRPr="00F25913" w:rsidRDefault="008A022D" w:rsidP="0060207F">
      <w:pPr>
        <w:autoSpaceDE w:val="0"/>
        <w:autoSpaceDN w:val="0"/>
        <w:adjustRightInd w:val="0"/>
        <w:spacing w:before="100" w:beforeAutospacing="1" w:after="100" w:afterAutospacing="1" w:line="240" w:lineRule="auto"/>
        <w:jc w:val="both"/>
        <w:rPr>
          <w:rFonts w:ascii="Arial" w:hAnsi="Arial" w:cs="Arial"/>
          <w:color w:val="3C3732"/>
          <w:sz w:val="24"/>
        </w:rPr>
      </w:pPr>
      <w:r w:rsidRPr="00901C51">
        <w:rPr>
          <w:rFonts w:ascii="Arial" w:hAnsi="Arial" w:cs="Arial"/>
          <w:color w:val="3C3732"/>
          <w:sz w:val="24"/>
        </w:rPr>
        <w:t>Ces missions peuvent s’effectuer</w:t>
      </w:r>
      <w:r>
        <w:rPr>
          <w:rFonts w:ascii="Arial" w:hAnsi="Arial" w:cs="Arial"/>
          <w:color w:val="3C3732"/>
          <w:sz w:val="24"/>
        </w:rPr>
        <w:t xml:space="preserve"> à l’initiative du service interne de sécurité SNCF</w:t>
      </w:r>
      <w:r w:rsidRPr="00901C51">
        <w:rPr>
          <w:rFonts w:ascii="Arial" w:hAnsi="Arial" w:cs="Arial"/>
          <w:color w:val="3C3732"/>
          <w:sz w:val="24"/>
        </w:rPr>
        <w:t>, de jour comme de nuit, pendant ou en dehors des heures de présence des personnels affectés ou travaillant dans les installations</w:t>
      </w:r>
      <w:r>
        <w:rPr>
          <w:rFonts w:ascii="Arial" w:hAnsi="Arial" w:cs="Arial"/>
          <w:color w:val="3C3732"/>
          <w:sz w:val="24"/>
        </w:rPr>
        <w:t>.</w:t>
      </w:r>
    </w:p>
    <w:p w14:paraId="68CAD250" w14:textId="3E1991E3"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bCs/>
          <w:color w:val="3C3732"/>
          <w:sz w:val="24"/>
        </w:rPr>
      </w:pPr>
      <w:r w:rsidRPr="00F25913">
        <w:rPr>
          <w:rFonts w:ascii="Arial" w:hAnsi="Arial" w:cs="Arial"/>
          <w:bCs/>
          <w:color w:val="3C3732"/>
          <w:sz w:val="24"/>
        </w:rPr>
        <w:t>Cette prestation comprend les actions suivantes</w:t>
      </w:r>
      <w:r w:rsidR="003A1A5E">
        <w:rPr>
          <w:rFonts w:ascii="Arial" w:hAnsi="Arial" w:cs="Arial"/>
          <w:bCs/>
          <w:color w:val="3C3732"/>
          <w:sz w:val="24"/>
        </w:rPr>
        <w:t xml:space="preserve"> </w:t>
      </w:r>
      <w:r w:rsidRPr="00F25913">
        <w:rPr>
          <w:rFonts w:ascii="Arial" w:hAnsi="Arial" w:cs="Arial"/>
          <w:bCs/>
          <w:color w:val="3C3732"/>
          <w:sz w:val="24"/>
        </w:rPr>
        <w:t>:</w:t>
      </w:r>
    </w:p>
    <w:p w14:paraId="47F331D6" w14:textId="77777777" w:rsidR="00802E3F" w:rsidRPr="00F25913" w:rsidRDefault="00E9688E" w:rsidP="0060207F">
      <w:pPr>
        <w:numPr>
          <w:ilvl w:val="0"/>
          <w:numId w:val="13"/>
        </w:numPr>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e</w:t>
      </w:r>
      <w:r w:rsidR="00802E3F" w:rsidRPr="00F25913">
        <w:rPr>
          <w:rFonts w:ascii="Arial" w:hAnsi="Arial" w:cs="Arial"/>
          <w:color w:val="3C3732"/>
          <w:sz w:val="24"/>
        </w:rPr>
        <w:t>xercer</w:t>
      </w:r>
      <w:proofErr w:type="gramEnd"/>
      <w:r w:rsidR="00802E3F" w:rsidRPr="00F25913">
        <w:rPr>
          <w:rFonts w:ascii="Arial" w:hAnsi="Arial" w:cs="Arial"/>
          <w:color w:val="3C3732"/>
          <w:sz w:val="24"/>
        </w:rPr>
        <w:t xml:space="preserve"> une vigilance renfor</w:t>
      </w:r>
      <w:r>
        <w:rPr>
          <w:rFonts w:ascii="Arial" w:hAnsi="Arial" w:cs="Arial"/>
          <w:color w:val="3C3732"/>
          <w:sz w:val="24"/>
        </w:rPr>
        <w:t>cée dans le cadre de Vigipirate ;</w:t>
      </w:r>
    </w:p>
    <w:p w14:paraId="57CBB25C" w14:textId="77777777" w:rsidR="00802E3F" w:rsidRPr="00F25913" w:rsidRDefault="00E9688E"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c</w:t>
      </w:r>
      <w:r w:rsidR="00802E3F" w:rsidRPr="00F25913">
        <w:rPr>
          <w:rFonts w:ascii="Arial" w:hAnsi="Arial" w:cs="Arial"/>
          <w:color w:val="3C3732"/>
          <w:sz w:val="24"/>
        </w:rPr>
        <w:t>onstater</w:t>
      </w:r>
      <w:proofErr w:type="gramEnd"/>
      <w:r w:rsidR="00802E3F" w:rsidRPr="00F25913">
        <w:rPr>
          <w:rFonts w:ascii="Arial" w:hAnsi="Arial" w:cs="Arial"/>
          <w:color w:val="3C3732"/>
          <w:sz w:val="24"/>
        </w:rPr>
        <w:t xml:space="preserve"> par procès-verbal les infractions à la </w:t>
      </w:r>
      <w:r w:rsidR="009378AC" w:rsidRPr="00F25913">
        <w:rPr>
          <w:rFonts w:ascii="Arial" w:hAnsi="Arial" w:cs="Arial"/>
          <w:color w:val="3C3732"/>
          <w:sz w:val="24"/>
        </w:rPr>
        <w:t xml:space="preserve">Police du </w:t>
      </w:r>
      <w:r w:rsidR="003C615D">
        <w:rPr>
          <w:rFonts w:ascii="Arial" w:hAnsi="Arial" w:cs="Arial"/>
          <w:color w:val="3C3732"/>
          <w:sz w:val="24"/>
        </w:rPr>
        <w:t>T</w:t>
      </w:r>
      <w:r w:rsidR="009378AC" w:rsidRPr="00F25913">
        <w:rPr>
          <w:rFonts w:ascii="Arial" w:hAnsi="Arial" w:cs="Arial"/>
          <w:color w:val="3C3732"/>
          <w:sz w:val="24"/>
        </w:rPr>
        <w:t xml:space="preserve">ransport </w:t>
      </w:r>
      <w:r w:rsidR="003C615D">
        <w:rPr>
          <w:rFonts w:ascii="Arial" w:hAnsi="Arial" w:cs="Arial"/>
          <w:color w:val="3C3732"/>
          <w:sz w:val="24"/>
        </w:rPr>
        <w:t>F</w:t>
      </w:r>
      <w:r w:rsidR="009378AC" w:rsidRPr="00F25913">
        <w:rPr>
          <w:rFonts w:ascii="Arial" w:hAnsi="Arial" w:cs="Arial"/>
          <w:color w:val="3C3732"/>
          <w:sz w:val="24"/>
        </w:rPr>
        <w:t>erroviaire</w:t>
      </w:r>
      <w:r>
        <w:rPr>
          <w:rFonts w:ascii="Arial" w:hAnsi="Arial" w:cs="Arial"/>
          <w:color w:val="3C3732"/>
          <w:sz w:val="24"/>
        </w:rPr>
        <w:t> ;</w:t>
      </w:r>
    </w:p>
    <w:p w14:paraId="3C866889" w14:textId="77777777" w:rsidR="00802E3F" w:rsidRDefault="00E9688E" w:rsidP="00E1130A">
      <w:pPr>
        <w:numPr>
          <w:ilvl w:val="0"/>
          <w:numId w:val="13"/>
        </w:numPr>
        <w:autoSpaceDE w:val="0"/>
        <w:autoSpaceDN w:val="0"/>
        <w:adjustRightInd w:val="0"/>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nterpeller</w:t>
      </w:r>
      <w:proofErr w:type="gramEnd"/>
      <w:r w:rsidR="00802E3F" w:rsidRPr="00F25913">
        <w:rPr>
          <w:rFonts w:ascii="Arial" w:hAnsi="Arial" w:cs="Arial"/>
          <w:color w:val="3C3732"/>
          <w:sz w:val="24"/>
        </w:rPr>
        <w:t xml:space="preserve"> les auteurs de délits et crimes de droit commun et à la </w:t>
      </w:r>
      <w:r w:rsidR="003C615D">
        <w:rPr>
          <w:rFonts w:ascii="Arial" w:hAnsi="Arial" w:cs="Arial"/>
          <w:color w:val="3C3732"/>
          <w:sz w:val="24"/>
        </w:rPr>
        <w:t>P</w:t>
      </w:r>
      <w:r w:rsidR="009378AC" w:rsidRPr="00F25913">
        <w:rPr>
          <w:rFonts w:ascii="Arial" w:hAnsi="Arial" w:cs="Arial"/>
          <w:color w:val="3C3732"/>
          <w:sz w:val="24"/>
        </w:rPr>
        <w:t xml:space="preserve">olice du </w:t>
      </w:r>
      <w:r w:rsidR="003C615D">
        <w:rPr>
          <w:rFonts w:ascii="Arial" w:hAnsi="Arial" w:cs="Arial"/>
          <w:color w:val="3C3732"/>
          <w:sz w:val="24"/>
        </w:rPr>
        <w:t>T</w:t>
      </w:r>
      <w:r w:rsidR="009378AC" w:rsidRPr="00F25913">
        <w:rPr>
          <w:rFonts w:ascii="Arial" w:hAnsi="Arial" w:cs="Arial"/>
          <w:color w:val="3C3732"/>
          <w:sz w:val="24"/>
        </w:rPr>
        <w:t xml:space="preserve">ransport </w:t>
      </w:r>
      <w:r w:rsidR="003C615D">
        <w:rPr>
          <w:rFonts w:ascii="Arial" w:hAnsi="Arial" w:cs="Arial"/>
          <w:color w:val="3C3732"/>
          <w:sz w:val="24"/>
        </w:rPr>
        <w:t>F</w:t>
      </w:r>
      <w:r w:rsidR="009378AC" w:rsidRPr="00F25913">
        <w:rPr>
          <w:rFonts w:ascii="Arial" w:hAnsi="Arial" w:cs="Arial"/>
          <w:color w:val="3C3732"/>
          <w:sz w:val="24"/>
        </w:rPr>
        <w:t>erroviaire</w:t>
      </w:r>
      <w:r w:rsidR="00802E3F" w:rsidRPr="00F25913">
        <w:rPr>
          <w:rFonts w:ascii="Arial" w:hAnsi="Arial" w:cs="Arial"/>
          <w:color w:val="3C3732"/>
          <w:sz w:val="24"/>
        </w:rPr>
        <w:t xml:space="preserve"> et</w:t>
      </w:r>
      <w:r w:rsidR="009378AC" w:rsidRPr="00F25913">
        <w:rPr>
          <w:rFonts w:ascii="Arial" w:hAnsi="Arial" w:cs="Arial"/>
          <w:color w:val="3C3732"/>
          <w:sz w:val="24"/>
        </w:rPr>
        <w:t xml:space="preserve"> les remettre aux autorités de p</w:t>
      </w:r>
      <w:r w:rsidR="00802E3F" w:rsidRPr="00F25913">
        <w:rPr>
          <w:rFonts w:ascii="Arial" w:hAnsi="Arial" w:cs="Arial"/>
          <w:color w:val="3C3732"/>
          <w:sz w:val="24"/>
        </w:rPr>
        <w:t>olice.</w:t>
      </w:r>
    </w:p>
    <w:p w14:paraId="0B6525F1" w14:textId="478C1988" w:rsidR="00043745" w:rsidRPr="00F25913" w:rsidRDefault="009D23E5" w:rsidP="005D6DC8">
      <w:pPr>
        <w:spacing w:before="100" w:beforeAutospacing="1" w:after="100" w:afterAutospacing="1" w:line="240" w:lineRule="auto"/>
        <w:jc w:val="both"/>
        <w:rPr>
          <w:rFonts w:ascii="Arial" w:hAnsi="Arial" w:cs="Arial"/>
          <w:color w:val="3C3732"/>
          <w:sz w:val="24"/>
        </w:rPr>
      </w:pPr>
      <w:r w:rsidRPr="009D23E5">
        <w:rPr>
          <w:rFonts w:ascii="Arial" w:hAnsi="Arial" w:cs="Arial"/>
          <w:color w:val="3C3732"/>
          <w:sz w:val="24"/>
        </w:rPr>
        <w:t>Ces missions peuvent s’effectuer à l’initiative du service interne de sécurité SNCF, de jour comme de nuit, pendant ou en dehors des heures de présence des personnels affectés ou travaillant dans les installations.</w:t>
      </w:r>
    </w:p>
    <w:p w14:paraId="426D3DAE" w14:textId="11523DF7" w:rsidR="00802E3F" w:rsidRPr="00F25913" w:rsidRDefault="00F25913" w:rsidP="00CA6E9B">
      <w:pPr>
        <w:pStyle w:val="Titre4"/>
        <w:rPr>
          <w:i w:val="0"/>
          <w:color w:val="3C3732"/>
          <w:sz w:val="26"/>
          <w:szCs w:val="26"/>
        </w:rPr>
      </w:pPr>
      <w:bookmarkStart w:id="49" w:name="_Toc72932036"/>
      <w:r w:rsidRPr="00F25913">
        <w:rPr>
          <w:i w:val="0"/>
          <w:color w:val="3C3732"/>
          <w:sz w:val="26"/>
          <w:szCs w:val="26"/>
        </w:rPr>
        <w:t>SURV</w:t>
      </w:r>
      <w:r>
        <w:rPr>
          <w:i w:val="0"/>
          <w:color w:val="3C3732"/>
          <w:sz w:val="26"/>
          <w:szCs w:val="26"/>
        </w:rPr>
        <w:t>EILLANCE DU PATRIMOINE ET DES BÂ</w:t>
      </w:r>
      <w:r w:rsidRPr="00F25913">
        <w:rPr>
          <w:i w:val="0"/>
          <w:color w:val="3C3732"/>
          <w:sz w:val="26"/>
          <w:szCs w:val="26"/>
        </w:rPr>
        <w:t>TIMENTS</w:t>
      </w:r>
      <w:bookmarkEnd w:id="49"/>
    </w:p>
    <w:p w14:paraId="73E41FB6" w14:textId="77777777" w:rsidR="00802E3F" w:rsidRPr="00F25913" w:rsidRDefault="00802E3F" w:rsidP="0060207F">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Cette prestation a pour objectif de protéger le patrimoine mobilier et immobilier du client et de lutter, notamment, contre les vols, tags, dégradations, intrusions</w:t>
      </w:r>
      <w:r w:rsidR="00972D23">
        <w:rPr>
          <w:rFonts w:ascii="Arial" w:hAnsi="Arial" w:cs="Arial"/>
          <w:color w:val="3C3732"/>
          <w:sz w:val="24"/>
          <w:szCs w:val="24"/>
        </w:rPr>
        <w:t>...</w:t>
      </w:r>
    </w:p>
    <w:p w14:paraId="11A191B7" w14:textId="167D14AA" w:rsidR="00802E3F" w:rsidRPr="003C6F66" w:rsidRDefault="00802E3F" w:rsidP="0060207F">
      <w:pPr>
        <w:spacing w:before="100" w:beforeAutospacing="1" w:after="100" w:afterAutospacing="1" w:line="240" w:lineRule="auto"/>
        <w:jc w:val="both"/>
        <w:rPr>
          <w:rFonts w:ascii="Arial" w:hAnsi="Arial" w:cs="Arial"/>
          <w:sz w:val="24"/>
        </w:rPr>
      </w:pPr>
      <w:r w:rsidRPr="00F25913">
        <w:rPr>
          <w:rFonts w:ascii="Arial" w:hAnsi="Arial" w:cs="Arial"/>
          <w:color w:val="3C3732"/>
          <w:sz w:val="24"/>
          <w:szCs w:val="24"/>
        </w:rPr>
        <w:t xml:space="preserve">Elle consiste à réaliser des tournées préventives, rondes, surveillances </w:t>
      </w:r>
      <w:r w:rsidR="00972D23">
        <w:rPr>
          <w:rFonts w:ascii="Arial" w:hAnsi="Arial" w:cs="Arial"/>
          <w:color w:val="3C3732"/>
          <w:sz w:val="24"/>
          <w:szCs w:val="24"/>
        </w:rPr>
        <w:t>dynamiques</w:t>
      </w:r>
      <w:r w:rsidR="00972D23" w:rsidRPr="00F25913">
        <w:rPr>
          <w:rFonts w:ascii="Arial" w:hAnsi="Arial" w:cs="Arial"/>
          <w:color w:val="3C3732"/>
          <w:sz w:val="24"/>
          <w:szCs w:val="24"/>
        </w:rPr>
        <w:t xml:space="preserve"> </w:t>
      </w:r>
      <w:r w:rsidRPr="00F25913">
        <w:rPr>
          <w:rFonts w:ascii="Arial" w:hAnsi="Arial" w:cs="Arial"/>
          <w:color w:val="3C3732"/>
          <w:sz w:val="24"/>
          <w:szCs w:val="24"/>
        </w:rPr>
        <w:t>ou statiques, visibles ou discrètes</w:t>
      </w:r>
      <w:r w:rsidR="00686DF9">
        <w:rPr>
          <w:rFonts w:ascii="Arial" w:hAnsi="Arial" w:cs="Arial"/>
          <w:color w:val="3C3732"/>
          <w:sz w:val="24"/>
          <w:szCs w:val="24"/>
        </w:rPr>
        <w:t xml:space="preserve"> </w:t>
      </w:r>
      <w:r w:rsidR="00686DF9" w:rsidRPr="003C6F66">
        <w:rPr>
          <w:rFonts w:ascii="Arial" w:hAnsi="Arial" w:cs="Arial"/>
          <w:sz w:val="24"/>
          <w:szCs w:val="24"/>
        </w:rPr>
        <w:t>(</w:t>
      </w:r>
      <w:r w:rsidR="00686DF9" w:rsidRPr="003C6F66">
        <w:rPr>
          <w:rFonts w:ascii="Arial" w:hAnsi="Arial" w:cs="Arial"/>
          <w:sz w:val="24"/>
        </w:rPr>
        <w:t>surveillance en civil ou à l’aide de dispositifs vidéo).</w:t>
      </w:r>
    </w:p>
    <w:p w14:paraId="7E5FD20C" w14:textId="77777777" w:rsidR="00802E3F" w:rsidRPr="00F25913" w:rsidRDefault="00802E3F" w:rsidP="0060207F">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Cette prestation concerne les bâtiments, les différentes installations relevant du patrimoine ferroviaire et les installations nécessaires à l’exploitation du service ferroviaire.</w:t>
      </w:r>
    </w:p>
    <w:p w14:paraId="3D0A1BE2" w14:textId="35860B4F" w:rsidR="00713141" w:rsidRDefault="00225BDB" w:rsidP="0060207F">
      <w:pPr>
        <w:spacing w:before="100" w:beforeAutospacing="1" w:after="100" w:afterAutospacing="1" w:line="240" w:lineRule="auto"/>
        <w:jc w:val="both"/>
        <w:rPr>
          <w:rFonts w:ascii="Arial" w:hAnsi="Arial" w:cs="Arial"/>
          <w:color w:val="3C3732"/>
          <w:sz w:val="24"/>
        </w:rPr>
      </w:pPr>
      <w:bookmarkStart w:id="50" w:name="_Hlk72414202"/>
      <w:r w:rsidRPr="00901C51">
        <w:rPr>
          <w:rFonts w:ascii="Arial" w:hAnsi="Arial" w:cs="Arial"/>
          <w:color w:val="3C3732"/>
          <w:sz w:val="24"/>
        </w:rPr>
        <w:t>Ces missions peuvent s’effectuer</w:t>
      </w:r>
      <w:r>
        <w:rPr>
          <w:rFonts w:ascii="Arial" w:hAnsi="Arial" w:cs="Arial"/>
          <w:color w:val="3C3732"/>
          <w:sz w:val="24"/>
        </w:rPr>
        <w:t xml:space="preserve"> à l’initiative du service interne de sécurité SNCF</w:t>
      </w:r>
      <w:r w:rsidRPr="00901C51">
        <w:rPr>
          <w:rFonts w:ascii="Arial" w:hAnsi="Arial" w:cs="Arial"/>
          <w:color w:val="3C3732"/>
          <w:sz w:val="24"/>
        </w:rPr>
        <w:t>, de jour comme de nuit, pendant ou en dehors des heures de présence des personnels affectés ou travaillant dans les installations</w:t>
      </w:r>
      <w:r>
        <w:rPr>
          <w:rFonts w:ascii="Arial" w:hAnsi="Arial" w:cs="Arial"/>
          <w:color w:val="3C3732"/>
          <w:sz w:val="24"/>
        </w:rPr>
        <w:t>.</w:t>
      </w:r>
    </w:p>
    <w:p w14:paraId="47DC7AF4" w14:textId="5442449F" w:rsidR="00CD7F8E" w:rsidRDefault="00AF2C0E" w:rsidP="0060533A">
      <w:pPr>
        <w:pStyle w:val="Titre4"/>
        <w:rPr>
          <w:i w:val="0"/>
          <w:color w:val="3C3732"/>
          <w:sz w:val="26"/>
          <w:szCs w:val="26"/>
        </w:rPr>
      </w:pPr>
      <w:bookmarkStart w:id="51" w:name="_Toc72932037"/>
      <w:bookmarkEnd w:id="50"/>
      <w:r w:rsidRPr="007C09CF">
        <w:rPr>
          <w:i w:val="0"/>
          <w:color w:val="3C3732"/>
          <w:sz w:val="26"/>
          <w:szCs w:val="26"/>
        </w:rPr>
        <w:t>VID</w:t>
      </w:r>
      <w:r>
        <w:rPr>
          <w:i w:val="0"/>
          <w:color w:val="3C3732"/>
          <w:sz w:val="26"/>
          <w:szCs w:val="26"/>
        </w:rPr>
        <w:t>É</w:t>
      </w:r>
      <w:r w:rsidRPr="007C09CF">
        <w:rPr>
          <w:i w:val="0"/>
          <w:color w:val="3C3732"/>
          <w:sz w:val="26"/>
          <w:szCs w:val="26"/>
        </w:rPr>
        <w:t>OPATROUILLE</w:t>
      </w:r>
      <w:bookmarkEnd w:id="51"/>
    </w:p>
    <w:p w14:paraId="08673E98" w14:textId="77777777" w:rsidR="00CD7F8E" w:rsidRPr="0060533A" w:rsidRDefault="00CD7F8E" w:rsidP="0060533A">
      <w:pPr>
        <w:spacing w:before="100" w:beforeAutospacing="1" w:after="100" w:afterAutospacing="1" w:line="240" w:lineRule="auto"/>
        <w:jc w:val="both"/>
        <w:rPr>
          <w:rFonts w:ascii="Arial" w:hAnsi="Arial" w:cs="Arial"/>
          <w:color w:val="3C3732"/>
          <w:sz w:val="24"/>
          <w:szCs w:val="24"/>
        </w:rPr>
      </w:pPr>
      <w:r w:rsidRPr="0060533A">
        <w:rPr>
          <w:rFonts w:ascii="Arial" w:hAnsi="Arial" w:cs="Arial"/>
          <w:color w:val="3C3732"/>
          <w:sz w:val="24"/>
          <w:szCs w:val="24"/>
        </w:rPr>
        <w:t>Cette prestation vise à contribuer, par le biais d’un suivi proactif des outils de vidéo protection, aux décisions opérationnelles prises par le PCNS afin de faire cesser toute commission d’infraction ou risque pour la sécurité des biens et des personnes.</w:t>
      </w:r>
    </w:p>
    <w:p w14:paraId="7BD905F0" w14:textId="77777777" w:rsidR="00CD7F8E" w:rsidRPr="00CD32F6" w:rsidRDefault="00CD7F8E" w:rsidP="00CD7F8E">
      <w:pPr>
        <w:widowControl w:val="0"/>
        <w:kinsoku w:val="0"/>
        <w:overflowPunct w:val="0"/>
        <w:autoSpaceDE w:val="0"/>
        <w:autoSpaceDN w:val="0"/>
        <w:adjustRightInd w:val="0"/>
        <w:spacing w:after="0"/>
        <w:ind w:left="20" w:right="17"/>
        <w:jc w:val="both"/>
        <w:rPr>
          <w:rFonts w:ascii="Arial" w:hAnsi="Arial" w:cs="Arial"/>
          <w:color w:val="3C3732"/>
          <w:sz w:val="24"/>
        </w:rPr>
      </w:pPr>
      <w:r w:rsidRPr="00CD32F6">
        <w:rPr>
          <w:rFonts w:ascii="Arial" w:hAnsi="Arial" w:cs="Arial"/>
          <w:color w:val="3C3732"/>
          <w:sz w:val="24"/>
        </w:rPr>
        <w:t>Cette prestation consiste à :</w:t>
      </w:r>
    </w:p>
    <w:p w14:paraId="4FC5B548" w14:textId="578E6CA9" w:rsidR="00CD7F8E" w:rsidRDefault="00CD7F8E" w:rsidP="00CD7F8E">
      <w:pPr>
        <w:numPr>
          <w:ilvl w:val="0"/>
          <w:numId w:val="13"/>
        </w:numPr>
        <w:spacing w:before="100" w:beforeAutospacing="1" w:after="100" w:afterAutospacing="1" w:line="240" w:lineRule="auto"/>
        <w:jc w:val="both"/>
        <w:rPr>
          <w:rFonts w:ascii="Arial" w:hAnsi="Arial" w:cs="Arial"/>
          <w:color w:val="3C3732"/>
          <w:sz w:val="24"/>
        </w:rPr>
      </w:pPr>
      <w:r w:rsidRPr="00CD32F6">
        <w:rPr>
          <w:rFonts w:ascii="Arial" w:hAnsi="Arial" w:cs="Arial"/>
          <w:color w:val="3C3732"/>
          <w:sz w:val="24"/>
        </w:rPr>
        <w:t>Assurer une veille active, nécessaire au repositionnement en temps réel des effectifs opérationnels,</w:t>
      </w:r>
    </w:p>
    <w:p w14:paraId="6EC876FA" w14:textId="77777777" w:rsidR="00CD7F8E" w:rsidRPr="00CD32F6" w:rsidRDefault="00CD7F8E" w:rsidP="00E1130A">
      <w:pPr>
        <w:numPr>
          <w:ilvl w:val="0"/>
          <w:numId w:val="13"/>
        </w:numPr>
        <w:spacing w:before="120" w:after="100" w:afterAutospacing="1" w:line="240" w:lineRule="auto"/>
        <w:ind w:left="714" w:hanging="357"/>
        <w:jc w:val="both"/>
        <w:rPr>
          <w:rFonts w:ascii="Arial" w:hAnsi="Arial" w:cs="Arial"/>
          <w:color w:val="3C3732"/>
          <w:sz w:val="24"/>
        </w:rPr>
      </w:pPr>
      <w:r w:rsidRPr="00CD32F6">
        <w:rPr>
          <w:rFonts w:ascii="Arial" w:hAnsi="Arial" w:cs="Arial"/>
          <w:color w:val="3C3732"/>
          <w:sz w:val="24"/>
        </w:rPr>
        <w:t>Recueillir les informations nécessaires au traitement de faits, permettant d’orienter les forces opérationnelles, régaliennes, de secours en adaptation à l’év</w:t>
      </w:r>
      <w:r w:rsidR="007A054B">
        <w:rPr>
          <w:rFonts w:ascii="Arial" w:hAnsi="Arial" w:cs="Arial"/>
          <w:color w:val="3C3732"/>
          <w:sz w:val="24"/>
        </w:rPr>
        <w:t>é</w:t>
      </w:r>
      <w:r w:rsidRPr="00CD32F6">
        <w:rPr>
          <w:rFonts w:ascii="Arial" w:hAnsi="Arial" w:cs="Arial"/>
          <w:color w:val="3C3732"/>
          <w:sz w:val="24"/>
        </w:rPr>
        <w:t>nementiel (accident, mouvement de flux…),</w:t>
      </w:r>
    </w:p>
    <w:p w14:paraId="1B893D46" w14:textId="0DEB845C" w:rsidR="00CD7F8E" w:rsidRPr="00CD32F6" w:rsidRDefault="00CD7F8E" w:rsidP="00E1130A">
      <w:pPr>
        <w:numPr>
          <w:ilvl w:val="0"/>
          <w:numId w:val="13"/>
        </w:numPr>
        <w:spacing w:before="120" w:after="100" w:afterAutospacing="1" w:line="240" w:lineRule="auto"/>
        <w:ind w:left="714" w:hanging="357"/>
        <w:jc w:val="both"/>
        <w:rPr>
          <w:rFonts w:ascii="Arial" w:hAnsi="Arial" w:cs="Arial"/>
          <w:color w:val="3C3732"/>
          <w:sz w:val="24"/>
        </w:rPr>
      </w:pPr>
      <w:r w:rsidRPr="00CD32F6">
        <w:rPr>
          <w:rFonts w:ascii="Arial" w:hAnsi="Arial" w:cs="Arial"/>
          <w:color w:val="3C3732"/>
          <w:sz w:val="24"/>
        </w:rPr>
        <w:t>Renseigner les partenaires internes et externes sur des faits pouvant concerner ou dégrader leur activité,</w:t>
      </w:r>
    </w:p>
    <w:p w14:paraId="7B0061FF" w14:textId="77777777" w:rsidR="00CD7F8E" w:rsidRDefault="00CD7F8E" w:rsidP="00E1130A">
      <w:pPr>
        <w:numPr>
          <w:ilvl w:val="0"/>
          <w:numId w:val="13"/>
        </w:numPr>
        <w:spacing w:before="120" w:after="100" w:afterAutospacing="1" w:line="240" w:lineRule="auto"/>
        <w:ind w:left="714" w:hanging="357"/>
        <w:jc w:val="both"/>
        <w:rPr>
          <w:rFonts w:ascii="Arial" w:hAnsi="Arial" w:cs="Arial"/>
          <w:color w:val="3C3732"/>
          <w:sz w:val="24"/>
        </w:rPr>
      </w:pPr>
      <w:r w:rsidRPr="00CD32F6">
        <w:rPr>
          <w:rFonts w:ascii="Arial" w:hAnsi="Arial" w:cs="Arial"/>
          <w:color w:val="3C3732"/>
          <w:sz w:val="24"/>
        </w:rPr>
        <w:t>Effectuer ou faire effectuer la préservation des images des caméras concernées sur la période de référence, si nécessaire,</w:t>
      </w:r>
      <w:r w:rsidRPr="00CD32F6" w:rsidDel="00CF40F8">
        <w:rPr>
          <w:rFonts w:ascii="Arial" w:hAnsi="Arial" w:cs="Arial"/>
          <w:color w:val="3C3732"/>
          <w:sz w:val="24"/>
        </w:rPr>
        <w:t xml:space="preserve"> </w:t>
      </w:r>
    </w:p>
    <w:p w14:paraId="58BC5CFC" w14:textId="77777777" w:rsidR="00DD2EB1" w:rsidRPr="00DD2EB1" w:rsidRDefault="00DD2EB1" w:rsidP="00E1130A">
      <w:pPr>
        <w:numPr>
          <w:ilvl w:val="0"/>
          <w:numId w:val="13"/>
        </w:numPr>
        <w:spacing w:before="120" w:after="100" w:afterAutospacing="1" w:line="240" w:lineRule="auto"/>
        <w:ind w:left="714" w:hanging="357"/>
        <w:jc w:val="both"/>
        <w:rPr>
          <w:rFonts w:ascii="Arial" w:hAnsi="Arial" w:cs="Arial"/>
          <w:color w:val="3C3732"/>
          <w:sz w:val="24"/>
        </w:rPr>
      </w:pPr>
      <w:r>
        <w:rPr>
          <w:rFonts w:ascii="Arial" w:hAnsi="Arial" w:cs="Arial"/>
          <w:color w:val="3C3732"/>
          <w:sz w:val="24"/>
        </w:rPr>
        <w:t>Aider à la verbalisation de la Police des</w:t>
      </w:r>
      <w:r w:rsidR="00186EBD">
        <w:rPr>
          <w:rFonts w:ascii="Arial" w:hAnsi="Arial" w:cs="Arial"/>
          <w:color w:val="3C3732"/>
          <w:sz w:val="24"/>
        </w:rPr>
        <w:t xml:space="preserve"> Transports F</w:t>
      </w:r>
      <w:r>
        <w:rPr>
          <w:rFonts w:ascii="Arial" w:hAnsi="Arial" w:cs="Arial"/>
          <w:color w:val="3C3732"/>
          <w:sz w:val="24"/>
        </w:rPr>
        <w:t>erroviaire</w:t>
      </w:r>
    </w:p>
    <w:p w14:paraId="4D48185F" w14:textId="77777777" w:rsidR="00CD7F8E" w:rsidRPr="00CD32F6" w:rsidRDefault="00CD7F8E" w:rsidP="00E1130A">
      <w:pPr>
        <w:numPr>
          <w:ilvl w:val="0"/>
          <w:numId w:val="13"/>
        </w:numPr>
        <w:spacing w:before="120" w:after="100" w:afterAutospacing="1" w:line="240" w:lineRule="auto"/>
        <w:ind w:left="714" w:hanging="357"/>
        <w:jc w:val="both"/>
        <w:rPr>
          <w:rFonts w:ascii="Arial" w:hAnsi="Arial" w:cs="Arial"/>
          <w:color w:val="3C3732"/>
          <w:sz w:val="24"/>
        </w:rPr>
      </w:pPr>
      <w:r w:rsidRPr="00CD32F6">
        <w:rPr>
          <w:rFonts w:ascii="Arial" w:hAnsi="Arial" w:cs="Arial"/>
          <w:color w:val="3C3732"/>
          <w:sz w:val="24"/>
        </w:rPr>
        <w:t>Participer à l’enquête environnementale nécessaire à la levée de doute en cas d’engagement d’une équipe de cyno détection</w:t>
      </w:r>
      <w:r>
        <w:rPr>
          <w:rFonts w:ascii="Arial" w:hAnsi="Arial" w:cs="Arial"/>
          <w:color w:val="3C3732"/>
          <w:sz w:val="24"/>
        </w:rPr>
        <w:t xml:space="preserve"> d’explosif</w:t>
      </w:r>
      <w:r w:rsidRPr="00CD32F6">
        <w:rPr>
          <w:rFonts w:ascii="Arial" w:hAnsi="Arial" w:cs="Arial"/>
          <w:color w:val="3C3732"/>
          <w:sz w:val="24"/>
        </w:rPr>
        <w:t>.</w:t>
      </w:r>
    </w:p>
    <w:p w14:paraId="344F9081" w14:textId="77777777" w:rsidR="00FD7AAE" w:rsidRDefault="00FD7AAE" w:rsidP="007336C6">
      <w:pPr>
        <w:pStyle w:val="Titre3"/>
      </w:pPr>
      <w:bookmarkStart w:id="52" w:name="_Toc72932038"/>
    </w:p>
    <w:p w14:paraId="4931BCBD" w14:textId="2348A0DA" w:rsidR="00802E3F" w:rsidRPr="00711ADB" w:rsidRDefault="00901C51" w:rsidP="007336C6">
      <w:pPr>
        <w:pStyle w:val="Titre3"/>
        <w:rPr>
          <w:color w:val="auto"/>
        </w:rPr>
      </w:pPr>
      <w:r w:rsidRPr="00711ADB">
        <w:rPr>
          <w:color w:val="auto"/>
        </w:rPr>
        <w:t xml:space="preserve">2.2.6. </w:t>
      </w:r>
      <w:r w:rsidR="00F25913" w:rsidRPr="00711ADB">
        <w:rPr>
          <w:color w:val="auto"/>
        </w:rPr>
        <w:t>PRESTATIONS PARTICULIÈ</w:t>
      </w:r>
      <w:r w:rsidRPr="00711ADB">
        <w:rPr>
          <w:color w:val="auto"/>
        </w:rPr>
        <w:t>RES OUVERTES AUX EF VOYAGEURS </w:t>
      </w:r>
      <w:r w:rsidR="001A7FA2" w:rsidRPr="00711ADB">
        <w:rPr>
          <w:color w:val="auto"/>
        </w:rPr>
        <w:t xml:space="preserve">ET </w:t>
      </w:r>
      <w:r w:rsidR="00972D23" w:rsidRPr="00711ADB">
        <w:rPr>
          <w:color w:val="auto"/>
        </w:rPr>
        <w:t>AOM</w:t>
      </w:r>
      <w:r w:rsidR="009177D6" w:rsidRPr="00711ADB">
        <w:rPr>
          <w:color w:val="auto"/>
        </w:rPr>
        <w:t xml:space="preserve"> </w:t>
      </w:r>
      <w:r w:rsidRPr="00711ADB">
        <w:rPr>
          <w:color w:val="auto"/>
        </w:rPr>
        <w:t>: TRAITEMENT DES SITUATIONS DE CRISE</w:t>
      </w:r>
      <w:r w:rsidR="00766DF2" w:rsidRPr="00711ADB">
        <w:rPr>
          <w:color w:val="auto"/>
        </w:rPr>
        <w:t xml:space="preserve"> DANS LES GRANDES AGGLOMÉ</w:t>
      </w:r>
      <w:r w:rsidRPr="00711ADB">
        <w:rPr>
          <w:color w:val="auto"/>
        </w:rPr>
        <w:t>RATIONS</w:t>
      </w:r>
      <w:bookmarkEnd w:id="52"/>
    </w:p>
    <w:p w14:paraId="14226B17" w14:textId="2E3E07CF" w:rsidR="00646524" w:rsidRDefault="00802E3F" w:rsidP="00F25913">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 xml:space="preserve">Des dispositifs particuliers peuvent </w:t>
      </w:r>
      <w:r w:rsidR="009D23E5">
        <w:rPr>
          <w:rFonts w:ascii="Arial" w:hAnsi="Arial" w:cs="Arial"/>
          <w:color w:val="3C3732"/>
          <w:sz w:val="24"/>
          <w:szCs w:val="24"/>
        </w:rPr>
        <w:t xml:space="preserve">aussi </w:t>
      </w:r>
      <w:r w:rsidRPr="00F25913">
        <w:rPr>
          <w:rFonts w:ascii="Arial" w:hAnsi="Arial" w:cs="Arial"/>
          <w:color w:val="3C3732"/>
          <w:sz w:val="24"/>
          <w:szCs w:val="24"/>
        </w:rPr>
        <w:t xml:space="preserve">être proposés dans les grandes agglomérations pour faciliter la gestion des situations perturbées, pouvant générer notamment des flux importants de voyageurs. </w:t>
      </w:r>
    </w:p>
    <w:p w14:paraId="1CBE65C5" w14:textId="77777777" w:rsidR="00FD7AAE" w:rsidRDefault="00FD7AAE" w:rsidP="00F25913">
      <w:pPr>
        <w:spacing w:before="100" w:beforeAutospacing="1" w:after="100" w:afterAutospacing="1" w:line="240" w:lineRule="auto"/>
        <w:jc w:val="both"/>
        <w:rPr>
          <w:rFonts w:ascii="Arial" w:hAnsi="Arial" w:cs="Arial"/>
          <w:color w:val="3C3732"/>
          <w:sz w:val="24"/>
          <w:szCs w:val="24"/>
        </w:rPr>
      </w:pPr>
    </w:p>
    <w:p w14:paraId="641F9EF1" w14:textId="6B677F60" w:rsidR="00802E3F" w:rsidRPr="00711ADB" w:rsidRDefault="00901C51" w:rsidP="00CA6E9B">
      <w:pPr>
        <w:pStyle w:val="Titre3"/>
        <w:rPr>
          <w:color w:val="auto"/>
        </w:rPr>
      </w:pPr>
      <w:bookmarkStart w:id="53" w:name="_Toc72932039"/>
      <w:r w:rsidRPr="00711ADB">
        <w:rPr>
          <w:color w:val="auto"/>
        </w:rPr>
        <w:lastRenderedPageBreak/>
        <w:t xml:space="preserve">2.2.7. </w:t>
      </w:r>
      <w:r w:rsidR="00F25913" w:rsidRPr="00711ADB">
        <w:rPr>
          <w:color w:val="auto"/>
        </w:rPr>
        <w:t>PRESTATIONS DE SÛRETÉ</w:t>
      </w:r>
      <w:r w:rsidRPr="00711ADB">
        <w:rPr>
          <w:color w:val="auto"/>
        </w:rPr>
        <w:t xml:space="preserve"> </w:t>
      </w:r>
      <w:r w:rsidR="00F25913" w:rsidRPr="00711ADB">
        <w:rPr>
          <w:color w:val="auto"/>
        </w:rPr>
        <w:t>PROPOSÉ</w:t>
      </w:r>
      <w:r w:rsidRPr="00711ADB">
        <w:rPr>
          <w:color w:val="auto"/>
        </w:rPr>
        <w:t>ES AUX ENTREPRISES FERROVIAIRES ASSURANT DES SERVICES DE TRANSPORT FERROVIAIRE DE MARCHANDISES</w:t>
      </w:r>
      <w:bookmarkEnd w:id="53"/>
    </w:p>
    <w:p w14:paraId="2C2181CE" w14:textId="347794A4" w:rsidR="00802E3F" w:rsidRPr="00F25913" w:rsidRDefault="00F25913" w:rsidP="00CA6E9B">
      <w:pPr>
        <w:pStyle w:val="Titre4"/>
        <w:rPr>
          <w:i w:val="0"/>
          <w:color w:val="3C3732"/>
          <w:sz w:val="26"/>
          <w:szCs w:val="26"/>
        </w:rPr>
      </w:pPr>
      <w:bookmarkStart w:id="54" w:name="_Toc72932040"/>
      <w:r w:rsidRPr="00F25913">
        <w:rPr>
          <w:i w:val="0"/>
          <w:color w:val="3C3732"/>
          <w:sz w:val="26"/>
          <w:szCs w:val="26"/>
        </w:rPr>
        <w:t>SURVEILLANCE DES TRAINS DE TRANSPORT DE MARCHANDISES CLASSIQUES ET SENSIBLES</w:t>
      </w:r>
      <w:bookmarkEnd w:id="54"/>
    </w:p>
    <w:p w14:paraId="1C7D9826" w14:textId="77777777" w:rsidR="00802E3F" w:rsidRPr="00F25913"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vise à sécuriser le personnel, le matériel et les marchandises transportées avant le départ du train, pendant les arrêts programmés et à l’arrivée afin de lutter contre les vols, les dégradations, les actes de malveillance ou encore les pén</w:t>
      </w:r>
      <w:r w:rsidR="00CF37A6">
        <w:rPr>
          <w:rFonts w:ascii="Arial" w:hAnsi="Arial" w:cs="Arial"/>
          <w:color w:val="3C3732"/>
          <w:sz w:val="24"/>
        </w:rPr>
        <w:t>étrations en cabine de conduite</w:t>
      </w:r>
      <w:r w:rsidR="00972D23">
        <w:rPr>
          <w:rFonts w:ascii="Arial" w:hAnsi="Arial" w:cs="Arial"/>
          <w:color w:val="3C3732"/>
          <w:sz w:val="24"/>
        </w:rPr>
        <w:t>…</w:t>
      </w:r>
    </w:p>
    <w:p w14:paraId="1942BB41" w14:textId="73DBD678" w:rsidR="00802E3F" w:rsidRPr="003C6F66" w:rsidRDefault="003437B9" w:rsidP="0060207F">
      <w:pPr>
        <w:spacing w:before="100" w:beforeAutospacing="1" w:after="100" w:afterAutospacing="1" w:line="240" w:lineRule="auto"/>
        <w:jc w:val="both"/>
        <w:rPr>
          <w:rFonts w:ascii="Arial" w:hAnsi="Arial" w:cs="Arial"/>
          <w:sz w:val="24"/>
        </w:rPr>
      </w:pPr>
      <w:r>
        <w:rPr>
          <w:rFonts w:ascii="Arial" w:hAnsi="Arial" w:cs="Arial"/>
          <w:color w:val="3C3732"/>
          <w:sz w:val="24"/>
        </w:rPr>
        <w:t xml:space="preserve">Elle consiste à réaliser </w:t>
      </w:r>
      <w:r w:rsidR="00802E3F" w:rsidRPr="00F25913">
        <w:rPr>
          <w:rFonts w:ascii="Arial" w:hAnsi="Arial" w:cs="Arial"/>
          <w:color w:val="3C3732"/>
          <w:sz w:val="24"/>
        </w:rPr>
        <w:t xml:space="preserve">des tournées préventives, rondes, surveillances </w:t>
      </w:r>
      <w:r w:rsidR="00972D23">
        <w:rPr>
          <w:rFonts w:ascii="Arial" w:hAnsi="Arial" w:cs="Arial"/>
          <w:color w:val="3C3732"/>
          <w:sz w:val="24"/>
        </w:rPr>
        <w:t>dynamiques</w:t>
      </w:r>
      <w:r w:rsidR="00972D23" w:rsidRPr="00F25913">
        <w:rPr>
          <w:rFonts w:ascii="Arial" w:hAnsi="Arial" w:cs="Arial"/>
          <w:color w:val="3C3732"/>
          <w:sz w:val="24"/>
        </w:rPr>
        <w:t xml:space="preserve"> </w:t>
      </w:r>
      <w:r w:rsidR="00802E3F" w:rsidRPr="00F25913">
        <w:rPr>
          <w:rFonts w:ascii="Arial" w:hAnsi="Arial" w:cs="Arial"/>
          <w:color w:val="3C3732"/>
          <w:sz w:val="24"/>
        </w:rPr>
        <w:t xml:space="preserve">ou statiques, visibles ou </w:t>
      </w:r>
      <w:r w:rsidR="00802E3F" w:rsidRPr="003C6F66">
        <w:rPr>
          <w:rFonts w:ascii="Arial" w:hAnsi="Arial" w:cs="Arial"/>
          <w:sz w:val="24"/>
        </w:rPr>
        <w:t>discrètes</w:t>
      </w:r>
      <w:r w:rsidR="002210F1" w:rsidRPr="003C6F66">
        <w:rPr>
          <w:rFonts w:ascii="Arial" w:hAnsi="Arial" w:cs="Arial"/>
          <w:sz w:val="24"/>
        </w:rPr>
        <w:t xml:space="preserve"> </w:t>
      </w:r>
      <w:r w:rsidR="00E873C0" w:rsidRPr="003C6F66">
        <w:rPr>
          <w:rFonts w:ascii="Arial" w:hAnsi="Arial" w:cs="Arial"/>
          <w:sz w:val="24"/>
        </w:rPr>
        <w:t>(surveillance en civil ou à l’aide de dispositifs vidéo).</w:t>
      </w:r>
    </w:p>
    <w:p w14:paraId="30167119" w14:textId="77777777" w:rsidR="00802E3F" w:rsidRPr="00F25913"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 xml:space="preserve">Dans les cas de marchandises sensibles (tabac, voitures, alcool, marchandises </w:t>
      </w:r>
      <w:r w:rsidR="00CF37A6">
        <w:rPr>
          <w:rFonts w:ascii="Arial" w:hAnsi="Arial" w:cs="Arial"/>
          <w:color w:val="3C3732"/>
          <w:sz w:val="24"/>
        </w:rPr>
        <w:t>diverses sujettes à convoitise</w:t>
      </w:r>
      <w:r w:rsidRPr="00F25913">
        <w:rPr>
          <w:rFonts w:ascii="Arial" w:hAnsi="Arial" w:cs="Arial"/>
          <w:color w:val="3C3732"/>
          <w:sz w:val="24"/>
        </w:rPr>
        <w:t>), cette prestation peut consister à l’accompagnement des trains et/ou à la sécurisation des transports en véhicule de service. Ces actions viseront plus particulièrement les actes de malveillance sur le matériel ainsi que les vols et dégradations sur les marchandises transportées.</w:t>
      </w:r>
    </w:p>
    <w:p w14:paraId="67FDA6AB" w14:textId="77777777" w:rsidR="00802E3F" w:rsidRPr="00F25913" w:rsidRDefault="00AC45FF" w:rsidP="0060207F">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Ces missions</w:t>
      </w:r>
      <w:r w:rsidR="00802E3F" w:rsidRPr="00F25913">
        <w:rPr>
          <w:rFonts w:ascii="Arial" w:hAnsi="Arial" w:cs="Arial"/>
          <w:color w:val="3C3732"/>
          <w:sz w:val="24"/>
        </w:rPr>
        <w:t xml:space="preserve"> peuvent s’effectuer, de jour comme de nuit, de façon aléatoire avant le départ du train, pendant les arrêts programmés et à l’arrivée. L’accompagnement ou la sécurisation en véhicule de service peut s’effectuer sur une partie ou la totalité du parcours.</w:t>
      </w:r>
    </w:p>
    <w:p w14:paraId="08EFDF1E" w14:textId="0F9A21D0"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bCs/>
          <w:color w:val="3C3732"/>
          <w:sz w:val="24"/>
        </w:rPr>
      </w:pPr>
      <w:r w:rsidRPr="00F25913">
        <w:rPr>
          <w:rFonts w:ascii="Arial" w:hAnsi="Arial" w:cs="Arial"/>
          <w:bCs/>
          <w:color w:val="3C3732"/>
          <w:sz w:val="24"/>
        </w:rPr>
        <w:t>Cette prestation comprend les actions suivantes</w:t>
      </w:r>
      <w:r w:rsidR="00E873C0">
        <w:rPr>
          <w:rFonts w:ascii="Arial" w:hAnsi="Arial" w:cs="Arial"/>
          <w:bCs/>
          <w:color w:val="3C3732"/>
          <w:sz w:val="24"/>
        </w:rPr>
        <w:t xml:space="preserve"> </w:t>
      </w:r>
      <w:r w:rsidRPr="00F25913">
        <w:rPr>
          <w:rFonts w:ascii="Arial" w:hAnsi="Arial" w:cs="Arial"/>
          <w:bCs/>
          <w:color w:val="3C3732"/>
          <w:sz w:val="24"/>
        </w:rPr>
        <w:t>:</w:t>
      </w:r>
    </w:p>
    <w:p w14:paraId="754F3213" w14:textId="77777777" w:rsidR="00802E3F" w:rsidRPr="00F25913" w:rsidRDefault="00843F4E" w:rsidP="0060207F">
      <w:pPr>
        <w:numPr>
          <w:ilvl w:val="0"/>
          <w:numId w:val="13"/>
        </w:numPr>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ê</w:t>
      </w:r>
      <w:r w:rsidR="00802E3F" w:rsidRPr="00F25913">
        <w:rPr>
          <w:rFonts w:ascii="Arial" w:hAnsi="Arial" w:cs="Arial"/>
          <w:color w:val="3C3732"/>
          <w:sz w:val="24"/>
        </w:rPr>
        <w:t>tre</w:t>
      </w:r>
      <w:proofErr w:type="gramEnd"/>
      <w:r w:rsidR="00802E3F" w:rsidRPr="00F25913">
        <w:rPr>
          <w:rFonts w:ascii="Arial" w:hAnsi="Arial" w:cs="Arial"/>
          <w:color w:val="3C3732"/>
          <w:sz w:val="24"/>
        </w:rPr>
        <w:t xml:space="preserve"> présent de manière dissuasive au départ,</w:t>
      </w:r>
      <w:r>
        <w:rPr>
          <w:rFonts w:ascii="Arial" w:hAnsi="Arial" w:cs="Arial"/>
          <w:color w:val="3C3732"/>
          <w:sz w:val="24"/>
        </w:rPr>
        <w:t xml:space="preserve"> lors des arrêts ou à l’arrivée ;</w:t>
      </w:r>
    </w:p>
    <w:p w14:paraId="7A40FB3C" w14:textId="77777777" w:rsidR="00802E3F" w:rsidRPr="00F25913" w:rsidRDefault="00843F4E"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éaliser</w:t>
      </w:r>
      <w:proofErr w:type="gramEnd"/>
      <w:r w:rsidR="00802E3F" w:rsidRPr="00F25913">
        <w:rPr>
          <w:rFonts w:ascii="Arial" w:hAnsi="Arial" w:cs="Arial"/>
          <w:color w:val="3C3732"/>
          <w:sz w:val="24"/>
        </w:rPr>
        <w:t xml:space="preserve"> des accompagnements de train et/ou des sécurisations depuis la voie </w:t>
      </w:r>
      <w:r>
        <w:rPr>
          <w:rFonts w:ascii="Arial" w:hAnsi="Arial" w:cs="Arial"/>
          <w:color w:val="3C3732"/>
          <w:sz w:val="24"/>
        </w:rPr>
        <w:t>publique en véhicule de service ;</w:t>
      </w:r>
    </w:p>
    <w:p w14:paraId="29F32236" w14:textId="77777777" w:rsidR="00802E3F" w:rsidRPr="00F25913" w:rsidRDefault="00843F4E"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éaliser</w:t>
      </w:r>
      <w:proofErr w:type="gramEnd"/>
      <w:r w:rsidR="00802E3F" w:rsidRPr="00F25913">
        <w:rPr>
          <w:rFonts w:ascii="Arial" w:hAnsi="Arial" w:cs="Arial"/>
          <w:color w:val="3C3732"/>
          <w:sz w:val="24"/>
        </w:rPr>
        <w:t xml:space="preserve"> une inspection visuelle </w:t>
      </w:r>
      <w:r w:rsidR="00BC192A">
        <w:rPr>
          <w:rFonts w:ascii="Arial" w:hAnsi="Arial" w:cs="Arial"/>
          <w:color w:val="3C3732"/>
          <w:sz w:val="24"/>
        </w:rPr>
        <w:t>du convoi</w:t>
      </w:r>
      <w:r w:rsidR="00802E3F" w:rsidRPr="00F25913">
        <w:rPr>
          <w:rFonts w:ascii="Arial" w:hAnsi="Arial" w:cs="Arial"/>
          <w:color w:val="3C3732"/>
          <w:sz w:val="24"/>
        </w:rPr>
        <w:t xml:space="preserve"> et assur</w:t>
      </w:r>
      <w:r>
        <w:rPr>
          <w:rFonts w:ascii="Arial" w:hAnsi="Arial" w:cs="Arial"/>
          <w:color w:val="3C3732"/>
          <w:sz w:val="24"/>
        </w:rPr>
        <w:t>er la sécurisation du personnel ;</w:t>
      </w:r>
    </w:p>
    <w:p w14:paraId="6F743D5E" w14:textId="77777777" w:rsidR="00802E3F" w:rsidRPr="00F25913" w:rsidRDefault="00843F4E"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c</w:t>
      </w:r>
      <w:r w:rsidR="00802E3F" w:rsidRPr="00F25913">
        <w:rPr>
          <w:rFonts w:ascii="Arial" w:hAnsi="Arial" w:cs="Arial"/>
          <w:color w:val="3C3732"/>
          <w:sz w:val="24"/>
        </w:rPr>
        <w:t>onstater</w:t>
      </w:r>
      <w:proofErr w:type="gramEnd"/>
      <w:r w:rsidR="00802E3F" w:rsidRPr="00F25913">
        <w:rPr>
          <w:rFonts w:ascii="Arial" w:hAnsi="Arial" w:cs="Arial"/>
          <w:color w:val="3C3732"/>
          <w:sz w:val="24"/>
        </w:rPr>
        <w:t xml:space="preserve"> par procès-verbal les infractions à la </w:t>
      </w:r>
      <w:r w:rsidR="009378AC" w:rsidRPr="00F25913">
        <w:rPr>
          <w:rFonts w:ascii="Arial" w:hAnsi="Arial" w:cs="Arial"/>
          <w:color w:val="3C3732"/>
          <w:sz w:val="24"/>
        </w:rPr>
        <w:t xml:space="preserve">Police du </w:t>
      </w:r>
      <w:r w:rsidR="003C615D">
        <w:rPr>
          <w:rFonts w:ascii="Arial" w:hAnsi="Arial" w:cs="Arial"/>
          <w:color w:val="3C3732"/>
          <w:sz w:val="24"/>
        </w:rPr>
        <w:t>T</w:t>
      </w:r>
      <w:r w:rsidR="009378AC" w:rsidRPr="00F25913">
        <w:rPr>
          <w:rFonts w:ascii="Arial" w:hAnsi="Arial" w:cs="Arial"/>
          <w:color w:val="3C3732"/>
          <w:sz w:val="24"/>
        </w:rPr>
        <w:t xml:space="preserve">ransport </w:t>
      </w:r>
      <w:r w:rsidR="003C615D">
        <w:rPr>
          <w:rFonts w:ascii="Arial" w:hAnsi="Arial" w:cs="Arial"/>
          <w:color w:val="3C3732"/>
          <w:sz w:val="24"/>
        </w:rPr>
        <w:t>F</w:t>
      </w:r>
      <w:r w:rsidR="009378AC" w:rsidRPr="00F25913">
        <w:rPr>
          <w:rFonts w:ascii="Arial" w:hAnsi="Arial" w:cs="Arial"/>
          <w:color w:val="3C3732"/>
          <w:sz w:val="24"/>
        </w:rPr>
        <w:t>erroviaire</w:t>
      </w:r>
      <w:r w:rsidR="00802E3F" w:rsidRPr="00F25913">
        <w:rPr>
          <w:rFonts w:ascii="Arial" w:hAnsi="Arial" w:cs="Arial"/>
          <w:color w:val="3C3732"/>
          <w:sz w:val="24"/>
        </w:rPr>
        <w:t>,</w:t>
      </w:r>
    </w:p>
    <w:p w14:paraId="5963317D" w14:textId="77777777" w:rsidR="00802E3F" w:rsidRPr="00F25913" w:rsidRDefault="00843F4E"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i</w:t>
      </w:r>
      <w:r w:rsidR="00802E3F" w:rsidRPr="00F25913">
        <w:rPr>
          <w:rFonts w:ascii="Arial" w:hAnsi="Arial" w:cs="Arial"/>
          <w:color w:val="3C3732"/>
          <w:sz w:val="24"/>
        </w:rPr>
        <w:t>nterpeller</w:t>
      </w:r>
      <w:proofErr w:type="gramEnd"/>
      <w:r w:rsidR="00802E3F" w:rsidRPr="00F25913">
        <w:rPr>
          <w:rFonts w:ascii="Arial" w:hAnsi="Arial" w:cs="Arial"/>
          <w:color w:val="3C3732"/>
          <w:sz w:val="24"/>
        </w:rPr>
        <w:t xml:space="preserve"> les auteurs de délits et crimes de droit commun et à la </w:t>
      </w:r>
      <w:r w:rsidR="003C615D">
        <w:rPr>
          <w:rFonts w:ascii="Arial" w:hAnsi="Arial" w:cs="Arial"/>
          <w:color w:val="3C3732"/>
          <w:sz w:val="24"/>
        </w:rPr>
        <w:t>P</w:t>
      </w:r>
      <w:r w:rsidR="002F19C6" w:rsidRPr="00F25913">
        <w:rPr>
          <w:rFonts w:ascii="Arial" w:hAnsi="Arial" w:cs="Arial"/>
          <w:color w:val="3C3732"/>
          <w:sz w:val="24"/>
        </w:rPr>
        <w:t xml:space="preserve">olice du </w:t>
      </w:r>
      <w:r w:rsidR="003C615D">
        <w:rPr>
          <w:rFonts w:ascii="Arial" w:hAnsi="Arial" w:cs="Arial"/>
          <w:color w:val="3C3732"/>
          <w:sz w:val="24"/>
        </w:rPr>
        <w:t>T</w:t>
      </w:r>
      <w:r w:rsidR="002F19C6" w:rsidRPr="00F25913">
        <w:rPr>
          <w:rFonts w:ascii="Arial" w:hAnsi="Arial" w:cs="Arial"/>
          <w:color w:val="3C3732"/>
          <w:sz w:val="24"/>
        </w:rPr>
        <w:t xml:space="preserve">ransport </w:t>
      </w:r>
      <w:r w:rsidR="003C615D">
        <w:rPr>
          <w:rFonts w:ascii="Arial" w:hAnsi="Arial" w:cs="Arial"/>
          <w:color w:val="3C3732"/>
          <w:sz w:val="24"/>
        </w:rPr>
        <w:t>F</w:t>
      </w:r>
      <w:r w:rsidR="002F19C6" w:rsidRPr="00F25913">
        <w:rPr>
          <w:rFonts w:ascii="Arial" w:hAnsi="Arial" w:cs="Arial"/>
          <w:color w:val="3C3732"/>
          <w:sz w:val="24"/>
        </w:rPr>
        <w:t>erroviaire</w:t>
      </w:r>
      <w:r w:rsidR="00802E3F" w:rsidRPr="00F25913">
        <w:rPr>
          <w:rFonts w:ascii="Arial" w:hAnsi="Arial" w:cs="Arial"/>
          <w:color w:val="3C3732"/>
          <w:sz w:val="24"/>
        </w:rPr>
        <w:t xml:space="preserve"> et</w:t>
      </w:r>
      <w:r w:rsidR="002F19C6" w:rsidRPr="00F25913">
        <w:rPr>
          <w:rFonts w:ascii="Arial" w:hAnsi="Arial" w:cs="Arial"/>
          <w:color w:val="3C3732"/>
          <w:sz w:val="24"/>
        </w:rPr>
        <w:t xml:space="preserve"> les remettre aux autorités de p</w:t>
      </w:r>
      <w:r w:rsidR="00802E3F" w:rsidRPr="00F25913">
        <w:rPr>
          <w:rFonts w:ascii="Arial" w:hAnsi="Arial" w:cs="Arial"/>
          <w:color w:val="3C3732"/>
          <w:sz w:val="24"/>
        </w:rPr>
        <w:t>olice.</w:t>
      </w:r>
    </w:p>
    <w:p w14:paraId="1FCFF682" w14:textId="06FA0830" w:rsidR="00802E3F" w:rsidRPr="00F25913" w:rsidRDefault="00F25913" w:rsidP="00CA6E9B">
      <w:pPr>
        <w:pStyle w:val="Titre4"/>
        <w:rPr>
          <w:i w:val="0"/>
          <w:color w:val="3C3732"/>
          <w:sz w:val="26"/>
          <w:szCs w:val="26"/>
        </w:rPr>
      </w:pPr>
      <w:bookmarkStart w:id="55" w:name="_Toc72932041"/>
      <w:r w:rsidRPr="00F25913">
        <w:rPr>
          <w:i w:val="0"/>
          <w:color w:val="3C3732"/>
          <w:sz w:val="26"/>
          <w:szCs w:val="26"/>
        </w:rPr>
        <w:t>SURVEILLANCE DES TRAINS DE TRANSPORT DE MARCHANDISES DANGEREUSES</w:t>
      </w:r>
      <w:bookmarkEnd w:id="55"/>
    </w:p>
    <w:p w14:paraId="0830A6A2" w14:textId="62AF4F88" w:rsidR="00802E3F" w:rsidRPr="00F25913"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vise à prévenir les dégradations et actes de malveillance sur le matériel, ainsi que les vols des matières dangereuses pendant le transport</w:t>
      </w:r>
      <w:r w:rsidR="00D807A7">
        <w:rPr>
          <w:rFonts w:ascii="Arial" w:hAnsi="Arial" w:cs="Arial"/>
          <w:color w:val="3C3732"/>
          <w:sz w:val="24"/>
        </w:rPr>
        <w:t>, etc.</w:t>
      </w:r>
    </w:p>
    <w:p w14:paraId="4D753A51" w14:textId="42795B04" w:rsidR="00802E3F" w:rsidRPr="003C6F66" w:rsidRDefault="003437B9" w:rsidP="0060207F">
      <w:pPr>
        <w:spacing w:before="100" w:beforeAutospacing="1" w:after="100" w:afterAutospacing="1" w:line="240" w:lineRule="auto"/>
        <w:jc w:val="both"/>
        <w:rPr>
          <w:rFonts w:ascii="Arial" w:hAnsi="Arial" w:cs="Arial"/>
          <w:sz w:val="24"/>
        </w:rPr>
      </w:pPr>
      <w:r>
        <w:rPr>
          <w:rFonts w:ascii="Arial" w:hAnsi="Arial" w:cs="Arial"/>
          <w:color w:val="3C3732"/>
          <w:sz w:val="24"/>
        </w:rPr>
        <w:t xml:space="preserve">Elle consiste à réaliser </w:t>
      </w:r>
      <w:r w:rsidR="00802E3F" w:rsidRPr="00F25913">
        <w:rPr>
          <w:rFonts w:ascii="Arial" w:hAnsi="Arial" w:cs="Arial"/>
          <w:color w:val="3C3732"/>
          <w:sz w:val="24"/>
        </w:rPr>
        <w:t xml:space="preserve">des tournées préventives, rondes, surveillances </w:t>
      </w:r>
      <w:r w:rsidR="00BC192A">
        <w:rPr>
          <w:rFonts w:ascii="Arial" w:hAnsi="Arial" w:cs="Arial"/>
          <w:color w:val="3C3732"/>
          <w:sz w:val="24"/>
        </w:rPr>
        <w:t>dynamiques</w:t>
      </w:r>
      <w:r w:rsidR="00802E3F" w:rsidRPr="00F25913">
        <w:rPr>
          <w:rFonts w:ascii="Arial" w:hAnsi="Arial" w:cs="Arial"/>
          <w:color w:val="3C3732"/>
          <w:sz w:val="24"/>
        </w:rPr>
        <w:t xml:space="preserve"> ou statiques, visibles ou discrètes</w:t>
      </w:r>
      <w:r w:rsidR="002210F1">
        <w:rPr>
          <w:rFonts w:ascii="Arial" w:hAnsi="Arial" w:cs="Arial"/>
          <w:color w:val="3C3732"/>
          <w:sz w:val="24"/>
        </w:rPr>
        <w:t xml:space="preserve"> </w:t>
      </w:r>
      <w:r w:rsidR="003F76E6" w:rsidRPr="003C6F66">
        <w:rPr>
          <w:rFonts w:ascii="Arial" w:hAnsi="Arial" w:cs="Arial"/>
          <w:sz w:val="24"/>
        </w:rPr>
        <w:t>(surveillance en civil ou à l’aide de dispositifs vidéo).</w:t>
      </w:r>
    </w:p>
    <w:p w14:paraId="254B0860" w14:textId="77777777" w:rsidR="00802E3F" w:rsidRPr="00F25913"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 xml:space="preserve">Cette prestation concerne le transport des matières dangereuses : matières et objets explosibles, gaz, liquides et solides inflammables, matières comburantes, </w:t>
      </w:r>
      <w:r w:rsidR="002B61F0" w:rsidRPr="00F25913">
        <w:rPr>
          <w:rFonts w:ascii="Arial" w:hAnsi="Arial" w:cs="Arial"/>
          <w:color w:val="3C3732"/>
          <w:sz w:val="24"/>
        </w:rPr>
        <w:t>peroxydes</w:t>
      </w:r>
      <w:r w:rsidRPr="00F25913">
        <w:rPr>
          <w:rFonts w:ascii="Arial" w:hAnsi="Arial" w:cs="Arial"/>
          <w:color w:val="3C3732"/>
          <w:sz w:val="24"/>
        </w:rPr>
        <w:t xml:space="preserve"> organiques, matières toxiques, matières infectieuses, matières radioactives…  </w:t>
      </w:r>
    </w:p>
    <w:p w14:paraId="4A8D0146" w14:textId="77777777" w:rsidR="00802E3F" w:rsidRPr="00F25913" w:rsidRDefault="00AC45FF" w:rsidP="0060207F">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Ces missions</w:t>
      </w:r>
      <w:r w:rsidR="00802E3F" w:rsidRPr="00F25913">
        <w:rPr>
          <w:rFonts w:ascii="Arial" w:hAnsi="Arial" w:cs="Arial"/>
          <w:color w:val="3C3732"/>
          <w:sz w:val="24"/>
        </w:rPr>
        <w:t xml:space="preserve"> peuvent s’effectuer, de jour comme de nuit, de façon aléatoire avant le départ du train, pendant les arrêts programmés et à l’arrivée. L’accompagnement ou la sécurisation en véhicule de service peut s’effectuer sur une partie ou la totalité du parcours.</w:t>
      </w:r>
    </w:p>
    <w:p w14:paraId="1E76AF53" w14:textId="6AF290EC" w:rsidR="00713141" w:rsidRDefault="00802E3F" w:rsidP="0060207F">
      <w:pPr>
        <w:spacing w:before="100" w:beforeAutospacing="1" w:after="100" w:afterAutospacing="1" w:line="240" w:lineRule="auto"/>
        <w:jc w:val="both"/>
        <w:rPr>
          <w:rFonts w:ascii="Arial" w:hAnsi="Arial" w:cs="Arial"/>
          <w:color w:val="3C3732"/>
          <w:sz w:val="24"/>
        </w:rPr>
      </w:pPr>
      <w:r w:rsidRPr="00F25913">
        <w:rPr>
          <w:rFonts w:ascii="Arial" w:hAnsi="Arial" w:cs="Arial"/>
          <w:color w:val="3C3732"/>
          <w:sz w:val="24"/>
        </w:rPr>
        <w:t>Cette prestation est réalisée conformément aux prescriptions du Règlement concernant le transport International ferroviaire des marchandises Dangereuses sur le continent européen (RID).</w:t>
      </w:r>
    </w:p>
    <w:p w14:paraId="4A30D546" w14:textId="1387EE62" w:rsidR="00802E3F" w:rsidRPr="00F25913" w:rsidRDefault="00802E3F" w:rsidP="0060207F">
      <w:pPr>
        <w:autoSpaceDE w:val="0"/>
        <w:autoSpaceDN w:val="0"/>
        <w:adjustRightInd w:val="0"/>
        <w:spacing w:before="100" w:beforeAutospacing="1" w:after="100" w:afterAutospacing="1" w:line="240" w:lineRule="auto"/>
        <w:jc w:val="both"/>
        <w:rPr>
          <w:rFonts w:ascii="Arial" w:hAnsi="Arial" w:cs="Arial"/>
          <w:bCs/>
          <w:color w:val="3C3732"/>
          <w:sz w:val="24"/>
        </w:rPr>
      </w:pPr>
      <w:r w:rsidRPr="00F25913">
        <w:rPr>
          <w:rFonts w:ascii="Arial" w:hAnsi="Arial" w:cs="Arial"/>
          <w:bCs/>
          <w:color w:val="3C3732"/>
          <w:sz w:val="24"/>
        </w:rPr>
        <w:t>Cette prestation comprend les actions suivantes</w:t>
      </w:r>
      <w:r w:rsidR="009177D6">
        <w:rPr>
          <w:rFonts w:ascii="Arial" w:hAnsi="Arial" w:cs="Arial"/>
          <w:bCs/>
          <w:color w:val="3C3732"/>
          <w:sz w:val="24"/>
        </w:rPr>
        <w:t xml:space="preserve"> </w:t>
      </w:r>
      <w:r w:rsidRPr="00F25913">
        <w:rPr>
          <w:rFonts w:ascii="Arial" w:hAnsi="Arial" w:cs="Arial"/>
          <w:bCs/>
          <w:color w:val="3C3732"/>
          <w:sz w:val="24"/>
        </w:rPr>
        <w:t>:</w:t>
      </w:r>
    </w:p>
    <w:p w14:paraId="4E72BB44" w14:textId="77777777" w:rsidR="00802E3F" w:rsidRPr="00F25913" w:rsidRDefault="00843F4E" w:rsidP="0060207F">
      <w:pPr>
        <w:numPr>
          <w:ilvl w:val="0"/>
          <w:numId w:val="13"/>
        </w:numPr>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ê</w:t>
      </w:r>
      <w:r w:rsidR="00802E3F" w:rsidRPr="00F25913">
        <w:rPr>
          <w:rFonts w:ascii="Arial" w:hAnsi="Arial" w:cs="Arial"/>
          <w:color w:val="3C3732"/>
          <w:sz w:val="24"/>
        </w:rPr>
        <w:t>tre</w:t>
      </w:r>
      <w:proofErr w:type="gramEnd"/>
      <w:r w:rsidR="00802E3F" w:rsidRPr="00F25913">
        <w:rPr>
          <w:rFonts w:ascii="Arial" w:hAnsi="Arial" w:cs="Arial"/>
          <w:color w:val="3C3732"/>
          <w:sz w:val="24"/>
        </w:rPr>
        <w:t xml:space="preserve"> présent de manière dissuasive au départ,</w:t>
      </w:r>
      <w:r>
        <w:rPr>
          <w:rFonts w:ascii="Arial" w:hAnsi="Arial" w:cs="Arial"/>
          <w:color w:val="3C3732"/>
          <w:sz w:val="24"/>
        </w:rPr>
        <w:t xml:space="preserve"> lors des arrêts ou à l’arrivée ;</w:t>
      </w:r>
    </w:p>
    <w:p w14:paraId="2286FB91" w14:textId="77777777" w:rsidR="00802E3F" w:rsidRPr="00F25913" w:rsidRDefault="00843F4E"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éaliser</w:t>
      </w:r>
      <w:proofErr w:type="gramEnd"/>
      <w:r w:rsidR="00802E3F" w:rsidRPr="00F25913">
        <w:rPr>
          <w:rFonts w:ascii="Arial" w:hAnsi="Arial" w:cs="Arial"/>
          <w:color w:val="3C3732"/>
          <w:sz w:val="24"/>
        </w:rPr>
        <w:t xml:space="preserve"> des accompagnements de train et/ou des sécurisations depuis la voie </w:t>
      </w:r>
      <w:r>
        <w:rPr>
          <w:rFonts w:ascii="Arial" w:hAnsi="Arial" w:cs="Arial"/>
          <w:color w:val="3C3732"/>
          <w:sz w:val="24"/>
        </w:rPr>
        <w:t>publique en véhicule de service ;</w:t>
      </w:r>
    </w:p>
    <w:p w14:paraId="2F6DB7AD" w14:textId="77777777" w:rsidR="00802E3F" w:rsidRPr="00F25913" w:rsidRDefault="00843F4E"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r</w:t>
      </w:r>
      <w:r w:rsidR="00802E3F" w:rsidRPr="00F25913">
        <w:rPr>
          <w:rFonts w:ascii="Arial" w:hAnsi="Arial" w:cs="Arial"/>
          <w:color w:val="3C3732"/>
          <w:sz w:val="24"/>
        </w:rPr>
        <w:t>éaliser</w:t>
      </w:r>
      <w:proofErr w:type="gramEnd"/>
      <w:r w:rsidR="00802E3F" w:rsidRPr="00F25913">
        <w:rPr>
          <w:rFonts w:ascii="Arial" w:hAnsi="Arial" w:cs="Arial"/>
          <w:color w:val="3C3732"/>
          <w:sz w:val="24"/>
        </w:rPr>
        <w:t xml:space="preserve"> une inspection visuelle de la rame et assur</w:t>
      </w:r>
      <w:r>
        <w:rPr>
          <w:rFonts w:ascii="Arial" w:hAnsi="Arial" w:cs="Arial"/>
          <w:color w:val="3C3732"/>
          <w:sz w:val="24"/>
        </w:rPr>
        <w:t>er la sécurisation du personnel ;</w:t>
      </w:r>
    </w:p>
    <w:p w14:paraId="1F2C4510" w14:textId="77777777" w:rsidR="00802E3F" w:rsidRDefault="00843F4E" w:rsidP="00E1130A">
      <w:pPr>
        <w:numPr>
          <w:ilvl w:val="0"/>
          <w:numId w:val="13"/>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c</w:t>
      </w:r>
      <w:r w:rsidR="00802E3F" w:rsidRPr="00F25913">
        <w:rPr>
          <w:rFonts w:ascii="Arial" w:hAnsi="Arial" w:cs="Arial"/>
          <w:color w:val="3C3732"/>
          <w:sz w:val="24"/>
        </w:rPr>
        <w:t>onstater</w:t>
      </w:r>
      <w:proofErr w:type="gramEnd"/>
      <w:r w:rsidR="00802E3F" w:rsidRPr="00F25913">
        <w:rPr>
          <w:rFonts w:ascii="Arial" w:hAnsi="Arial" w:cs="Arial"/>
          <w:color w:val="3C3732"/>
          <w:sz w:val="24"/>
        </w:rPr>
        <w:t xml:space="preserve"> par procès-verbal les infractions à la </w:t>
      </w:r>
      <w:r w:rsidR="009378AC" w:rsidRPr="00F25913">
        <w:rPr>
          <w:rFonts w:ascii="Arial" w:hAnsi="Arial" w:cs="Arial"/>
          <w:color w:val="3C3732"/>
          <w:sz w:val="24"/>
        </w:rPr>
        <w:t>Police du transport ferroviaire</w:t>
      </w:r>
      <w:r>
        <w:rPr>
          <w:rFonts w:ascii="Arial" w:hAnsi="Arial" w:cs="Arial"/>
          <w:color w:val="3C3732"/>
          <w:sz w:val="24"/>
        </w:rPr>
        <w:t> ;</w:t>
      </w:r>
    </w:p>
    <w:p w14:paraId="16F4AEA1" w14:textId="514014B8" w:rsidR="004F1400" w:rsidRPr="001855CA" w:rsidRDefault="004F1400" w:rsidP="00E1130A">
      <w:pPr>
        <w:pStyle w:val="Paragraphedeliste"/>
        <w:numPr>
          <w:ilvl w:val="0"/>
          <w:numId w:val="13"/>
        </w:numPr>
        <w:spacing w:before="120"/>
        <w:ind w:left="714" w:hanging="357"/>
        <w:rPr>
          <w:lang w:eastAsia="zh-CN"/>
        </w:rPr>
      </w:pPr>
      <w:proofErr w:type="gramStart"/>
      <w:r w:rsidRPr="004F1400">
        <w:rPr>
          <w:rFonts w:ascii="Arial" w:hAnsi="Arial" w:cs="Arial"/>
          <w:color w:val="3C3732"/>
          <w:sz w:val="24"/>
        </w:rPr>
        <w:t>interpeller</w:t>
      </w:r>
      <w:proofErr w:type="gramEnd"/>
      <w:r w:rsidRPr="004F1400">
        <w:rPr>
          <w:rFonts w:ascii="Arial" w:hAnsi="Arial" w:cs="Arial"/>
          <w:color w:val="3C3732"/>
          <w:sz w:val="24"/>
        </w:rPr>
        <w:t xml:space="preserve"> les auteurs de délits et crimes de droit commun et à la Police du Transport Ferroviaire et les remettre aux autorités de police</w:t>
      </w:r>
    </w:p>
    <w:p w14:paraId="2267B807" w14:textId="77777777" w:rsidR="001855CA" w:rsidRPr="00E1130A" w:rsidRDefault="001855CA" w:rsidP="001855CA">
      <w:pPr>
        <w:pStyle w:val="Paragraphedeliste"/>
        <w:spacing w:before="120"/>
        <w:ind w:left="714"/>
        <w:rPr>
          <w:lang w:eastAsia="zh-CN"/>
        </w:rPr>
      </w:pPr>
    </w:p>
    <w:p w14:paraId="0F33B1B1" w14:textId="6B279C1F" w:rsidR="00C057AC" w:rsidRPr="00114518" w:rsidRDefault="00C057AC" w:rsidP="00B333B8">
      <w:pPr>
        <w:pStyle w:val="Titre3"/>
        <w:rPr>
          <w:color w:val="auto"/>
        </w:rPr>
      </w:pPr>
      <w:bookmarkStart w:id="56" w:name="_Toc72932042"/>
      <w:r w:rsidRPr="00114518">
        <w:rPr>
          <w:color w:val="auto"/>
        </w:rPr>
        <w:t>2.2.</w:t>
      </w:r>
      <w:r w:rsidR="00A070A9" w:rsidRPr="00114518">
        <w:rPr>
          <w:color w:val="auto"/>
        </w:rPr>
        <w:t>8</w:t>
      </w:r>
      <w:r w:rsidRPr="00114518">
        <w:rPr>
          <w:color w:val="auto"/>
        </w:rPr>
        <w:t>. PRESTATIONS PARTICULIÈRES OUVERTES AUX TITULAIRES D'UNE CONVENTION D'OCCUPATION DU DOMAINE PUBLIC FERROVIAIRE DANS UNE GARE DE VOYAGEURS OU UNE AUTRE INSTALLATION DE SERVICE RELIEE AU RESEAU FERRE NATIONAL</w:t>
      </w:r>
      <w:bookmarkEnd w:id="56"/>
    </w:p>
    <w:p w14:paraId="4038B4AB" w14:textId="46A850B7" w:rsidR="00CB07D6" w:rsidRPr="009E4528" w:rsidRDefault="00CB07D6" w:rsidP="00CB07D6">
      <w:pPr>
        <w:pStyle w:val="Titre4"/>
        <w:rPr>
          <w:i w:val="0"/>
          <w:color w:val="3C3732"/>
          <w:sz w:val="26"/>
          <w:szCs w:val="26"/>
        </w:rPr>
      </w:pPr>
      <w:r w:rsidRPr="009E4528">
        <w:rPr>
          <w:i w:val="0"/>
          <w:color w:val="3C3732"/>
          <w:sz w:val="26"/>
          <w:szCs w:val="26"/>
        </w:rPr>
        <w:t>SURVEILLANCE DES EMPRISES DE COMMERCE ET DE SERVICE</w:t>
      </w:r>
      <w:r w:rsidR="00042C46">
        <w:rPr>
          <w:i w:val="0"/>
          <w:color w:val="3C3732"/>
          <w:sz w:val="26"/>
          <w:szCs w:val="26"/>
        </w:rPr>
        <w:t>S</w:t>
      </w:r>
      <w:r w:rsidR="00A315B0">
        <w:rPr>
          <w:i w:val="0"/>
          <w:color w:val="3C3732"/>
          <w:sz w:val="26"/>
          <w:szCs w:val="26"/>
        </w:rPr>
        <w:t xml:space="preserve"> (</w:t>
      </w:r>
      <w:r w:rsidR="005821EC">
        <w:rPr>
          <w:i w:val="0"/>
          <w:color w:val="3C3732"/>
          <w:sz w:val="26"/>
          <w:szCs w:val="26"/>
        </w:rPr>
        <w:t>PARKING…)</w:t>
      </w:r>
    </w:p>
    <w:p w14:paraId="5A77D3EB" w14:textId="1CFB0CB5" w:rsidR="00CB07D6" w:rsidRDefault="00CB07D6" w:rsidP="009E4528">
      <w:pPr>
        <w:spacing w:before="100" w:beforeAutospacing="1" w:after="100" w:afterAutospacing="1"/>
        <w:rPr>
          <w:rFonts w:ascii="Arial" w:eastAsiaTheme="minorHAnsi" w:hAnsi="Arial" w:cs="Arial"/>
          <w:color w:val="3C3732"/>
          <w:sz w:val="24"/>
          <w:szCs w:val="24"/>
        </w:rPr>
      </w:pPr>
      <w:r>
        <w:rPr>
          <w:rFonts w:ascii="Arial" w:hAnsi="Arial" w:cs="Arial"/>
          <w:color w:val="3C3732"/>
          <w:sz w:val="24"/>
          <w:szCs w:val="24"/>
        </w:rPr>
        <w:t xml:space="preserve">Cette prestation </w:t>
      </w:r>
      <w:r w:rsidR="00355913">
        <w:rPr>
          <w:rFonts w:ascii="Arial" w:hAnsi="Arial" w:cs="Arial"/>
          <w:color w:val="3C3732"/>
          <w:sz w:val="24"/>
          <w:szCs w:val="24"/>
        </w:rPr>
        <w:t>vise à</w:t>
      </w:r>
      <w:r>
        <w:rPr>
          <w:rFonts w:ascii="Arial" w:hAnsi="Arial" w:cs="Arial"/>
          <w:color w:val="3C3732"/>
          <w:sz w:val="24"/>
          <w:szCs w:val="24"/>
        </w:rPr>
        <w:t xml:space="preserve"> protéger les biens mobilier</w:t>
      </w:r>
      <w:r w:rsidR="009E4528">
        <w:rPr>
          <w:rFonts w:ascii="Arial" w:hAnsi="Arial" w:cs="Arial"/>
          <w:color w:val="3C3732"/>
          <w:sz w:val="24"/>
          <w:szCs w:val="24"/>
        </w:rPr>
        <w:t>s</w:t>
      </w:r>
      <w:r>
        <w:rPr>
          <w:rFonts w:ascii="Arial" w:hAnsi="Arial" w:cs="Arial"/>
          <w:color w:val="3C3732"/>
          <w:sz w:val="24"/>
          <w:szCs w:val="24"/>
        </w:rPr>
        <w:t xml:space="preserve"> et immobilier</w:t>
      </w:r>
      <w:r w:rsidR="009E4528">
        <w:rPr>
          <w:rFonts w:ascii="Arial" w:hAnsi="Arial" w:cs="Arial"/>
          <w:color w:val="3C3732"/>
          <w:sz w:val="24"/>
          <w:szCs w:val="24"/>
        </w:rPr>
        <w:t>s</w:t>
      </w:r>
      <w:r>
        <w:rPr>
          <w:rFonts w:ascii="Arial" w:hAnsi="Arial" w:cs="Arial"/>
          <w:color w:val="3C3732"/>
          <w:sz w:val="24"/>
          <w:szCs w:val="24"/>
        </w:rPr>
        <w:t xml:space="preserve"> du client dans ses emprises et de lutter, notamment, contre les vols, tags, dégradations, intrusions</w:t>
      </w:r>
      <w:r w:rsidR="009E4528">
        <w:rPr>
          <w:rFonts w:ascii="Arial" w:hAnsi="Arial" w:cs="Arial"/>
          <w:color w:val="3C3732"/>
          <w:sz w:val="24"/>
          <w:szCs w:val="24"/>
        </w:rPr>
        <w:t>, etc.</w:t>
      </w:r>
    </w:p>
    <w:p w14:paraId="4209C95E" w14:textId="36742BC0" w:rsidR="00CB07D6" w:rsidRPr="002B7DD2" w:rsidRDefault="00CB07D6" w:rsidP="00CB07D6">
      <w:pPr>
        <w:spacing w:before="100" w:beforeAutospacing="1" w:after="100" w:afterAutospacing="1"/>
        <w:jc w:val="both"/>
        <w:rPr>
          <w:rFonts w:ascii="Arial" w:hAnsi="Arial" w:cs="Arial"/>
          <w:sz w:val="24"/>
          <w:szCs w:val="24"/>
        </w:rPr>
      </w:pPr>
      <w:r>
        <w:rPr>
          <w:rFonts w:ascii="Arial" w:hAnsi="Arial" w:cs="Arial"/>
          <w:sz w:val="24"/>
          <w:szCs w:val="24"/>
        </w:rPr>
        <w:t>Elle consiste à réaliser des tournées préventives, rondes, surveillances dynamiques ou statiques, visibles ou discrètes (surveillance en civil ou à l’aide de dispositifs vidéo</w:t>
      </w:r>
      <w:r w:rsidR="00E02C23">
        <w:rPr>
          <w:rFonts w:ascii="Arial" w:hAnsi="Arial" w:cs="Arial"/>
          <w:sz w:val="24"/>
          <w:szCs w:val="24"/>
        </w:rPr>
        <w:t>).</w:t>
      </w:r>
    </w:p>
    <w:p w14:paraId="0C7F03AD" w14:textId="558E36FF" w:rsidR="00CB07D6" w:rsidRDefault="00CB07D6" w:rsidP="00CB07D6">
      <w:pPr>
        <w:spacing w:before="100" w:beforeAutospacing="1" w:after="100" w:afterAutospacing="1"/>
        <w:jc w:val="both"/>
        <w:rPr>
          <w:i/>
          <w:iCs/>
          <w:color w:val="3C3732"/>
          <w:sz w:val="24"/>
          <w:szCs w:val="24"/>
        </w:rPr>
      </w:pPr>
      <w:r>
        <w:rPr>
          <w:rFonts w:ascii="Arial" w:hAnsi="Arial" w:cs="Arial"/>
          <w:color w:val="3C3732"/>
          <w:sz w:val="24"/>
          <w:szCs w:val="24"/>
        </w:rPr>
        <w:t xml:space="preserve">Cette prestation concerne les </w:t>
      </w:r>
      <w:r w:rsidR="00D51BCF">
        <w:rPr>
          <w:rFonts w:ascii="Arial" w:hAnsi="Arial" w:cs="Arial"/>
          <w:color w:val="3C3732"/>
          <w:sz w:val="24"/>
          <w:szCs w:val="24"/>
        </w:rPr>
        <w:t xml:space="preserve">personnels du client, </w:t>
      </w:r>
      <w:r w:rsidR="000B7C02">
        <w:rPr>
          <w:rFonts w:ascii="Arial" w:hAnsi="Arial" w:cs="Arial"/>
          <w:color w:val="3C3732"/>
          <w:sz w:val="24"/>
          <w:szCs w:val="24"/>
        </w:rPr>
        <w:t xml:space="preserve">les </w:t>
      </w:r>
      <w:r>
        <w:rPr>
          <w:rFonts w:ascii="Arial" w:hAnsi="Arial" w:cs="Arial"/>
          <w:color w:val="3C3732"/>
          <w:sz w:val="24"/>
          <w:szCs w:val="24"/>
        </w:rPr>
        <w:t>aménagements intérieurs</w:t>
      </w:r>
      <w:r w:rsidR="000B7C02">
        <w:rPr>
          <w:rFonts w:ascii="Arial" w:hAnsi="Arial" w:cs="Arial"/>
          <w:color w:val="3C3732"/>
          <w:sz w:val="24"/>
          <w:szCs w:val="24"/>
        </w:rPr>
        <w:t xml:space="preserve"> et</w:t>
      </w:r>
      <w:r>
        <w:rPr>
          <w:rFonts w:ascii="Arial" w:hAnsi="Arial" w:cs="Arial"/>
          <w:color w:val="3C3732"/>
          <w:sz w:val="24"/>
          <w:szCs w:val="24"/>
        </w:rPr>
        <w:t xml:space="preserve"> différentes installations, </w:t>
      </w:r>
      <w:r w:rsidR="000B7C02">
        <w:rPr>
          <w:rFonts w:ascii="Arial" w:hAnsi="Arial" w:cs="Arial"/>
          <w:color w:val="3C3732"/>
          <w:sz w:val="24"/>
          <w:szCs w:val="24"/>
        </w:rPr>
        <w:t>les</w:t>
      </w:r>
      <w:r>
        <w:rPr>
          <w:rFonts w:ascii="Arial" w:hAnsi="Arial" w:cs="Arial"/>
          <w:color w:val="3C3732"/>
          <w:sz w:val="24"/>
          <w:szCs w:val="24"/>
        </w:rPr>
        <w:t xml:space="preserve"> marchandise</w:t>
      </w:r>
      <w:r w:rsidR="000B7C02">
        <w:rPr>
          <w:rFonts w:ascii="Arial" w:hAnsi="Arial" w:cs="Arial"/>
          <w:color w:val="3C3732"/>
          <w:sz w:val="24"/>
          <w:szCs w:val="24"/>
        </w:rPr>
        <w:t>s</w:t>
      </w:r>
      <w:r>
        <w:rPr>
          <w:rFonts w:ascii="Arial" w:hAnsi="Arial" w:cs="Arial"/>
          <w:color w:val="3C3732"/>
          <w:sz w:val="24"/>
          <w:szCs w:val="24"/>
        </w:rPr>
        <w:t xml:space="preserve"> éventuelle</w:t>
      </w:r>
      <w:r w:rsidR="000B7C02">
        <w:rPr>
          <w:rFonts w:ascii="Arial" w:hAnsi="Arial" w:cs="Arial"/>
          <w:color w:val="3C3732"/>
          <w:sz w:val="24"/>
          <w:szCs w:val="24"/>
        </w:rPr>
        <w:t>s</w:t>
      </w:r>
      <w:r>
        <w:rPr>
          <w:rFonts w:ascii="Arial" w:hAnsi="Arial" w:cs="Arial"/>
          <w:color w:val="3C3732"/>
          <w:sz w:val="24"/>
          <w:szCs w:val="24"/>
        </w:rPr>
        <w:t xml:space="preserve"> et installations nécessaires à l’exploitation de son commerce ou de son service. Ces missions peuvent s’effectuer </w:t>
      </w:r>
      <w:r w:rsidR="0071647E">
        <w:rPr>
          <w:rFonts w:ascii="Arial" w:hAnsi="Arial" w:cs="Arial"/>
          <w:color w:val="3C3732"/>
          <w:sz w:val="24"/>
          <w:szCs w:val="24"/>
        </w:rPr>
        <w:t xml:space="preserve">sur sollicitation ou </w:t>
      </w:r>
      <w:r>
        <w:rPr>
          <w:rFonts w:ascii="Arial" w:hAnsi="Arial" w:cs="Arial"/>
          <w:color w:val="3C3732"/>
          <w:sz w:val="24"/>
          <w:szCs w:val="24"/>
        </w:rPr>
        <w:t>à l’initiative du service interne de sécurité SNCF, de jour comme de nuit, pendant les heures de présence des personnels affectés ou travaillant dans les installations.</w:t>
      </w:r>
    </w:p>
    <w:p w14:paraId="7FBCC63B" w14:textId="58EB068D" w:rsidR="00CB07D6" w:rsidRDefault="00CB07D6" w:rsidP="00CB07D6">
      <w:pPr>
        <w:pStyle w:val="Titre4"/>
        <w:rPr>
          <w:rFonts w:cs="Arial"/>
          <w:color w:val="3C3732"/>
          <w:sz w:val="24"/>
          <w:szCs w:val="24"/>
        </w:rPr>
      </w:pPr>
      <w:r>
        <w:rPr>
          <w:i w:val="0"/>
          <w:iCs w:val="0"/>
          <w:color w:val="3C3732"/>
          <w:sz w:val="26"/>
          <w:szCs w:val="26"/>
        </w:rPr>
        <w:t>SURVEILLANCE DES SERVICES OU COMMERCES</w:t>
      </w:r>
    </w:p>
    <w:p w14:paraId="080DC318" w14:textId="77777777" w:rsidR="00CB07D6" w:rsidRDefault="00CB07D6" w:rsidP="00CB07D6">
      <w:pPr>
        <w:spacing w:before="100" w:beforeAutospacing="1" w:after="100" w:afterAutospacing="1"/>
        <w:jc w:val="both"/>
        <w:rPr>
          <w:rFonts w:ascii="Arial" w:eastAsiaTheme="minorHAnsi" w:hAnsi="Arial" w:cs="Arial"/>
          <w:color w:val="3C3732"/>
          <w:sz w:val="24"/>
          <w:szCs w:val="24"/>
        </w:rPr>
      </w:pPr>
      <w:r>
        <w:rPr>
          <w:rFonts w:ascii="Arial" w:hAnsi="Arial" w:cs="Arial"/>
          <w:color w:val="3C3732"/>
          <w:sz w:val="24"/>
          <w:szCs w:val="24"/>
        </w:rPr>
        <w:t xml:space="preserve">Cette prestation vise à sécuriser les personnes et à prévenir la commission d’infractions ou d’actes d’incivilité. </w:t>
      </w:r>
    </w:p>
    <w:p w14:paraId="1302145D" w14:textId="2F793C0E" w:rsidR="00CB07D6" w:rsidRDefault="00EB76D7" w:rsidP="00CB07D6">
      <w:pPr>
        <w:spacing w:before="100" w:beforeAutospacing="1" w:after="100" w:afterAutospacing="1"/>
        <w:jc w:val="both"/>
        <w:rPr>
          <w:rFonts w:ascii="Arial" w:hAnsi="Arial" w:cs="Arial"/>
          <w:color w:val="3C3732"/>
          <w:sz w:val="24"/>
          <w:szCs w:val="24"/>
        </w:rPr>
      </w:pPr>
      <w:r>
        <w:rPr>
          <w:rFonts w:ascii="Arial" w:hAnsi="Arial" w:cs="Arial"/>
          <w:color w:val="3C3732"/>
          <w:sz w:val="24"/>
          <w:szCs w:val="24"/>
        </w:rPr>
        <w:t>Elle</w:t>
      </w:r>
      <w:r w:rsidR="00CB07D6">
        <w:rPr>
          <w:rFonts w:ascii="Arial" w:hAnsi="Arial" w:cs="Arial"/>
          <w:color w:val="3C3732"/>
          <w:sz w:val="24"/>
          <w:szCs w:val="24"/>
        </w:rPr>
        <w:t xml:space="preserve"> consiste en la présence</w:t>
      </w:r>
      <w:r w:rsidR="002302B4">
        <w:rPr>
          <w:rFonts w:ascii="Arial" w:hAnsi="Arial" w:cs="Arial"/>
          <w:color w:val="3C3732"/>
          <w:sz w:val="24"/>
          <w:szCs w:val="24"/>
        </w:rPr>
        <w:t>,</w:t>
      </w:r>
      <w:r w:rsidR="00CB07D6">
        <w:rPr>
          <w:rFonts w:ascii="Arial" w:hAnsi="Arial" w:cs="Arial"/>
          <w:color w:val="3C3732"/>
          <w:sz w:val="24"/>
          <w:szCs w:val="24"/>
        </w:rPr>
        <w:t xml:space="preserve"> </w:t>
      </w:r>
      <w:r w:rsidR="0020283D">
        <w:rPr>
          <w:rFonts w:ascii="Arial" w:hAnsi="Arial" w:cs="Arial"/>
          <w:color w:val="3C3732"/>
          <w:sz w:val="24"/>
          <w:szCs w:val="24"/>
        </w:rPr>
        <w:t>à l’intérieur ou à l’extérieur des locaux comme</w:t>
      </w:r>
      <w:r w:rsidR="002302B4">
        <w:rPr>
          <w:rFonts w:ascii="Arial" w:hAnsi="Arial" w:cs="Arial"/>
          <w:color w:val="3C3732"/>
          <w:sz w:val="24"/>
          <w:szCs w:val="24"/>
        </w:rPr>
        <w:t>rciaux ou de services,</w:t>
      </w:r>
      <w:r w:rsidR="00CB07D6">
        <w:rPr>
          <w:rFonts w:ascii="Arial" w:hAnsi="Arial" w:cs="Arial"/>
          <w:color w:val="3C3732"/>
          <w:sz w:val="24"/>
          <w:szCs w:val="24"/>
        </w:rPr>
        <w:t xml:space="preserve"> d’une équipe du service interne de sécurité, attentive, vigilante et bienveillante. </w:t>
      </w:r>
      <w:r w:rsidR="00D807A7">
        <w:rPr>
          <w:rFonts w:ascii="Arial" w:hAnsi="Arial" w:cs="Arial"/>
          <w:color w:val="3C3732"/>
          <w:sz w:val="24"/>
          <w:szCs w:val="24"/>
        </w:rPr>
        <w:t>Elle</w:t>
      </w:r>
      <w:r w:rsidR="00CB07D6">
        <w:rPr>
          <w:rFonts w:ascii="Arial" w:hAnsi="Arial" w:cs="Arial"/>
          <w:color w:val="3C3732"/>
          <w:sz w:val="24"/>
          <w:szCs w:val="24"/>
        </w:rPr>
        <w:t xml:space="preserve"> peut également consister en une mission de prévention en dehors des heures d’ouverture </w:t>
      </w:r>
      <w:r w:rsidR="009964EF">
        <w:rPr>
          <w:rFonts w:ascii="Arial" w:hAnsi="Arial" w:cs="Arial"/>
          <w:color w:val="3C3732"/>
          <w:sz w:val="24"/>
          <w:szCs w:val="24"/>
        </w:rPr>
        <w:t>de ces locaux</w:t>
      </w:r>
      <w:r w:rsidR="00CB07D6">
        <w:rPr>
          <w:rFonts w:ascii="Arial" w:hAnsi="Arial" w:cs="Arial"/>
          <w:color w:val="3C3732"/>
          <w:sz w:val="24"/>
          <w:szCs w:val="24"/>
        </w:rPr>
        <w:t>, afin de lutter plus particulièrement contre les intrusions, les dégradations, les vols</w:t>
      </w:r>
      <w:r>
        <w:rPr>
          <w:rFonts w:ascii="Arial" w:hAnsi="Arial" w:cs="Arial"/>
          <w:color w:val="3C3732"/>
          <w:sz w:val="24"/>
          <w:szCs w:val="24"/>
        </w:rPr>
        <w:t>, etc.</w:t>
      </w:r>
      <w:r w:rsidR="00CB07D6">
        <w:rPr>
          <w:rFonts w:ascii="Arial" w:hAnsi="Arial" w:cs="Arial"/>
          <w:color w:val="3C3732"/>
          <w:sz w:val="24"/>
          <w:szCs w:val="24"/>
        </w:rPr>
        <w:t xml:space="preserve"> </w:t>
      </w:r>
    </w:p>
    <w:p w14:paraId="51D3E071" w14:textId="77777777" w:rsidR="00CB07D6" w:rsidRDefault="00CB07D6" w:rsidP="00CB07D6">
      <w:pPr>
        <w:autoSpaceDE w:val="0"/>
        <w:autoSpaceDN w:val="0"/>
        <w:spacing w:before="100" w:beforeAutospacing="1" w:after="100" w:afterAutospacing="1"/>
        <w:jc w:val="both"/>
        <w:rPr>
          <w:rFonts w:ascii="Arial" w:hAnsi="Arial" w:cs="Arial"/>
          <w:color w:val="3C3732"/>
          <w:sz w:val="24"/>
          <w:szCs w:val="24"/>
        </w:rPr>
      </w:pPr>
      <w:r>
        <w:rPr>
          <w:rFonts w:ascii="Arial" w:hAnsi="Arial" w:cs="Arial"/>
          <w:color w:val="3C3732"/>
          <w:sz w:val="24"/>
          <w:szCs w:val="24"/>
        </w:rPr>
        <w:t>Cette prestation comprend les actions suivantes :</w:t>
      </w:r>
    </w:p>
    <w:p w14:paraId="485632C8" w14:textId="1FA2707A" w:rsidR="00CB07D6" w:rsidRDefault="00CB07D6" w:rsidP="00CB07D6">
      <w:pPr>
        <w:numPr>
          <w:ilvl w:val="0"/>
          <w:numId w:val="54"/>
        </w:numPr>
        <w:spacing w:before="100" w:beforeAutospacing="1" w:after="100" w:afterAutospacing="1" w:line="240" w:lineRule="auto"/>
        <w:jc w:val="both"/>
        <w:rPr>
          <w:rFonts w:ascii="Arial" w:hAnsi="Arial" w:cs="Arial"/>
          <w:color w:val="3C3732"/>
          <w:sz w:val="24"/>
          <w:szCs w:val="24"/>
        </w:rPr>
      </w:pPr>
      <w:proofErr w:type="gramStart"/>
      <w:r>
        <w:rPr>
          <w:rFonts w:ascii="Arial" w:hAnsi="Arial" w:cs="Arial"/>
          <w:color w:val="3C3732"/>
          <w:sz w:val="24"/>
          <w:szCs w:val="24"/>
        </w:rPr>
        <w:t>être</w:t>
      </w:r>
      <w:proofErr w:type="gramEnd"/>
      <w:r>
        <w:rPr>
          <w:rFonts w:ascii="Arial" w:hAnsi="Arial" w:cs="Arial"/>
          <w:color w:val="3C3732"/>
          <w:sz w:val="24"/>
          <w:szCs w:val="24"/>
        </w:rPr>
        <w:t xml:space="preserve"> présent dans les emprises du client selon les termes de son autorisation d’occupation temporaire ;</w:t>
      </w:r>
    </w:p>
    <w:p w14:paraId="2DE6F36E" w14:textId="7AA72F76" w:rsidR="00CB07D6" w:rsidRDefault="00CB07D6" w:rsidP="00CB07D6">
      <w:pPr>
        <w:numPr>
          <w:ilvl w:val="0"/>
          <w:numId w:val="54"/>
        </w:numPr>
        <w:spacing w:before="120" w:after="100" w:afterAutospacing="1" w:line="240" w:lineRule="auto"/>
        <w:ind w:left="714" w:hanging="357"/>
        <w:jc w:val="both"/>
        <w:rPr>
          <w:rFonts w:ascii="Arial" w:eastAsiaTheme="minorHAnsi" w:hAnsi="Arial" w:cs="Arial"/>
          <w:color w:val="3C3732"/>
          <w:sz w:val="24"/>
          <w:szCs w:val="24"/>
        </w:rPr>
      </w:pPr>
      <w:proofErr w:type="gramStart"/>
      <w:r>
        <w:rPr>
          <w:rFonts w:ascii="Arial" w:hAnsi="Arial" w:cs="Arial"/>
          <w:color w:val="3C3732"/>
          <w:sz w:val="24"/>
          <w:szCs w:val="24"/>
        </w:rPr>
        <w:t>réguler</w:t>
      </w:r>
      <w:proofErr w:type="gramEnd"/>
      <w:r>
        <w:rPr>
          <w:rFonts w:ascii="Arial" w:hAnsi="Arial" w:cs="Arial"/>
          <w:color w:val="3C3732"/>
          <w:sz w:val="24"/>
          <w:szCs w:val="24"/>
        </w:rPr>
        <w:t xml:space="preserve"> si besoin les situations conflictuelles entre les </w:t>
      </w:r>
      <w:r w:rsidR="00EE6588">
        <w:rPr>
          <w:rFonts w:ascii="Arial" w:hAnsi="Arial" w:cs="Arial"/>
          <w:color w:val="3C3732"/>
          <w:sz w:val="24"/>
          <w:szCs w:val="24"/>
        </w:rPr>
        <w:t>personnels du client</w:t>
      </w:r>
      <w:r>
        <w:rPr>
          <w:rFonts w:ascii="Arial" w:hAnsi="Arial" w:cs="Arial"/>
          <w:color w:val="3C3732"/>
          <w:sz w:val="24"/>
          <w:szCs w:val="24"/>
        </w:rPr>
        <w:t xml:space="preserve"> et la clientèle</w:t>
      </w:r>
      <w:r w:rsidR="004B2964">
        <w:rPr>
          <w:rFonts w:ascii="Arial" w:hAnsi="Arial" w:cs="Arial"/>
          <w:color w:val="3C3732"/>
          <w:sz w:val="24"/>
          <w:szCs w:val="24"/>
        </w:rPr>
        <w:t xml:space="preserve"> </w:t>
      </w:r>
      <w:r>
        <w:rPr>
          <w:rFonts w:ascii="Arial" w:hAnsi="Arial" w:cs="Arial"/>
          <w:color w:val="3C3732"/>
          <w:sz w:val="24"/>
          <w:szCs w:val="24"/>
        </w:rPr>
        <w:t>;</w:t>
      </w:r>
    </w:p>
    <w:p w14:paraId="10159576" w14:textId="084A4009" w:rsidR="00CB07D6" w:rsidRDefault="00CB07D6" w:rsidP="00CB07D6">
      <w:pPr>
        <w:numPr>
          <w:ilvl w:val="0"/>
          <w:numId w:val="54"/>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exercer</w:t>
      </w:r>
      <w:proofErr w:type="gramEnd"/>
      <w:r>
        <w:rPr>
          <w:rFonts w:ascii="Arial" w:hAnsi="Arial" w:cs="Arial"/>
          <w:color w:val="3C3732"/>
          <w:sz w:val="24"/>
          <w:szCs w:val="24"/>
        </w:rPr>
        <w:t xml:space="preserve"> une vigilance renforcée pour les bagages abandonnés</w:t>
      </w:r>
      <w:r w:rsidR="00ED04F7">
        <w:rPr>
          <w:rFonts w:ascii="Arial" w:hAnsi="Arial" w:cs="Arial"/>
          <w:color w:val="3C3732"/>
          <w:sz w:val="24"/>
          <w:szCs w:val="24"/>
        </w:rPr>
        <w:t xml:space="preserve"> </w:t>
      </w:r>
      <w:r w:rsidR="004B2964">
        <w:rPr>
          <w:rFonts w:ascii="Arial" w:hAnsi="Arial" w:cs="Arial"/>
          <w:color w:val="3C3732"/>
          <w:sz w:val="24"/>
          <w:szCs w:val="24"/>
        </w:rPr>
        <w:t xml:space="preserve">dans les locaux du client </w:t>
      </w:r>
      <w:r>
        <w:rPr>
          <w:rFonts w:ascii="Arial" w:hAnsi="Arial" w:cs="Arial"/>
          <w:color w:val="3C3732"/>
          <w:sz w:val="24"/>
          <w:szCs w:val="24"/>
        </w:rPr>
        <w:t>;</w:t>
      </w:r>
    </w:p>
    <w:p w14:paraId="328E798C" w14:textId="77777777" w:rsidR="00CB07D6" w:rsidRDefault="00CB07D6" w:rsidP="00CB07D6">
      <w:pPr>
        <w:numPr>
          <w:ilvl w:val="0"/>
          <w:numId w:val="54"/>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rappeler</w:t>
      </w:r>
      <w:proofErr w:type="gramEnd"/>
      <w:r>
        <w:rPr>
          <w:rFonts w:ascii="Arial" w:hAnsi="Arial" w:cs="Arial"/>
          <w:color w:val="3C3732"/>
          <w:sz w:val="24"/>
          <w:szCs w:val="24"/>
        </w:rPr>
        <w:t xml:space="preserve"> les règles aux auteurs d’incivilités ;</w:t>
      </w:r>
    </w:p>
    <w:p w14:paraId="1ED9BFBC" w14:textId="51F1107F" w:rsidR="00CB07D6" w:rsidRDefault="00CB07D6" w:rsidP="009F68B6">
      <w:pPr>
        <w:numPr>
          <w:ilvl w:val="0"/>
          <w:numId w:val="54"/>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constater</w:t>
      </w:r>
      <w:proofErr w:type="gramEnd"/>
      <w:r>
        <w:rPr>
          <w:rFonts w:ascii="Arial" w:hAnsi="Arial" w:cs="Arial"/>
          <w:color w:val="3C3732"/>
          <w:sz w:val="24"/>
          <w:szCs w:val="24"/>
        </w:rPr>
        <w:t xml:space="preserve"> par procès-verbal les infractions à la Police du Transport Ferroviaire</w:t>
      </w:r>
      <w:r w:rsidR="004815A6">
        <w:rPr>
          <w:rFonts w:ascii="Arial" w:hAnsi="Arial" w:cs="Arial"/>
          <w:color w:val="3C3732"/>
          <w:sz w:val="24"/>
          <w:szCs w:val="24"/>
        </w:rPr>
        <w:t xml:space="preserve"> dans les seuls champs </w:t>
      </w:r>
      <w:r w:rsidR="001F13A1">
        <w:rPr>
          <w:rFonts w:ascii="Arial" w:hAnsi="Arial" w:cs="Arial"/>
          <w:color w:val="3C3732"/>
          <w:sz w:val="24"/>
          <w:szCs w:val="24"/>
        </w:rPr>
        <w:t xml:space="preserve">d’application </w:t>
      </w:r>
      <w:r w:rsidR="00AD1C99">
        <w:rPr>
          <w:rFonts w:ascii="Arial" w:hAnsi="Arial" w:cs="Arial"/>
          <w:color w:val="3C3732"/>
          <w:sz w:val="24"/>
          <w:szCs w:val="24"/>
        </w:rPr>
        <w:t>où la</w:t>
      </w:r>
      <w:r w:rsidR="00A6405F">
        <w:rPr>
          <w:rFonts w:ascii="Arial" w:hAnsi="Arial" w:cs="Arial"/>
          <w:color w:val="3C3732"/>
          <w:sz w:val="24"/>
          <w:szCs w:val="24"/>
        </w:rPr>
        <w:t xml:space="preserve"> Police du Transport Ferrovia</w:t>
      </w:r>
      <w:r w:rsidR="001F13A1">
        <w:rPr>
          <w:rFonts w:ascii="Arial" w:hAnsi="Arial" w:cs="Arial"/>
          <w:color w:val="3C3732"/>
          <w:sz w:val="24"/>
          <w:szCs w:val="24"/>
        </w:rPr>
        <w:t xml:space="preserve">ire </w:t>
      </w:r>
      <w:r w:rsidR="00A06E57">
        <w:rPr>
          <w:rFonts w:ascii="Arial" w:hAnsi="Arial" w:cs="Arial"/>
          <w:color w:val="3C3732"/>
          <w:sz w:val="24"/>
          <w:szCs w:val="24"/>
        </w:rPr>
        <w:t>a autorité, à savoir les parkings, non les commerces</w:t>
      </w:r>
      <w:r w:rsidR="00C927B1">
        <w:rPr>
          <w:rFonts w:ascii="Arial" w:hAnsi="Arial" w:cs="Arial"/>
          <w:color w:val="3C3732"/>
          <w:sz w:val="24"/>
          <w:szCs w:val="24"/>
        </w:rPr>
        <w:t> ;</w:t>
      </w:r>
    </w:p>
    <w:p w14:paraId="229D5AE7" w14:textId="17288BD0" w:rsidR="00CB07D6" w:rsidRDefault="00CB07D6" w:rsidP="00CB07D6">
      <w:pPr>
        <w:numPr>
          <w:ilvl w:val="0"/>
          <w:numId w:val="54"/>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procéder</w:t>
      </w:r>
      <w:proofErr w:type="gramEnd"/>
      <w:r>
        <w:rPr>
          <w:rFonts w:ascii="Arial" w:hAnsi="Arial" w:cs="Arial"/>
          <w:color w:val="3C3732"/>
          <w:sz w:val="24"/>
          <w:szCs w:val="24"/>
        </w:rPr>
        <w:t xml:space="preserve"> à l’injonction de sortir des emprises</w:t>
      </w:r>
      <w:r w:rsidR="00C927B1">
        <w:rPr>
          <w:rFonts w:ascii="Arial" w:hAnsi="Arial" w:cs="Arial"/>
          <w:color w:val="3C3732"/>
          <w:sz w:val="24"/>
          <w:szCs w:val="24"/>
        </w:rPr>
        <w:t xml:space="preserve"> dans les seuls champs d’application où la Police du Transport Ferroviaire a autorité, à savoir les parkings, non les commerces </w:t>
      </w:r>
      <w:r>
        <w:rPr>
          <w:rFonts w:ascii="Arial" w:hAnsi="Arial" w:cs="Arial"/>
          <w:color w:val="3C3732"/>
          <w:sz w:val="24"/>
          <w:szCs w:val="24"/>
        </w:rPr>
        <w:t>;</w:t>
      </w:r>
    </w:p>
    <w:p w14:paraId="03C7D858" w14:textId="6520B59D" w:rsidR="00C057AC" w:rsidRPr="009F68B6" w:rsidRDefault="00CB07D6" w:rsidP="00E1130A">
      <w:pPr>
        <w:numPr>
          <w:ilvl w:val="0"/>
          <w:numId w:val="54"/>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interpeller</w:t>
      </w:r>
      <w:proofErr w:type="gramEnd"/>
      <w:r>
        <w:rPr>
          <w:rFonts w:ascii="Arial" w:hAnsi="Arial" w:cs="Arial"/>
          <w:color w:val="3C3732"/>
          <w:sz w:val="24"/>
          <w:szCs w:val="24"/>
        </w:rPr>
        <w:t xml:space="preserve"> les auteurs de délits et crimes de droit commun et à la Police du Transport Ferroviaire et les remettre aux autorités de police</w:t>
      </w:r>
      <w:r w:rsidR="00A11024">
        <w:rPr>
          <w:rFonts w:ascii="Arial" w:hAnsi="Arial" w:cs="Arial"/>
          <w:color w:val="3C3732"/>
          <w:sz w:val="24"/>
          <w:szCs w:val="24"/>
        </w:rPr>
        <w:t>.</w:t>
      </w:r>
    </w:p>
    <w:p w14:paraId="7584B68B" w14:textId="77777777" w:rsidR="00C057AC" w:rsidRDefault="00C057AC" w:rsidP="00E1130A">
      <w:pPr>
        <w:spacing w:before="120" w:after="100" w:afterAutospacing="1" w:line="240" w:lineRule="auto"/>
        <w:jc w:val="both"/>
        <w:rPr>
          <w:rFonts w:ascii="Arial" w:hAnsi="Arial" w:cs="Arial"/>
          <w:color w:val="3C3732"/>
          <w:sz w:val="24"/>
        </w:rPr>
      </w:pPr>
    </w:p>
    <w:p w14:paraId="7DD61D29" w14:textId="19C0E020" w:rsidR="00802E3F" w:rsidRPr="00E7405B" w:rsidRDefault="00802E3F" w:rsidP="00711ADB">
      <w:pPr>
        <w:pStyle w:val="Titre1"/>
        <w:rPr>
          <w:rFonts w:cs="Arial"/>
        </w:rPr>
      </w:pPr>
      <w:bookmarkStart w:id="57" w:name="_Toc72932043"/>
      <w:r>
        <w:lastRenderedPageBreak/>
        <w:t>3. PROCESSUS DE CONTRACTUALISATION ET DE COMMANDE</w:t>
      </w:r>
      <w:bookmarkEnd w:id="57"/>
    </w:p>
    <w:p w14:paraId="1A29A961" w14:textId="36E7041F" w:rsidR="00802E3F" w:rsidRDefault="00F25913" w:rsidP="00711ADB">
      <w:pPr>
        <w:pStyle w:val="Titre2"/>
      </w:pPr>
      <w:bookmarkStart w:id="58" w:name="_Toc72932044"/>
      <w:r>
        <w:t>3.1. UNE STRUCTURE DÉDIÉE AUX CLIENTS : L</w:t>
      </w:r>
      <w:r w:rsidR="00CF37A6">
        <w:t xml:space="preserve">A DIRECTION </w:t>
      </w:r>
      <w:r w:rsidR="003366F2">
        <w:t xml:space="preserve">CLIENT, </w:t>
      </w:r>
      <w:r w:rsidR="00E24D37">
        <w:t xml:space="preserve">MARKETING </w:t>
      </w:r>
      <w:r w:rsidR="003366F2">
        <w:t xml:space="preserve">ET </w:t>
      </w:r>
      <w:r w:rsidR="001B3600">
        <w:t>COMMUNICATION</w:t>
      </w:r>
      <w:bookmarkEnd w:id="58"/>
    </w:p>
    <w:p w14:paraId="4B53AEE7" w14:textId="550F239D" w:rsidR="00802E3F" w:rsidRPr="00114518" w:rsidRDefault="00F25913" w:rsidP="004A05B2">
      <w:pPr>
        <w:pStyle w:val="Titre3"/>
        <w:rPr>
          <w:color w:val="auto"/>
        </w:rPr>
      </w:pPr>
      <w:bookmarkStart w:id="59" w:name="_Toc72932045"/>
      <w:r w:rsidRPr="00114518">
        <w:rPr>
          <w:color w:val="auto"/>
        </w:rPr>
        <w:t xml:space="preserve">3.1.1. MISSIONS ET ORGANISATION </w:t>
      </w:r>
      <w:r w:rsidR="00047FEF" w:rsidRPr="00114518">
        <w:rPr>
          <w:color w:val="auto"/>
        </w:rPr>
        <w:t>DE LA DIRECTION</w:t>
      </w:r>
      <w:bookmarkEnd w:id="59"/>
      <w:r w:rsidR="00047FEF" w:rsidRPr="00114518">
        <w:rPr>
          <w:color w:val="auto"/>
        </w:rPr>
        <w:t xml:space="preserve"> </w:t>
      </w:r>
    </w:p>
    <w:p w14:paraId="6469A464" w14:textId="7B4D75CC" w:rsidR="00802E3F" w:rsidRPr="00160D1D" w:rsidRDefault="00802E3F" w:rsidP="0060207F">
      <w:pPr>
        <w:spacing w:before="100" w:beforeAutospacing="1" w:after="100" w:afterAutospacing="1" w:line="240" w:lineRule="auto"/>
        <w:jc w:val="both"/>
        <w:rPr>
          <w:rFonts w:ascii="Arial" w:hAnsi="Arial" w:cs="Arial"/>
          <w:sz w:val="24"/>
          <w:szCs w:val="24"/>
        </w:rPr>
      </w:pPr>
      <w:r w:rsidRPr="00160D1D">
        <w:rPr>
          <w:rFonts w:ascii="Arial" w:hAnsi="Arial" w:cs="Arial"/>
          <w:sz w:val="24"/>
          <w:szCs w:val="24"/>
        </w:rPr>
        <w:t xml:space="preserve">En amont de toute relation contractuelle et commande, </w:t>
      </w:r>
      <w:r w:rsidR="003366F2">
        <w:rPr>
          <w:rFonts w:ascii="Arial" w:hAnsi="Arial" w:cs="Arial"/>
          <w:sz w:val="24"/>
          <w:szCs w:val="24"/>
        </w:rPr>
        <w:t>CMC</w:t>
      </w:r>
      <w:r w:rsidR="00CF37A6" w:rsidRPr="00160D1D">
        <w:rPr>
          <w:rFonts w:ascii="Arial" w:hAnsi="Arial" w:cs="Arial"/>
          <w:sz w:val="24"/>
          <w:szCs w:val="24"/>
        </w:rPr>
        <w:t xml:space="preserve">, en tant que </w:t>
      </w:r>
      <w:r w:rsidRPr="00160D1D">
        <w:rPr>
          <w:rFonts w:ascii="Arial" w:hAnsi="Arial" w:cs="Arial"/>
          <w:sz w:val="24"/>
          <w:szCs w:val="24"/>
        </w:rPr>
        <w:t>Guichet Sûreté</w:t>
      </w:r>
      <w:r w:rsidR="00CF37A6" w:rsidRPr="00160D1D">
        <w:rPr>
          <w:rFonts w:ascii="Arial" w:hAnsi="Arial" w:cs="Arial"/>
          <w:sz w:val="24"/>
          <w:szCs w:val="24"/>
        </w:rPr>
        <w:t>,</w:t>
      </w:r>
      <w:r w:rsidRPr="00160D1D">
        <w:rPr>
          <w:rFonts w:ascii="Arial" w:hAnsi="Arial" w:cs="Arial"/>
          <w:sz w:val="24"/>
          <w:szCs w:val="24"/>
        </w:rPr>
        <w:t xml:space="preserve"> est la porte d’entrée </w:t>
      </w:r>
      <w:r w:rsidR="00216063" w:rsidRPr="00160D1D">
        <w:rPr>
          <w:rFonts w:ascii="Arial" w:hAnsi="Arial" w:cs="Arial"/>
          <w:sz w:val="24"/>
          <w:szCs w:val="24"/>
        </w:rPr>
        <w:t xml:space="preserve">des clients </w:t>
      </w:r>
      <w:r w:rsidR="00C90592" w:rsidRPr="00160D1D">
        <w:rPr>
          <w:rFonts w:ascii="Arial" w:hAnsi="Arial" w:cs="Arial"/>
          <w:sz w:val="24"/>
          <w:szCs w:val="24"/>
        </w:rPr>
        <w:t>gestionnaires d’infrastructure, exploitants d’installations de service, entreprises assurant des services de transport ferroviaire de voyageurs, entreprises assurant des services de transport ferroviaire de marchandises</w:t>
      </w:r>
      <w:r w:rsidR="00C057AC" w:rsidRPr="00160D1D">
        <w:rPr>
          <w:rFonts w:ascii="Arial" w:hAnsi="Arial" w:cs="Arial"/>
          <w:sz w:val="24"/>
          <w:szCs w:val="24"/>
        </w:rPr>
        <w:t xml:space="preserve">, </w:t>
      </w:r>
      <w:r w:rsidR="0008776E" w:rsidRPr="00160D1D">
        <w:rPr>
          <w:rFonts w:ascii="Arial" w:hAnsi="Arial" w:cs="Arial"/>
          <w:sz w:val="24"/>
          <w:szCs w:val="24"/>
        </w:rPr>
        <w:t>titulaires d'une convention d'occupation du domaine public ferroviaire dans une gare de voyageurs ou une autre installation de service reliées au réseau ferré national,</w:t>
      </w:r>
      <w:r w:rsidR="00C90592" w:rsidRPr="00160D1D">
        <w:rPr>
          <w:rFonts w:ascii="Arial" w:hAnsi="Arial" w:cs="Arial"/>
          <w:sz w:val="24"/>
          <w:szCs w:val="24"/>
        </w:rPr>
        <w:t xml:space="preserve"> et aux </w:t>
      </w:r>
      <w:r w:rsidR="00BC192A" w:rsidRPr="00160D1D">
        <w:rPr>
          <w:rFonts w:ascii="Arial" w:hAnsi="Arial" w:cs="Arial"/>
          <w:sz w:val="24"/>
          <w:szCs w:val="24"/>
        </w:rPr>
        <w:t xml:space="preserve">AOM </w:t>
      </w:r>
      <w:r w:rsidRPr="00160D1D">
        <w:rPr>
          <w:rFonts w:ascii="Arial" w:hAnsi="Arial" w:cs="Arial"/>
          <w:sz w:val="24"/>
          <w:szCs w:val="24"/>
        </w:rPr>
        <w:t xml:space="preserve">souhaitant sécuriser leurs personnels et clients, leurs circulations, leurs installations et patrimoine. </w:t>
      </w:r>
    </w:p>
    <w:p w14:paraId="43D46D50" w14:textId="6650BA8C" w:rsidR="00802E3F" w:rsidRPr="00F25913" w:rsidRDefault="003366F2" w:rsidP="0060207F">
      <w:pPr>
        <w:spacing w:before="100" w:beforeAutospacing="1" w:after="100" w:afterAutospacing="1" w:line="240" w:lineRule="auto"/>
        <w:jc w:val="both"/>
        <w:rPr>
          <w:rFonts w:ascii="Arial" w:hAnsi="Arial" w:cs="Arial"/>
          <w:color w:val="3C3732"/>
          <w:sz w:val="24"/>
          <w:szCs w:val="24"/>
        </w:rPr>
      </w:pPr>
      <w:r>
        <w:rPr>
          <w:rFonts w:ascii="Arial" w:hAnsi="Arial" w:cs="Arial"/>
          <w:color w:val="3C3732"/>
          <w:sz w:val="24"/>
          <w:szCs w:val="24"/>
        </w:rPr>
        <w:t>CMC</w:t>
      </w:r>
      <w:r w:rsidR="001B3600">
        <w:rPr>
          <w:rFonts w:ascii="Arial" w:hAnsi="Arial" w:cs="Arial"/>
          <w:color w:val="3C3732"/>
          <w:sz w:val="24"/>
          <w:szCs w:val="24"/>
        </w:rPr>
        <w:t xml:space="preserve"> </w:t>
      </w:r>
      <w:r w:rsidR="00802E3F" w:rsidRPr="00F25913">
        <w:rPr>
          <w:rFonts w:ascii="Arial" w:hAnsi="Arial" w:cs="Arial"/>
          <w:color w:val="3C3732"/>
          <w:sz w:val="24"/>
          <w:szCs w:val="24"/>
        </w:rPr>
        <w:t xml:space="preserve">présente aux </w:t>
      </w:r>
      <w:r w:rsidR="00462B08">
        <w:rPr>
          <w:rFonts w:ascii="Arial" w:hAnsi="Arial" w:cs="Arial"/>
          <w:color w:val="3C3732"/>
          <w:sz w:val="24"/>
          <w:szCs w:val="24"/>
        </w:rPr>
        <w:t>clients potentiels</w:t>
      </w:r>
      <w:r w:rsidR="00802E3F" w:rsidRPr="00F25913">
        <w:rPr>
          <w:rFonts w:ascii="Arial" w:hAnsi="Arial" w:cs="Arial"/>
          <w:color w:val="3C3732"/>
          <w:sz w:val="24"/>
          <w:szCs w:val="24"/>
        </w:rPr>
        <w:t xml:space="preserve"> le contenu de l’offre sûreté </w:t>
      </w:r>
      <w:r w:rsidR="00462B08">
        <w:rPr>
          <w:rFonts w:ascii="Arial" w:hAnsi="Arial" w:cs="Arial"/>
          <w:color w:val="3C3732"/>
          <w:sz w:val="24"/>
          <w:szCs w:val="24"/>
        </w:rPr>
        <w:t>portée par la Direction de la Sûreté SNCF,</w:t>
      </w:r>
      <w:r w:rsidR="00802E3F" w:rsidRPr="00F25913">
        <w:rPr>
          <w:rFonts w:ascii="Arial" w:hAnsi="Arial" w:cs="Arial"/>
          <w:color w:val="3C3732"/>
          <w:sz w:val="24"/>
          <w:szCs w:val="24"/>
        </w:rPr>
        <w:t xml:space="preserve"> les prestations proposées et adaptées </w:t>
      </w:r>
      <w:r w:rsidR="00BC192A">
        <w:rPr>
          <w:rFonts w:ascii="Arial" w:hAnsi="Arial" w:cs="Arial"/>
          <w:color w:val="3C3732"/>
          <w:sz w:val="24"/>
          <w:szCs w:val="24"/>
        </w:rPr>
        <w:t>à chacun</w:t>
      </w:r>
      <w:r w:rsidR="00802E3F" w:rsidRPr="00F25913">
        <w:rPr>
          <w:rFonts w:ascii="Arial" w:hAnsi="Arial" w:cs="Arial"/>
          <w:color w:val="3C3732"/>
          <w:sz w:val="24"/>
          <w:szCs w:val="24"/>
        </w:rPr>
        <w:t xml:space="preserve">, en tenant compte des particularités de leurs offres commerciales et de l’analyse de la délinquance sur leur périmètre. </w:t>
      </w:r>
    </w:p>
    <w:p w14:paraId="47727FDC" w14:textId="3341344F" w:rsidR="00802E3F" w:rsidRPr="00F25913" w:rsidRDefault="003366F2" w:rsidP="0060207F">
      <w:pPr>
        <w:spacing w:before="100" w:beforeAutospacing="1" w:after="100" w:afterAutospacing="1" w:line="240" w:lineRule="auto"/>
        <w:jc w:val="both"/>
        <w:rPr>
          <w:rFonts w:ascii="Arial" w:hAnsi="Arial" w:cs="Arial"/>
          <w:color w:val="3C3732"/>
          <w:sz w:val="24"/>
          <w:szCs w:val="24"/>
        </w:rPr>
      </w:pPr>
      <w:r>
        <w:rPr>
          <w:rFonts w:ascii="Arial" w:hAnsi="Arial" w:cs="Arial"/>
          <w:color w:val="3C3732"/>
          <w:sz w:val="24"/>
          <w:szCs w:val="24"/>
        </w:rPr>
        <w:t>CMC</w:t>
      </w:r>
      <w:r w:rsidR="003B5CB3">
        <w:rPr>
          <w:rFonts w:ascii="Arial" w:hAnsi="Arial" w:cs="Arial"/>
          <w:color w:val="3C3732"/>
          <w:sz w:val="24"/>
          <w:szCs w:val="24"/>
        </w:rPr>
        <w:t xml:space="preserve"> </w:t>
      </w:r>
      <w:r w:rsidR="00802E3F" w:rsidRPr="00F25913">
        <w:rPr>
          <w:rFonts w:ascii="Arial" w:hAnsi="Arial" w:cs="Arial"/>
          <w:color w:val="3C3732"/>
          <w:sz w:val="24"/>
          <w:szCs w:val="24"/>
        </w:rPr>
        <w:t xml:space="preserve">a </w:t>
      </w:r>
      <w:r w:rsidR="00462B08">
        <w:rPr>
          <w:rFonts w:ascii="Arial" w:hAnsi="Arial" w:cs="Arial"/>
          <w:color w:val="3C3732"/>
          <w:sz w:val="24"/>
          <w:szCs w:val="24"/>
        </w:rPr>
        <w:t>ainsi</w:t>
      </w:r>
      <w:r w:rsidR="00462B08" w:rsidRPr="00F25913">
        <w:rPr>
          <w:rFonts w:ascii="Arial" w:hAnsi="Arial" w:cs="Arial"/>
          <w:color w:val="3C3732"/>
          <w:sz w:val="24"/>
          <w:szCs w:val="24"/>
        </w:rPr>
        <w:t xml:space="preserve"> </w:t>
      </w:r>
      <w:r w:rsidR="00802E3F" w:rsidRPr="00F25913">
        <w:rPr>
          <w:rFonts w:ascii="Arial" w:hAnsi="Arial" w:cs="Arial"/>
          <w:color w:val="3C3732"/>
          <w:sz w:val="24"/>
          <w:szCs w:val="24"/>
        </w:rPr>
        <w:t>pour mission de :</w:t>
      </w:r>
    </w:p>
    <w:p w14:paraId="0EA0070C" w14:textId="77777777" w:rsidR="00802E3F" w:rsidRPr="00F25913" w:rsidRDefault="00843F4E" w:rsidP="0060207F">
      <w:pPr>
        <w:numPr>
          <w:ilvl w:val="0"/>
          <w:numId w:val="19"/>
        </w:numPr>
        <w:spacing w:before="100" w:beforeAutospacing="1" w:after="100" w:afterAutospacing="1" w:line="240" w:lineRule="auto"/>
        <w:jc w:val="both"/>
        <w:rPr>
          <w:rFonts w:ascii="Arial" w:hAnsi="Arial" w:cs="Arial"/>
          <w:color w:val="3C3732"/>
          <w:sz w:val="24"/>
          <w:szCs w:val="24"/>
        </w:rPr>
      </w:pPr>
      <w:proofErr w:type="gramStart"/>
      <w:r>
        <w:rPr>
          <w:rFonts w:ascii="Arial" w:hAnsi="Arial" w:cs="Arial"/>
          <w:color w:val="3C3732"/>
          <w:sz w:val="24"/>
          <w:szCs w:val="24"/>
        </w:rPr>
        <w:t>p</w:t>
      </w:r>
      <w:r w:rsidR="00802E3F" w:rsidRPr="00F25913">
        <w:rPr>
          <w:rFonts w:ascii="Arial" w:hAnsi="Arial" w:cs="Arial"/>
          <w:color w:val="3C3732"/>
          <w:sz w:val="24"/>
          <w:szCs w:val="24"/>
        </w:rPr>
        <w:t>résenter</w:t>
      </w:r>
      <w:proofErr w:type="gramEnd"/>
      <w:r w:rsidR="00802E3F" w:rsidRPr="00F25913">
        <w:rPr>
          <w:rFonts w:ascii="Arial" w:hAnsi="Arial" w:cs="Arial"/>
          <w:color w:val="3C3732"/>
          <w:sz w:val="24"/>
          <w:szCs w:val="24"/>
        </w:rPr>
        <w:t xml:space="preserve"> aux </w:t>
      </w:r>
      <w:r w:rsidR="00DC1E37">
        <w:rPr>
          <w:rFonts w:ascii="Arial" w:hAnsi="Arial" w:cs="Arial"/>
          <w:color w:val="3C3732"/>
          <w:sz w:val="24"/>
          <w:szCs w:val="24"/>
        </w:rPr>
        <w:t>c</w:t>
      </w:r>
      <w:r w:rsidR="00802E3F" w:rsidRPr="00F25913">
        <w:rPr>
          <w:rFonts w:ascii="Arial" w:hAnsi="Arial" w:cs="Arial"/>
          <w:color w:val="3C3732"/>
          <w:sz w:val="24"/>
          <w:szCs w:val="24"/>
        </w:rPr>
        <w:t>lients potentiels l’offre de service du serv</w:t>
      </w:r>
      <w:r>
        <w:rPr>
          <w:rFonts w:ascii="Arial" w:hAnsi="Arial" w:cs="Arial"/>
          <w:color w:val="3C3732"/>
          <w:sz w:val="24"/>
          <w:szCs w:val="24"/>
        </w:rPr>
        <w:t>ice interne de sécurité de SNCF ;</w:t>
      </w:r>
    </w:p>
    <w:p w14:paraId="2C3B0EF5" w14:textId="77777777" w:rsidR="00802E3F" w:rsidRPr="00F25913" w:rsidRDefault="00843F4E" w:rsidP="00E1130A">
      <w:pPr>
        <w:numPr>
          <w:ilvl w:val="0"/>
          <w:numId w:val="19"/>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c</w:t>
      </w:r>
      <w:r w:rsidR="00802E3F" w:rsidRPr="00F25913">
        <w:rPr>
          <w:rFonts w:ascii="Arial" w:hAnsi="Arial" w:cs="Arial"/>
          <w:color w:val="3C3732"/>
          <w:sz w:val="24"/>
          <w:szCs w:val="24"/>
        </w:rPr>
        <w:t>onseiller</w:t>
      </w:r>
      <w:proofErr w:type="gramEnd"/>
      <w:r w:rsidR="00802E3F" w:rsidRPr="00F25913">
        <w:rPr>
          <w:rFonts w:ascii="Arial" w:hAnsi="Arial" w:cs="Arial"/>
          <w:color w:val="3C3732"/>
          <w:sz w:val="24"/>
          <w:szCs w:val="24"/>
        </w:rPr>
        <w:t xml:space="preserve"> et informer les clients en participa</w:t>
      </w:r>
      <w:r>
        <w:rPr>
          <w:rFonts w:ascii="Arial" w:hAnsi="Arial" w:cs="Arial"/>
          <w:color w:val="3C3732"/>
          <w:sz w:val="24"/>
          <w:szCs w:val="24"/>
        </w:rPr>
        <w:t>nt à l’analyse de leurs besoins ;</w:t>
      </w:r>
    </w:p>
    <w:p w14:paraId="70B99E4C" w14:textId="77777777" w:rsidR="00802E3F" w:rsidRPr="00F25913" w:rsidRDefault="00843F4E" w:rsidP="00E1130A">
      <w:pPr>
        <w:numPr>
          <w:ilvl w:val="0"/>
          <w:numId w:val="19"/>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p</w:t>
      </w:r>
      <w:r w:rsidR="00802E3F" w:rsidRPr="00F25913">
        <w:rPr>
          <w:rFonts w:ascii="Arial" w:hAnsi="Arial" w:cs="Arial"/>
          <w:color w:val="3C3732"/>
          <w:sz w:val="24"/>
          <w:szCs w:val="24"/>
        </w:rPr>
        <w:t>roposer</w:t>
      </w:r>
      <w:proofErr w:type="gramEnd"/>
      <w:r w:rsidR="00802E3F" w:rsidRPr="00F25913">
        <w:rPr>
          <w:rFonts w:ascii="Arial" w:hAnsi="Arial" w:cs="Arial"/>
          <w:color w:val="3C3732"/>
          <w:sz w:val="24"/>
          <w:szCs w:val="24"/>
        </w:rPr>
        <w:t xml:space="preserve"> aux </w:t>
      </w:r>
      <w:r w:rsidR="00DC1E37">
        <w:rPr>
          <w:rFonts w:ascii="Arial" w:hAnsi="Arial" w:cs="Arial"/>
          <w:color w:val="3C3732"/>
          <w:sz w:val="24"/>
          <w:szCs w:val="24"/>
        </w:rPr>
        <w:t>c</w:t>
      </w:r>
      <w:r w:rsidR="00802E3F" w:rsidRPr="00F25913">
        <w:rPr>
          <w:rFonts w:ascii="Arial" w:hAnsi="Arial" w:cs="Arial"/>
          <w:color w:val="3C3732"/>
          <w:sz w:val="24"/>
          <w:szCs w:val="24"/>
        </w:rPr>
        <w:t xml:space="preserve">lients une offre de </w:t>
      </w:r>
      <w:r>
        <w:rPr>
          <w:rFonts w:ascii="Arial" w:hAnsi="Arial" w:cs="Arial"/>
          <w:color w:val="3C3732"/>
          <w:sz w:val="24"/>
          <w:szCs w:val="24"/>
        </w:rPr>
        <w:t>service adaptée à leurs besoins ;</w:t>
      </w:r>
    </w:p>
    <w:p w14:paraId="1BFACCE3" w14:textId="77777777" w:rsidR="00802E3F" w:rsidRPr="00F25913" w:rsidRDefault="00802E3F" w:rsidP="00E1130A">
      <w:pPr>
        <w:numPr>
          <w:ilvl w:val="0"/>
          <w:numId w:val="19"/>
        </w:numPr>
        <w:spacing w:before="120" w:after="100" w:afterAutospacing="1" w:line="240" w:lineRule="auto"/>
        <w:ind w:left="714" w:hanging="357"/>
        <w:jc w:val="both"/>
        <w:rPr>
          <w:rFonts w:ascii="Arial" w:hAnsi="Arial" w:cs="Arial"/>
          <w:color w:val="3C3732"/>
          <w:sz w:val="24"/>
          <w:szCs w:val="24"/>
        </w:rPr>
      </w:pPr>
      <w:proofErr w:type="gramStart"/>
      <w:r w:rsidRPr="00F25913">
        <w:rPr>
          <w:rFonts w:ascii="Arial" w:hAnsi="Arial" w:cs="Arial"/>
          <w:color w:val="3C3732"/>
          <w:sz w:val="24"/>
          <w:szCs w:val="24"/>
        </w:rPr>
        <w:t>garantir</w:t>
      </w:r>
      <w:proofErr w:type="gramEnd"/>
      <w:r w:rsidRPr="00F25913">
        <w:rPr>
          <w:rFonts w:ascii="Arial" w:hAnsi="Arial" w:cs="Arial"/>
          <w:color w:val="3C3732"/>
          <w:sz w:val="24"/>
          <w:szCs w:val="24"/>
        </w:rPr>
        <w:t xml:space="preserve"> un traitement équitable e</w:t>
      </w:r>
      <w:r w:rsidR="00843F4E">
        <w:rPr>
          <w:rFonts w:ascii="Arial" w:hAnsi="Arial" w:cs="Arial"/>
          <w:color w:val="3C3732"/>
          <w:sz w:val="24"/>
          <w:szCs w:val="24"/>
        </w:rPr>
        <w:t>t non discriminant des demandes ;</w:t>
      </w:r>
    </w:p>
    <w:p w14:paraId="7F92DCEE" w14:textId="77777777" w:rsidR="00802E3F" w:rsidRPr="00F25913" w:rsidRDefault="00802E3F" w:rsidP="00E1130A">
      <w:pPr>
        <w:numPr>
          <w:ilvl w:val="0"/>
          <w:numId w:val="19"/>
        </w:numPr>
        <w:spacing w:before="120" w:after="100" w:afterAutospacing="1" w:line="240" w:lineRule="auto"/>
        <w:ind w:left="714" w:hanging="357"/>
        <w:jc w:val="both"/>
        <w:rPr>
          <w:rFonts w:ascii="Arial" w:hAnsi="Arial" w:cs="Arial"/>
          <w:color w:val="3C3732"/>
          <w:sz w:val="24"/>
          <w:szCs w:val="24"/>
        </w:rPr>
      </w:pPr>
      <w:proofErr w:type="gramStart"/>
      <w:r w:rsidRPr="00F25913">
        <w:rPr>
          <w:rFonts w:ascii="Arial" w:hAnsi="Arial" w:cs="Arial"/>
          <w:color w:val="3C3732"/>
          <w:sz w:val="24"/>
          <w:szCs w:val="24"/>
        </w:rPr>
        <w:t>garantir</w:t>
      </w:r>
      <w:proofErr w:type="gramEnd"/>
      <w:r w:rsidRPr="00F25913">
        <w:rPr>
          <w:rFonts w:ascii="Arial" w:hAnsi="Arial" w:cs="Arial"/>
          <w:color w:val="3C3732"/>
          <w:sz w:val="24"/>
          <w:szCs w:val="24"/>
        </w:rPr>
        <w:t xml:space="preserve"> la c</w:t>
      </w:r>
      <w:r w:rsidR="00843F4E">
        <w:rPr>
          <w:rFonts w:ascii="Arial" w:hAnsi="Arial" w:cs="Arial"/>
          <w:color w:val="3C3732"/>
          <w:sz w:val="24"/>
          <w:szCs w:val="24"/>
        </w:rPr>
        <w:t>onfidentialité des informations ;</w:t>
      </w:r>
    </w:p>
    <w:p w14:paraId="403286B4" w14:textId="77777777" w:rsidR="00802E3F" w:rsidRPr="00F25913" w:rsidRDefault="00843F4E" w:rsidP="00E1130A">
      <w:pPr>
        <w:numPr>
          <w:ilvl w:val="0"/>
          <w:numId w:val="19"/>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finaliser</w:t>
      </w:r>
      <w:proofErr w:type="gramEnd"/>
      <w:r>
        <w:rPr>
          <w:rFonts w:ascii="Arial" w:hAnsi="Arial" w:cs="Arial"/>
          <w:color w:val="3C3732"/>
          <w:sz w:val="24"/>
          <w:szCs w:val="24"/>
        </w:rPr>
        <w:t xml:space="preserve"> les contrats ;</w:t>
      </w:r>
    </w:p>
    <w:p w14:paraId="6D668520" w14:textId="77777777" w:rsidR="00802E3F" w:rsidRPr="00F25913" w:rsidRDefault="00843F4E" w:rsidP="00E1130A">
      <w:pPr>
        <w:numPr>
          <w:ilvl w:val="0"/>
          <w:numId w:val="19"/>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s</w:t>
      </w:r>
      <w:r w:rsidR="00802E3F" w:rsidRPr="00F25913">
        <w:rPr>
          <w:rFonts w:ascii="Arial" w:hAnsi="Arial" w:cs="Arial"/>
          <w:color w:val="3C3732"/>
          <w:sz w:val="24"/>
          <w:szCs w:val="24"/>
        </w:rPr>
        <w:t>’assurer</w:t>
      </w:r>
      <w:proofErr w:type="gramEnd"/>
      <w:r w:rsidR="00802E3F" w:rsidRPr="00F25913">
        <w:rPr>
          <w:rFonts w:ascii="Arial" w:hAnsi="Arial" w:cs="Arial"/>
          <w:color w:val="3C3732"/>
          <w:sz w:val="24"/>
          <w:szCs w:val="24"/>
        </w:rPr>
        <w:t xml:space="preserve"> que les demandes de prestations sont dûment prises en compte lors du processu</w:t>
      </w:r>
      <w:r>
        <w:rPr>
          <w:rFonts w:ascii="Arial" w:hAnsi="Arial" w:cs="Arial"/>
          <w:color w:val="3C3732"/>
          <w:sz w:val="24"/>
          <w:szCs w:val="24"/>
        </w:rPr>
        <w:t>s annuel de production des DZS ;</w:t>
      </w:r>
    </w:p>
    <w:p w14:paraId="110DFF62" w14:textId="77777777" w:rsidR="00802E3F" w:rsidRPr="00F25913" w:rsidRDefault="00843F4E" w:rsidP="00E1130A">
      <w:pPr>
        <w:numPr>
          <w:ilvl w:val="0"/>
          <w:numId w:val="19"/>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a</w:t>
      </w:r>
      <w:r w:rsidR="00802E3F" w:rsidRPr="00F25913">
        <w:rPr>
          <w:rFonts w:ascii="Arial" w:hAnsi="Arial" w:cs="Arial"/>
          <w:color w:val="3C3732"/>
          <w:sz w:val="24"/>
          <w:szCs w:val="24"/>
        </w:rPr>
        <w:t>ssister</w:t>
      </w:r>
      <w:proofErr w:type="gramEnd"/>
      <w:r w:rsidR="00802E3F" w:rsidRPr="00F25913">
        <w:rPr>
          <w:rFonts w:ascii="Arial" w:hAnsi="Arial" w:cs="Arial"/>
          <w:color w:val="3C3732"/>
          <w:sz w:val="24"/>
          <w:szCs w:val="24"/>
        </w:rPr>
        <w:t xml:space="preserve"> les clients dans les procédures de facturation et de paiement</w:t>
      </w:r>
      <w:r>
        <w:rPr>
          <w:rFonts w:ascii="Arial" w:hAnsi="Arial" w:cs="Arial"/>
          <w:color w:val="3C3732"/>
          <w:sz w:val="24"/>
          <w:szCs w:val="24"/>
        </w:rPr>
        <w:t> ;</w:t>
      </w:r>
    </w:p>
    <w:p w14:paraId="3298E075" w14:textId="38A47A1E" w:rsidR="001128F4" w:rsidRPr="00F25913" w:rsidRDefault="00843F4E" w:rsidP="00E1130A">
      <w:pPr>
        <w:numPr>
          <w:ilvl w:val="0"/>
          <w:numId w:val="19"/>
        </w:numPr>
        <w:spacing w:before="120" w:after="0" w:afterAutospacing="1" w:line="240" w:lineRule="auto"/>
        <w:ind w:left="714" w:hanging="357"/>
        <w:jc w:val="both"/>
        <w:rPr>
          <w:rFonts w:ascii="Arial" w:hAnsi="Arial" w:cs="Arial"/>
          <w:color w:val="3C3732"/>
          <w:sz w:val="24"/>
          <w:szCs w:val="24"/>
        </w:rPr>
      </w:pPr>
      <w:proofErr w:type="gramStart"/>
      <w:r w:rsidRPr="001128F4">
        <w:rPr>
          <w:rFonts w:ascii="Arial" w:hAnsi="Arial" w:cs="Arial"/>
          <w:color w:val="3C3732"/>
          <w:sz w:val="24"/>
          <w:szCs w:val="24"/>
        </w:rPr>
        <w:t>r</w:t>
      </w:r>
      <w:r w:rsidR="00802E3F" w:rsidRPr="001128F4">
        <w:rPr>
          <w:rFonts w:ascii="Arial" w:hAnsi="Arial" w:cs="Arial"/>
          <w:color w:val="3C3732"/>
          <w:sz w:val="24"/>
          <w:szCs w:val="24"/>
        </w:rPr>
        <w:t>ecevoir</w:t>
      </w:r>
      <w:proofErr w:type="gramEnd"/>
      <w:r w:rsidR="00802E3F" w:rsidRPr="001128F4">
        <w:rPr>
          <w:rFonts w:ascii="Arial" w:hAnsi="Arial" w:cs="Arial"/>
          <w:color w:val="3C3732"/>
          <w:sz w:val="24"/>
          <w:szCs w:val="24"/>
        </w:rPr>
        <w:t xml:space="preserve"> et instruire les réclamations.</w:t>
      </w:r>
    </w:p>
    <w:p w14:paraId="7ABE3EC7" w14:textId="2835CA26" w:rsidR="00ED3F8F" w:rsidRPr="001128F4" w:rsidRDefault="00ED3F8F" w:rsidP="00E1130A">
      <w:pPr>
        <w:spacing w:before="120" w:after="0" w:afterAutospacing="1" w:line="240" w:lineRule="auto"/>
        <w:ind w:left="714"/>
        <w:jc w:val="both"/>
        <w:rPr>
          <w:rFonts w:ascii="Arial" w:hAnsi="Arial"/>
          <w:bCs/>
          <w:color w:val="CD0037"/>
          <w:sz w:val="30"/>
          <w:szCs w:val="20"/>
          <w:lang w:eastAsia="zh-CN"/>
        </w:rPr>
      </w:pPr>
    </w:p>
    <w:p w14:paraId="014AE40B" w14:textId="6062D852" w:rsidR="00802E3F" w:rsidRPr="00CA6E9B" w:rsidRDefault="00F25913" w:rsidP="004A05B2">
      <w:pPr>
        <w:pStyle w:val="Titre3"/>
      </w:pPr>
      <w:bookmarkStart w:id="60" w:name="_Toc72932046"/>
      <w:r w:rsidRPr="00114518">
        <w:rPr>
          <w:color w:val="auto"/>
        </w:rPr>
        <w:t>3.1.2. SITE INTERNET</w:t>
      </w:r>
      <w:bookmarkEnd w:id="60"/>
    </w:p>
    <w:p w14:paraId="1DDF68D7" w14:textId="1B54954D" w:rsidR="00E37ECE" w:rsidRDefault="00CF37A6" w:rsidP="00C91E53">
      <w:pPr>
        <w:spacing w:before="100" w:beforeAutospacing="1" w:after="100" w:afterAutospacing="1" w:line="240" w:lineRule="auto"/>
        <w:jc w:val="both"/>
        <w:rPr>
          <w:rFonts w:ascii="Arial" w:hAnsi="Arial" w:cs="Arial"/>
          <w:sz w:val="24"/>
        </w:rPr>
      </w:pPr>
      <w:r>
        <w:rPr>
          <w:rFonts w:ascii="Arial" w:hAnsi="Arial" w:cs="Arial"/>
          <w:color w:val="3C3732"/>
          <w:sz w:val="24"/>
          <w:szCs w:val="24"/>
        </w:rPr>
        <w:t xml:space="preserve">La Direction de la </w:t>
      </w:r>
      <w:r w:rsidR="003C615D">
        <w:rPr>
          <w:rFonts w:ascii="Arial" w:hAnsi="Arial" w:cs="Arial"/>
          <w:color w:val="3C3732"/>
          <w:sz w:val="24"/>
          <w:szCs w:val="24"/>
        </w:rPr>
        <w:t>S</w:t>
      </w:r>
      <w:r>
        <w:rPr>
          <w:rFonts w:ascii="Arial" w:hAnsi="Arial" w:cs="Arial"/>
          <w:color w:val="3C3732"/>
          <w:sz w:val="24"/>
          <w:szCs w:val="24"/>
        </w:rPr>
        <w:t>ûreté</w:t>
      </w:r>
      <w:r w:rsidR="00802E3F" w:rsidRPr="00F25913">
        <w:rPr>
          <w:rFonts w:ascii="Arial" w:hAnsi="Arial" w:cs="Arial"/>
          <w:color w:val="3C3732"/>
          <w:sz w:val="24"/>
          <w:szCs w:val="24"/>
        </w:rPr>
        <w:t xml:space="preserve"> publie son offre de service sur un site Internet dédié ouvert à l’ensemble des clients et clients potentiels</w:t>
      </w:r>
      <w:r w:rsidR="00E37ECE">
        <w:rPr>
          <w:rFonts w:ascii="Arial" w:hAnsi="Arial" w:cs="Arial"/>
          <w:color w:val="3C3732"/>
          <w:sz w:val="24"/>
          <w:szCs w:val="24"/>
        </w:rPr>
        <w:t> :</w:t>
      </w:r>
      <w:hyperlink r:id="rId14" w:history="1">
        <w:r w:rsidR="00E37ECE" w:rsidRPr="00C363B1">
          <w:rPr>
            <w:rStyle w:val="Lienhypertexte"/>
            <w:rFonts w:ascii="Arial" w:hAnsi="Arial" w:cs="Arial"/>
            <w:sz w:val="24"/>
          </w:rPr>
          <w:t>http://www.surete-ferroviaire.sncf.com/</w:t>
        </w:r>
      </w:hyperlink>
    </w:p>
    <w:p w14:paraId="311B1FD6" w14:textId="6F9DE809" w:rsidR="00802E3F" w:rsidRPr="00F25913" w:rsidRDefault="00802E3F" w:rsidP="00C91E53">
      <w:pPr>
        <w:spacing w:before="100" w:beforeAutospacing="1" w:after="100" w:afterAutospacing="1" w:line="240" w:lineRule="auto"/>
        <w:jc w:val="both"/>
        <w:rPr>
          <w:rFonts w:ascii="Arial" w:hAnsi="Arial" w:cs="Arial"/>
          <w:color w:val="3C3732"/>
          <w:sz w:val="24"/>
          <w:szCs w:val="24"/>
        </w:rPr>
      </w:pPr>
    </w:p>
    <w:p w14:paraId="78A1242A" w14:textId="3316AA27" w:rsidR="00802E3F" w:rsidRPr="00F25913" w:rsidRDefault="00F25913" w:rsidP="004A05B2">
      <w:pPr>
        <w:pStyle w:val="Titre4"/>
        <w:rPr>
          <w:i w:val="0"/>
          <w:color w:val="3C3732"/>
          <w:sz w:val="26"/>
          <w:szCs w:val="26"/>
        </w:rPr>
      </w:pPr>
      <w:bookmarkStart w:id="61" w:name="_Toc72932047"/>
      <w:r w:rsidRPr="00F25913">
        <w:rPr>
          <w:i w:val="0"/>
          <w:color w:val="3C3732"/>
          <w:sz w:val="26"/>
          <w:szCs w:val="26"/>
        </w:rPr>
        <w:t>OBJET DU SITE</w:t>
      </w:r>
      <w:bookmarkEnd w:id="61"/>
    </w:p>
    <w:p w14:paraId="58F55947" w14:textId="189AB740" w:rsidR="00802E3F" w:rsidRPr="00F25913" w:rsidRDefault="00802E3F" w:rsidP="0060207F">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 xml:space="preserve">Il contient notamment le document de référence et de tarification des prestations de sûreté de l’horaire de service </w:t>
      </w:r>
      <w:r w:rsidR="001B3600">
        <w:rPr>
          <w:rFonts w:ascii="Arial" w:hAnsi="Arial" w:cs="Arial"/>
          <w:color w:val="3C3732"/>
          <w:sz w:val="24"/>
          <w:szCs w:val="24"/>
        </w:rPr>
        <w:t xml:space="preserve">applicable </w:t>
      </w:r>
      <w:r w:rsidRPr="00F25913">
        <w:rPr>
          <w:rFonts w:ascii="Arial" w:hAnsi="Arial" w:cs="Arial"/>
          <w:color w:val="3C3732"/>
          <w:sz w:val="24"/>
          <w:szCs w:val="24"/>
        </w:rPr>
        <w:t>et</w:t>
      </w:r>
      <w:r w:rsidR="00843F4E">
        <w:rPr>
          <w:rFonts w:ascii="Arial" w:hAnsi="Arial" w:cs="Arial"/>
          <w:color w:val="3C3732"/>
          <w:sz w:val="24"/>
          <w:szCs w:val="24"/>
        </w:rPr>
        <w:t xml:space="preserve">, dans les conditions définies dans </w:t>
      </w:r>
      <w:r w:rsidR="001B3600">
        <w:rPr>
          <w:rFonts w:ascii="Arial" w:hAnsi="Arial" w:cs="Arial"/>
          <w:color w:val="3C3732"/>
          <w:sz w:val="24"/>
          <w:szCs w:val="24"/>
        </w:rPr>
        <w:t>le</w:t>
      </w:r>
      <w:r w:rsidR="00462B08">
        <w:rPr>
          <w:rFonts w:ascii="Arial" w:hAnsi="Arial" w:cs="Arial"/>
          <w:color w:val="3C3732"/>
          <w:sz w:val="24"/>
          <w:szCs w:val="24"/>
        </w:rPr>
        <w:t xml:space="preserve"> </w:t>
      </w:r>
      <w:r w:rsidR="001B3600">
        <w:rPr>
          <w:rFonts w:ascii="Arial" w:hAnsi="Arial" w:cs="Arial"/>
          <w:color w:val="3C3732"/>
          <w:sz w:val="24"/>
          <w:szCs w:val="24"/>
        </w:rPr>
        <w:t>d</w:t>
      </w:r>
      <w:r w:rsidR="001B3600" w:rsidRPr="00462B08">
        <w:rPr>
          <w:rFonts w:ascii="Arial" w:hAnsi="Arial" w:cs="Arial"/>
          <w:color w:val="3C3732"/>
          <w:sz w:val="24"/>
          <w:szCs w:val="24"/>
        </w:rPr>
        <w:t xml:space="preserve">écret </w:t>
      </w:r>
      <w:r w:rsidR="00462B08" w:rsidRPr="00462B08">
        <w:rPr>
          <w:rFonts w:ascii="Arial" w:hAnsi="Arial" w:cs="Arial"/>
          <w:color w:val="3C3732"/>
          <w:sz w:val="24"/>
          <w:szCs w:val="24"/>
        </w:rPr>
        <w:t xml:space="preserve">n° 2021-598 du 14 mai 2021 </w:t>
      </w:r>
      <w:r w:rsidR="00843F4E">
        <w:rPr>
          <w:rFonts w:ascii="Arial" w:hAnsi="Arial" w:cs="Arial"/>
          <w:color w:val="3C3732"/>
          <w:sz w:val="24"/>
          <w:szCs w:val="24"/>
        </w:rPr>
        <w:t xml:space="preserve">le document de référence </w:t>
      </w:r>
      <w:r w:rsidR="00843F4E" w:rsidRPr="00F25913">
        <w:rPr>
          <w:rFonts w:ascii="Arial" w:hAnsi="Arial" w:cs="Arial"/>
          <w:color w:val="3C3732"/>
          <w:sz w:val="24"/>
          <w:szCs w:val="24"/>
        </w:rPr>
        <w:t>et de tarification des prestations de sûreté</w:t>
      </w:r>
      <w:r w:rsidR="00843F4E">
        <w:rPr>
          <w:rFonts w:ascii="Arial" w:hAnsi="Arial" w:cs="Arial"/>
          <w:color w:val="3C3732"/>
          <w:sz w:val="24"/>
          <w:szCs w:val="24"/>
        </w:rPr>
        <w:t xml:space="preserve"> de l’horaire de service suivant.</w:t>
      </w:r>
      <w:r w:rsidRPr="00F25913">
        <w:rPr>
          <w:rFonts w:ascii="Arial" w:hAnsi="Arial" w:cs="Arial"/>
          <w:color w:val="3C3732"/>
          <w:sz w:val="24"/>
          <w:szCs w:val="24"/>
        </w:rPr>
        <w:t xml:space="preserve"> </w:t>
      </w:r>
    </w:p>
    <w:p w14:paraId="576EDE52" w14:textId="77777777" w:rsidR="00802E3F" w:rsidRPr="00F25913" w:rsidRDefault="00802E3F" w:rsidP="0060207F">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Des actualités seront, le cas échéant, publiées sur le site.</w:t>
      </w:r>
    </w:p>
    <w:p w14:paraId="5353CE59" w14:textId="23778449" w:rsidR="00802E3F" w:rsidRPr="00F25913" w:rsidRDefault="00F25913" w:rsidP="004A05B2">
      <w:pPr>
        <w:pStyle w:val="Titre4"/>
        <w:rPr>
          <w:i w:val="0"/>
          <w:color w:val="3C3732"/>
          <w:sz w:val="26"/>
          <w:szCs w:val="26"/>
        </w:rPr>
      </w:pPr>
      <w:bookmarkStart w:id="62" w:name="_Toc72932048"/>
      <w:r>
        <w:rPr>
          <w:i w:val="0"/>
          <w:color w:val="3C3732"/>
          <w:sz w:val="26"/>
          <w:szCs w:val="26"/>
        </w:rPr>
        <w:t>MISE À</w:t>
      </w:r>
      <w:r w:rsidRPr="00F25913">
        <w:rPr>
          <w:i w:val="0"/>
          <w:color w:val="3C3732"/>
          <w:sz w:val="26"/>
          <w:szCs w:val="26"/>
        </w:rPr>
        <w:t xml:space="preserve"> JOUR DU SITE</w:t>
      </w:r>
      <w:bookmarkEnd w:id="62"/>
    </w:p>
    <w:p w14:paraId="0F8FC557" w14:textId="1F49B87D" w:rsidR="00B71F4B" w:rsidRDefault="00C16BC0" w:rsidP="0060207F">
      <w:pPr>
        <w:spacing w:before="100" w:beforeAutospacing="1" w:after="100" w:afterAutospacing="1" w:line="240" w:lineRule="auto"/>
        <w:jc w:val="both"/>
        <w:rPr>
          <w:rStyle w:val="Lienhypertexte"/>
          <w:rFonts w:ascii="Arial" w:hAnsi="Arial" w:cs="Arial"/>
          <w:sz w:val="24"/>
        </w:rPr>
      </w:pPr>
      <w:r>
        <w:rPr>
          <w:rFonts w:ascii="Arial" w:hAnsi="Arial" w:cs="Arial"/>
          <w:color w:val="3C3732"/>
          <w:sz w:val="24"/>
          <w:szCs w:val="24"/>
        </w:rPr>
        <w:t xml:space="preserve">Suivant </w:t>
      </w:r>
      <w:r w:rsidR="001E52F1">
        <w:rPr>
          <w:rFonts w:ascii="Arial" w:hAnsi="Arial" w:cs="Arial"/>
          <w:color w:val="3C3732"/>
          <w:sz w:val="24"/>
          <w:szCs w:val="24"/>
        </w:rPr>
        <w:t>l</w:t>
      </w:r>
      <w:r w:rsidR="003A5088">
        <w:rPr>
          <w:rFonts w:ascii="Arial" w:hAnsi="Arial" w:cs="Arial"/>
          <w:color w:val="3C3732"/>
          <w:sz w:val="24"/>
          <w:szCs w:val="24"/>
        </w:rPr>
        <w:t xml:space="preserve">es dispositions du décret </w:t>
      </w:r>
      <w:r w:rsidR="001E52F1">
        <w:rPr>
          <w:rFonts w:ascii="Arial" w:hAnsi="Arial" w:cs="Arial"/>
          <w:color w:val="3C3732"/>
          <w:sz w:val="24"/>
          <w:szCs w:val="24"/>
        </w:rPr>
        <w:t xml:space="preserve">n° 2021-598 </w:t>
      </w:r>
      <w:r w:rsidR="00DB366E">
        <w:rPr>
          <w:rFonts w:ascii="Arial" w:hAnsi="Arial" w:cs="Arial"/>
          <w:color w:val="3C3732"/>
          <w:sz w:val="24"/>
          <w:szCs w:val="24"/>
        </w:rPr>
        <w:t>d</w:t>
      </w:r>
      <w:r w:rsidR="001E52F1">
        <w:rPr>
          <w:rFonts w:ascii="Arial" w:hAnsi="Arial" w:cs="Arial"/>
          <w:color w:val="3C3732"/>
          <w:sz w:val="24"/>
          <w:szCs w:val="24"/>
        </w:rPr>
        <w:t xml:space="preserve">u 14 mai 2021, </w:t>
      </w:r>
      <w:r w:rsidR="0091007A">
        <w:rPr>
          <w:rFonts w:ascii="Arial" w:hAnsi="Arial" w:cs="Arial"/>
          <w:color w:val="3C3732"/>
          <w:sz w:val="24"/>
          <w:szCs w:val="24"/>
        </w:rPr>
        <w:t>l</w:t>
      </w:r>
      <w:r w:rsidR="003A5088">
        <w:rPr>
          <w:rFonts w:ascii="Arial" w:hAnsi="Arial" w:cs="Arial"/>
          <w:color w:val="3C3732"/>
          <w:sz w:val="24"/>
          <w:szCs w:val="24"/>
        </w:rPr>
        <w:t xml:space="preserve">a </w:t>
      </w:r>
      <w:r w:rsidR="00F41353">
        <w:rPr>
          <w:rFonts w:ascii="Arial" w:hAnsi="Arial" w:cs="Arial"/>
          <w:color w:val="3C3732"/>
          <w:sz w:val="24"/>
          <w:szCs w:val="24"/>
        </w:rPr>
        <w:t xml:space="preserve">publication du document de référence et de </w:t>
      </w:r>
      <w:r w:rsidR="008919AB">
        <w:rPr>
          <w:rFonts w:ascii="Arial" w:hAnsi="Arial" w:cs="Arial"/>
          <w:color w:val="3C3732"/>
          <w:sz w:val="24"/>
          <w:szCs w:val="24"/>
        </w:rPr>
        <w:t>tarification des prestations de sûreté</w:t>
      </w:r>
      <w:r w:rsidR="0091007A">
        <w:rPr>
          <w:rFonts w:ascii="Arial" w:hAnsi="Arial" w:cs="Arial"/>
          <w:color w:val="3C3732"/>
          <w:sz w:val="24"/>
          <w:szCs w:val="24"/>
        </w:rPr>
        <w:t xml:space="preserve"> pour un même horaire de service </w:t>
      </w:r>
      <w:r w:rsidR="00ED5696">
        <w:rPr>
          <w:rFonts w:ascii="Arial" w:hAnsi="Arial" w:cs="Arial"/>
          <w:color w:val="3C3732"/>
          <w:sz w:val="24"/>
          <w:szCs w:val="24"/>
        </w:rPr>
        <w:t>donne</w:t>
      </w:r>
      <w:r w:rsidR="00B71F4B">
        <w:rPr>
          <w:rFonts w:ascii="Arial" w:hAnsi="Arial" w:cs="Arial"/>
          <w:color w:val="3C3732"/>
          <w:sz w:val="24"/>
          <w:szCs w:val="24"/>
        </w:rPr>
        <w:t xml:space="preserve"> lieu à plusieurs mises à jour </w:t>
      </w:r>
      <w:r w:rsidR="00656ECF">
        <w:rPr>
          <w:rFonts w:ascii="Arial" w:hAnsi="Arial" w:cs="Arial"/>
          <w:color w:val="3C3732"/>
          <w:sz w:val="24"/>
          <w:szCs w:val="24"/>
        </w:rPr>
        <w:t>sur le site</w:t>
      </w:r>
      <w:r w:rsidR="00C0245D">
        <w:rPr>
          <w:rFonts w:ascii="Arial" w:hAnsi="Arial" w:cs="Arial"/>
          <w:color w:val="3C3732"/>
          <w:sz w:val="24"/>
          <w:szCs w:val="24"/>
        </w:rPr>
        <w:t xml:space="preserve"> </w:t>
      </w:r>
      <w:hyperlink r:id="rId15" w:history="1">
        <w:r w:rsidR="00C0245D" w:rsidRPr="00245940">
          <w:rPr>
            <w:rStyle w:val="Lienhypertexte"/>
            <w:rFonts w:ascii="Arial" w:hAnsi="Arial" w:cs="Arial"/>
            <w:sz w:val="24"/>
          </w:rPr>
          <w:t>http://www.surete-ferroviaire.sncf.com/</w:t>
        </w:r>
      </w:hyperlink>
      <w:r w:rsidR="002B35F3">
        <w:rPr>
          <w:rStyle w:val="Lienhypertexte"/>
          <w:rFonts w:ascii="Arial" w:hAnsi="Arial" w:cs="Arial"/>
          <w:sz w:val="24"/>
        </w:rPr>
        <w:t xml:space="preserve">. </w:t>
      </w:r>
    </w:p>
    <w:p w14:paraId="6A3759EA" w14:textId="57B4EA40" w:rsidR="002B35F3" w:rsidRPr="00AE582B" w:rsidRDefault="002B35F3" w:rsidP="0060207F">
      <w:pPr>
        <w:spacing w:before="100" w:beforeAutospacing="1" w:after="100" w:afterAutospacing="1" w:line="240" w:lineRule="auto"/>
        <w:jc w:val="both"/>
        <w:rPr>
          <w:rFonts w:ascii="Arial" w:hAnsi="Arial" w:cs="Arial"/>
          <w:color w:val="3C3732"/>
          <w:sz w:val="24"/>
          <w:szCs w:val="24"/>
        </w:rPr>
      </w:pPr>
      <w:r w:rsidRPr="00AE582B">
        <w:rPr>
          <w:rFonts w:ascii="Arial" w:hAnsi="Arial" w:cs="Arial"/>
          <w:color w:val="3C3732"/>
          <w:sz w:val="24"/>
          <w:szCs w:val="24"/>
        </w:rPr>
        <w:t xml:space="preserve">Les </w:t>
      </w:r>
      <w:r w:rsidR="00DF482D" w:rsidRPr="00AE582B">
        <w:rPr>
          <w:rFonts w:ascii="Arial" w:hAnsi="Arial" w:cs="Arial"/>
          <w:color w:val="3C3732"/>
          <w:sz w:val="24"/>
          <w:szCs w:val="24"/>
        </w:rPr>
        <w:t xml:space="preserve">publications du document de référence et de tarification des prestations de sûreté pour un même </w:t>
      </w:r>
      <w:r w:rsidR="00AE582B" w:rsidRPr="00AE582B">
        <w:rPr>
          <w:rFonts w:ascii="Arial" w:hAnsi="Arial" w:cs="Arial"/>
          <w:color w:val="3C3732"/>
          <w:sz w:val="24"/>
          <w:szCs w:val="24"/>
        </w:rPr>
        <w:t>horaire de service seront également mises à jour à l’adresse suivante :</w:t>
      </w:r>
    </w:p>
    <w:p w14:paraId="528B71BD" w14:textId="1967CF67" w:rsidR="00AE582B" w:rsidRPr="00AE582B" w:rsidRDefault="00AE582B" w:rsidP="0060207F">
      <w:pPr>
        <w:spacing w:before="100" w:beforeAutospacing="1" w:after="100" w:afterAutospacing="1" w:line="240" w:lineRule="auto"/>
        <w:jc w:val="both"/>
        <w:rPr>
          <w:rStyle w:val="Lienhypertexte"/>
          <w:rFonts w:ascii="Arial" w:hAnsi="Arial" w:cs="Arial"/>
          <w:sz w:val="24"/>
        </w:rPr>
      </w:pPr>
      <w:r w:rsidRPr="00AE582B">
        <w:rPr>
          <w:rStyle w:val="Lienhypertexte"/>
          <w:rFonts w:ascii="Arial" w:hAnsi="Arial" w:cs="Arial"/>
          <w:sz w:val="24"/>
        </w:rPr>
        <w:t>https://www.sncf.com/fr/groupe/profil-et-chiffres-cles/portrait-entreprise/bulletin-officiel-epic-sncf#documents-divers-441</w:t>
      </w:r>
    </w:p>
    <w:p w14:paraId="58F7FDAD" w14:textId="77777777" w:rsidR="001568F6" w:rsidRDefault="00D01864" w:rsidP="00D01864">
      <w:pPr>
        <w:numPr>
          <w:ilvl w:val="0"/>
          <w:numId w:val="19"/>
        </w:numPr>
        <w:spacing w:before="120" w:after="100" w:afterAutospacing="1" w:line="240" w:lineRule="auto"/>
        <w:ind w:left="714" w:hanging="357"/>
        <w:jc w:val="both"/>
        <w:rPr>
          <w:rFonts w:ascii="Arial" w:hAnsi="Arial" w:cs="Arial"/>
          <w:color w:val="3C3732"/>
          <w:sz w:val="24"/>
          <w:szCs w:val="24"/>
        </w:rPr>
      </w:pPr>
      <w:r>
        <w:rPr>
          <w:rFonts w:ascii="Arial" w:hAnsi="Arial" w:cs="Arial"/>
          <w:color w:val="3C3732"/>
          <w:sz w:val="24"/>
          <w:szCs w:val="24"/>
        </w:rPr>
        <w:t>Publication d’une version « </w:t>
      </w:r>
      <w:r w:rsidR="002C0C7B">
        <w:rPr>
          <w:rFonts w:ascii="Arial" w:hAnsi="Arial" w:cs="Arial"/>
          <w:color w:val="3C3732"/>
          <w:sz w:val="24"/>
          <w:szCs w:val="24"/>
        </w:rPr>
        <w:t xml:space="preserve">pour avis » </w:t>
      </w:r>
      <w:r w:rsidR="00CA5242" w:rsidRPr="00CA5242">
        <w:rPr>
          <w:rFonts w:ascii="Arial" w:hAnsi="Arial" w:cs="Arial"/>
          <w:color w:val="3C3732"/>
          <w:sz w:val="24"/>
          <w:szCs w:val="24"/>
        </w:rPr>
        <w:t>pour que les acteurs intéressés puissent leur faire part de leur avis. Les avis sont réputés favorables s’ils ne sont pas intervenus dans un délai d’un mois.</w:t>
      </w:r>
    </w:p>
    <w:p w14:paraId="3B57E278" w14:textId="313EAF9C" w:rsidR="00656ECF" w:rsidRDefault="001568F6" w:rsidP="00D01864">
      <w:pPr>
        <w:numPr>
          <w:ilvl w:val="0"/>
          <w:numId w:val="19"/>
        </w:numPr>
        <w:spacing w:before="120" w:after="100" w:afterAutospacing="1" w:line="240" w:lineRule="auto"/>
        <w:ind w:left="714" w:hanging="357"/>
        <w:jc w:val="both"/>
        <w:rPr>
          <w:rFonts w:ascii="Arial" w:hAnsi="Arial" w:cs="Arial"/>
          <w:color w:val="3C3732"/>
          <w:sz w:val="24"/>
          <w:szCs w:val="24"/>
        </w:rPr>
      </w:pPr>
      <w:r>
        <w:rPr>
          <w:rFonts w:ascii="Arial" w:hAnsi="Arial" w:cs="Arial"/>
          <w:color w:val="3C3732"/>
          <w:sz w:val="24"/>
          <w:szCs w:val="24"/>
        </w:rPr>
        <w:t>Publication d’une version « </w:t>
      </w:r>
      <w:r w:rsidR="00CD73BD">
        <w:rPr>
          <w:rFonts w:ascii="Arial" w:hAnsi="Arial" w:cs="Arial"/>
          <w:color w:val="3C3732"/>
          <w:sz w:val="24"/>
          <w:szCs w:val="24"/>
        </w:rPr>
        <w:t xml:space="preserve">projet » </w:t>
      </w:r>
      <w:r w:rsidR="00BB5BF6" w:rsidRPr="00BB5BF6">
        <w:rPr>
          <w:rFonts w:ascii="Arial" w:hAnsi="Arial" w:cs="Arial"/>
          <w:color w:val="3C3732"/>
          <w:sz w:val="24"/>
          <w:szCs w:val="24"/>
        </w:rPr>
        <w:t>le cas échéant modifié</w:t>
      </w:r>
      <w:r w:rsidR="00B464CE">
        <w:rPr>
          <w:rFonts w:ascii="Arial" w:hAnsi="Arial" w:cs="Arial"/>
          <w:color w:val="3C3732"/>
          <w:sz w:val="24"/>
          <w:szCs w:val="24"/>
        </w:rPr>
        <w:t>e</w:t>
      </w:r>
      <w:r w:rsidR="00BB5BF6" w:rsidRPr="00BB5BF6">
        <w:rPr>
          <w:rFonts w:ascii="Arial" w:hAnsi="Arial" w:cs="Arial"/>
          <w:color w:val="3C3732"/>
          <w:sz w:val="24"/>
          <w:szCs w:val="24"/>
        </w:rPr>
        <w:t xml:space="preserve"> pour tenir compte des avis exprimés, accompagné</w:t>
      </w:r>
      <w:r w:rsidR="00B464CE">
        <w:rPr>
          <w:rFonts w:ascii="Arial" w:hAnsi="Arial" w:cs="Arial"/>
          <w:color w:val="3C3732"/>
          <w:sz w:val="24"/>
          <w:szCs w:val="24"/>
        </w:rPr>
        <w:t>e</w:t>
      </w:r>
      <w:r w:rsidR="00BB5BF6" w:rsidRPr="00BB5BF6">
        <w:rPr>
          <w:rFonts w:ascii="Arial" w:hAnsi="Arial" w:cs="Arial"/>
          <w:color w:val="3C3732"/>
          <w:sz w:val="24"/>
          <w:szCs w:val="24"/>
        </w:rPr>
        <w:t xml:space="preserve"> d’une mention précisant que le caractère exécutoire de la tarification est subordonné à l’avis conforme de l’Autorité de </w:t>
      </w:r>
      <w:r w:rsidR="00655DDC">
        <w:rPr>
          <w:rFonts w:ascii="Arial" w:hAnsi="Arial" w:cs="Arial"/>
          <w:color w:val="3C3732"/>
          <w:sz w:val="24"/>
          <w:szCs w:val="24"/>
        </w:rPr>
        <w:t>R</w:t>
      </w:r>
      <w:r w:rsidR="00BB5BF6" w:rsidRPr="00BB5BF6">
        <w:rPr>
          <w:rFonts w:ascii="Arial" w:hAnsi="Arial" w:cs="Arial"/>
          <w:color w:val="3C3732"/>
          <w:sz w:val="24"/>
          <w:szCs w:val="24"/>
        </w:rPr>
        <w:t xml:space="preserve">égulation des </w:t>
      </w:r>
      <w:r w:rsidR="00655DDC">
        <w:rPr>
          <w:rFonts w:ascii="Arial" w:hAnsi="Arial" w:cs="Arial"/>
          <w:color w:val="3C3732"/>
          <w:sz w:val="24"/>
          <w:szCs w:val="24"/>
        </w:rPr>
        <w:t>T</w:t>
      </w:r>
      <w:r w:rsidR="00BB5BF6" w:rsidRPr="00BB5BF6">
        <w:rPr>
          <w:rFonts w:ascii="Arial" w:hAnsi="Arial" w:cs="Arial"/>
          <w:color w:val="3C3732"/>
          <w:sz w:val="24"/>
          <w:szCs w:val="24"/>
        </w:rPr>
        <w:t>ransports</w:t>
      </w:r>
      <w:r w:rsidR="008919AB">
        <w:rPr>
          <w:rFonts w:ascii="Arial" w:hAnsi="Arial" w:cs="Arial"/>
          <w:color w:val="3C3732"/>
          <w:sz w:val="24"/>
          <w:szCs w:val="24"/>
        </w:rPr>
        <w:t xml:space="preserve"> </w:t>
      </w:r>
    </w:p>
    <w:p w14:paraId="79B2703F" w14:textId="46458460" w:rsidR="00AF2C0E" w:rsidRDefault="00656ECF" w:rsidP="00333516">
      <w:pPr>
        <w:numPr>
          <w:ilvl w:val="0"/>
          <w:numId w:val="19"/>
        </w:numPr>
        <w:spacing w:before="120" w:after="100" w:afterAutospacing="1" w:line="240" w:lineRule="auto"/>
        <w:ind w:left="714" w:hanging="357"/>
        <w:jc w:val="both"/>
        <w:rPr>
          <w:rFonts w:ascii="Arial" w:hAnsi="Arial" w:cs="Arial"/>
          <w:color w:val="3C3732"/>
          <w:sz w:val="24"/>
          <w:szCs w:val="24"/>
        </w:rPr>
      </w:pPr>
      <w:r w:rsidRPr="001721B8">
        <w:rPr>
          <w:rFonts w:ascii="Arial" w:hAnsi="Arial" w:cs="Arial"/>
          <w:color w:val="3C3732"/>
          <w:sz w:val="24"/>
          <w:szCs w:val="24"/>
        </w:rPr>
        <w:t>Publication d’une version « applicable »</w:t>
      </w:r>
      <w:r w:rsidR="00303160" w:rsidRPr="001721B8">
        <w:rPr>
          <w:rFonts w:ascii="Arial" w:hAnsi="Arial" w:cs="Arial"/>
          <w:color w:val="3C3732"/>
          <w:sz w:val="24"/>
          <w:szCs w:val="24"/>
        </w:rPr>
        <w:t xml:space="preserve"> faisant mention de l’avis n</w:t>
      </w:r>
      <w:r w:rsidR="00D87908" w:rsidRPr="005656F4">
        <w:rPr>
          <w:rFonts w:ascii="Arial" w:hAnsi="Arial" w:cs="Arial"/>
          <w:color w:val="3C3732"/>
          <w:sz w:val="24"/>
          <w:szCs w:val="24"/>
        </w:rPr>
        <w:t>° n° [202</w:t>
      </w:r>
      <w:r w:rsidR="00260B97">
        <w:rPr>
          <w:rFonts w:ascii="Arial" w:hAnsi="Arial" w:cs="Arial"/>
          <w:color w:val="3C3732"/>
          <w:sz w:val="24"/>
          <w:szCs w:val="24"/>
        </w:rPr>
        <w:t>2</w:t>
      </w:r>
      <w:r w:rsidR="00D87908" w:rsidRPr="005656F4">
        <w:rPr>
          <w:rFonts w:ascii="Arial" w:hAnsi="Arial" w:cs="Arial"/>
          <w:color w:val="3C3732"/>
          <w:sz w:val="24"/>
          <w:szCs w:val="24"/>
        </w:rPr>
        <w:t>-XXX] de l’Autorité de Régulation des Transports en date du [x</w:t>
      </w:r>
      <w:r w:rsidR="00D87908" w:rsidRPr="001E2A4F">
        <w:rPr>
          <w:rFonts w:ascii="Arial" w:hAnsi="Arial" w:cs="Arial"/>
          <w:color w:val="3C3732"/>
          <w:sz w:val="24"/>
          <w:szCs w:val="24"/>
        </w:rPr>
        <w:t>x/xx</w:t>
      </w:r>
      <w:r w:rsidR="009E2918">
        <w:rPr>
          <w:rFonts w:ascii="Arial" w:hAnsi="Arial" w:cs="Arial"/>
          <w:color w:val="3C3732"/>
          <w:sz w:val="24"/>
          <w:szCs w:val="24"/>
        </w:rPr>
        <w:t>/</w:t>
      </w:r>
      <w:r w:rsidR="00D87908" w:rsidRPr="001E2A4F">
        <w:rPr>
          <w:rFonts w:ascii="Arial" w:hAnsi="Arial" w:cs="Arial"/>
          <w:color w:val="3C3732"/>
          <w:sz w:val="24"/>
          <w:szCs w:val="24"/>
        </w:rPr>
        <w:t>202</w:t>
      </w:r>
      <w:r w:rsidR="00260B97">
        <w:rPr>
          <w:rFonts w:ascii="Arial" w:hAnsi="Arial" w:cs="Arial"/>
          <w:color w:val="3C3732"/>
          <w:sz w:val="24"/>
          <w:szCs w:val="24"/>
        </w:rPr>
        <w:t>2</w:t>
      </w:r>
      <w:r w:rsidR="00A127C2">
        <w:rPr>
          <w:rFonts w:ascii="Arial" w:hAnsi="Arial" w:cs="Arial"/>
          <w:color w:val="3C3732"/>
          <w:sz w:val="24"/>
          <w:szCs w:val="24"/>
        </w:rPr>
        <w:t>]</w:t>
      </w:r>
      <w:r w:rsidR="00D87908" w:rsidRPr="001E2A4F">
        <w:rPr>
          <w:rFonts w:ascii="Arial" w:hAnsi="Arial" w:cs="Arial"/>
          <w:color w:val="3C3732"/>
          <w:sz w:val="24"/>
          <w:szCs w:val="24"/>
        </w:rPr>
        <w:t>.)</w:t>
      </w:r>
      <w:r w:rsidR="002A6B6F" w:rsidRPr="00780742">
        <w:rPr>
          <w:rFonts w:ascii="Arial" w:hAnsi="Arial" w:cs="Arial"/>
          <w:color w:val="3C3732"/>
          <w:sz w:val="24"/>
          <w:szCs w:val="24"/>
        </w:rPr>
        <w:t xml:space="preserve"> </w:t>
      </w:r>
      <w:r w:rsidR="00A044BE" w:rsidRPr="00780742">
        <w:rPr>
          <w:rFonts w:ascii="Arial" w:hAnsi="Arial" w:cs="Arial"/>
          <w:color w:val="3C3732"/>
          <w:sz w:val="24"/>
          <w:szCs w:val="24"/>
        </w:rPr>
        <w:t>qui valide</w:t>
      </w:r>
      <w:r w:rsidR="002A6B6F" w:rsidRPr="001F52CA">
        <w:rPr>
          <w:rFonts w:ascii="Arial" w:hAnsi="Arial" w:cs="Arial"/>
          <w:color w:val="3C3732"/>
          <w:sz w:val="24"/>
          <w:szCs w:val="24"/>
        </w:rPr>
        <w:t xml:space="preserve"> </w:t>
      </w:r>
      <w:r w:rsidR="00A044BE" w:rsidRPr="004652A6">
        <w:rPr>
          <w:rFonts w:ascii="Arial" w:hAnsi="Arial" w:cs="Arial"/>
          <w:color w:val="3C3732"/>
          <w:sz w:val="24"/>
          <w:szCs w:val="24"/>
        </w:rPr>
        <w:t>la</w:t>
      </w:r>
      <w:r w:rsidR="00AB3083" w:rsidRPr="004652A6">
        <w:rPr>
          <w:rFonts w:ascii="Arial" w:hAnsi="Arial" w:cs="Arial"/>
          <w:color w:val="3C3732"/>
          <w:sz w:val="24"/>
          <w:szCs w:val="24"/>
        </w:rPr>
        <w:t xml:space="preserve"> tarification applicable </w:t>
      </w:r>
      <w:r w:rsidR="00A044BE" w:rsidRPr="00A73938">
        <w:rPr>
          <w:rFonts w:ascii="Arial" w:hAnsi="Arial" w:cs="Arial"/>
          <w:color w:val="3C3732"/>
          <w:sz w:val="24"/>
          <w:szCs w:val="24"/>
        </w:rPr>
        <w:t>pour l’horaire de service</w:t>
      </w:r>
      <w:r w:rsidR="00AB3083" w:rsidRPr="00A73C38">
        <w:rPr>
          <w:rFonts w:ascii="Arial" w:hAnsi="Arial" w:cs="Arial"/>
          <w:color w:val="3C3732"/>
          <w:sz w:val="24"/>
          <w:szCs w:val="24"/>
        </w:rPr>
        <w:t xml:space="preserve"> </w:t>
      </w:r>
      <w:r w:rsidR="001721B8" w:rsidRPr="00755CAC">
        <w:rPr>
          <w:rFonts w:ascii="Arial" w:hAnsi="Arial" w:cs="Arial"/>
          <w:color w:val="3C3732"/>
          <w:sz w:val="24"/>
          <w:szCs w:val="24"/>
        </w:rPr>
        <w:t>concerné.</w:t>
      </w:r>
      <w:r w:rsidR="001721B8" w:rsidDel="001721B8">
        <w:rPr>
          <w:rFonts w:ascii="Arial" w:hAnsi="Arial" w:cs="Arial"/>
          <w:color w:val="3C3732"/>
          <w:sz w:val="24"/>
          <w:szCs w:val="24"/>
        </w:rPr>
        <w:t xml:space="preserve"> </w:t>
      </w:r>
    </w:p>
    <w:p w14:paraId="5C018F71" w14:textId="77777777" w:rsidR="00713141" w:rsidRPr="00333516" w:rsidRDefault="00713141" w:rsidP="00713141">
      <w:pPr>
        <w:spacing w:before="120" w:after="100" w:afterAutospacing="1" w:line="240" w:lineRule="auto"/>
        <w:ind w:left="714"/>
        <w:jc w:val="both"/>
        <w:rPr>
          <w:rFonts w:ascii="Arial" w:hAnsi="Arial" w:cs="Arial"/>
          <w:color w:val="3C3732"/>
          <w:sz w:val="24"/>
          <w:szCs w:val="24"/>
        </w:rPr>
      </w:pPr>
    </w:p>
    <w:p w14:paraId="55ECC865" w14:textId="19AA7BE1" w:rsidR="00802E3F" w:rsidRDefault="00F25913" w:rsidP="00711ADB">
      <w:pPr>
        <w:pStyle w:val="Titre2"/>
      </w:pPr>
      <w:bookmarkStart w:id="63" w:name="_Toc72932049"/>
      <w:r>
        <w:t>3.2. PHASES ET CALENDRIER DE CONTRACTUALISATION ET DE COMMANDE</w:t>
      </w:r>
      <w:bookmarkEnd w:id="63"/>
    </w:p>
    <w:p w14:paraId="77D0B084" w14:textId="77777777" w:rsidR="00802E3F" w:rsidRPr="00F25913" w:rsidRDefault="00802E3F" w:rsidP="0060207F">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Le processus de contractualisation et de commande est constitué de 4 phases :</w:t>
      </w:r>
    </w:p>
    <w:p w14:paraId="1C10B263" w14:textId="78A59E56" w:rsidR="00802E3F" w:rsidRPr="00F25913" w:rsidRDefault="00441E81" w:rsidP="00F658BC">
      <w:pPr>
        <w:pStyle w:val="Paragraphedeliste1"/>
        <w:numPr>
          <w:ilvl w:val="0"/>
          <w:numId w:val="23"/>
        </w:numPr>
        <w:spacing w:before="100" w:beforeAutospacing="1" w:after="100" w:afterAutospacing="1" w:line="240" w:lineRule="auto"/>
        <w:jc w:val="both"/>
        <w:rPr>
          <w:rFonts w:ascii="Arial" w:hAnsi="Arial" w:cs="Arial"/>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’expression</w:t>
      </w:r>
      <w:proofErr w:type="gramEnd"/>
      <w:r w:rsidR="00802E3F" w:rsidRPr="00F25913">
        <w:rPr>
          <w:rFonts w:ascii="Arial" w:hAnsi="Arial" w:cs="Arial"/>
          <w:color w:val="3C3732"/>
          <w:sz w:val="24"/>
          <w:szCs w:val="24"/>
        </w:rPr>
        <w:t xml:space="preserve"> de besoin</w:t>
      </w:r>
      <w:r w:rsidR="001A7FA2">
        <w:rPr>
          <w:rFonts w:ascii="Arial" w:hAnsi="Arial" w:cs="Arial"/>
          <w:color w:val="3C3732"/>
          <w:sz w:val="24"/>
          <w:szCs w:val="24"/>
        </w:rPr>
        <w:t>s</w:t>
      </w:r>
      <w:r w:rsidR="00802E3F" w:rsidRPr="00F25913">
        <w:rPr>
          <w:rFonts w:ascii="Arial" w:hAnsi="Arial" w:cs="Arial"/>
          <w:color w:val="3C3732"/>
          <w:sz w:val="24"/>
          <w:szCs w:val="24"/>
        </w:rPr>
        <w:t xml:space="preserve"> des clients</w:t>
      </w:r>
      <w:r w:rsidR="003E62CB">
        <w:rPr>
          <w:rFonts w:ascii="Arial" w:hAnsi="Arial" w:cs="Arial"/>
          <w:color w:val="3C3732"/>
          <w:sz w:val="24"/>
          <w:szCs w:val="24"/>
        </w:rPr>
        <w:t xml:space="preserve">, qui devra comporter </w:t>
      </w:r>
      <w:r w:rsidR="009E1154">
        <w:rPr>
          <w:rFonts w:ascii="Arial" w:hAnsi="Arial" w:cs="Arial"/>
          <w:color w:val="3C3732"/>
          <w:sz w:val="24"/>
          <w:szCs w:val="24"/>
        </w:rPr>
        <w:t>les horaires et les sites ou matériels roulants dans lesquels la prestation est fournie</w:t>
      </w:r>
      <w:r w:rsidR="00802E3F" w:rsidRPr="00F25913">
        <w:rPr>
          <w:rFonts w:ascii="Arial" w:hAnsi="Arial" w:cs="Arial"/>
          <w:color w:val="3C3732"/>
          <w:sz w:val="24"/>
          <w:szCs w:val="24"/>
        </w:rPr>
        <w:t> ;</w:t>
      </w:r>
    </w:p>
    <w:p w14:paraId="47985250" w14:textId="77777777" w:rsidR="00802E3F" w:rsidRPr="00F25913" w:rsidRDefault="00441E81" w:rsidP="00E1130A">
      <w:pPr>
        <w:pStyle w:val="Paragraphedeliste1"/>
        <w:numPr>
          <w:ilvl w:val="0"/>
          <w:numId w:val="23"/>
        </w:numPr>
        <w:spacing w:before="120" w:after="100" w:afterAutospacing="1" w:line="240" w:lineRule="auto"/>
        <w:ind w:left="714" w:hanging="357"/>
        <w:jc w:val="both"/>
        <w:rPr>
          <w:rFonts w:ascii="Arial" w:hAnsi="Arial" w:cs="Arial"/>
          <w:b/>
          <w:bCs/>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’analyse</w:t>
      </w:r>
      <w:proofErr w:type="gramEnd"/>
      <w:r w:rsidR="00802E3F" w:rsidRPr="00F25913">
        <w:rPr>
          <w:rFonts w:ascii="Arial" w:hAnsi="Arial" w:cs="Arial"/>
          <w:color w:val="3C3732"/>
          <w:sz w:val="24"/>
          <w:szCs w:val="24"/>
        </w:rPr>
        <w:t xml:space="preserve"> et proposition d’offre adaptée aux besoins des clients ;</w:t>
      </w:r>
    </w:p>
    <w:p w14:paraId="399A9271" w14:textId="77777777" w:rsidR="00802E3F" w:rsidRPr="00F25913" w:rsidRDefault="00441E81" w:rsidP="00E1130A">
      <w:pPr>
        <w:pStyle w:val="Paragraphedeliste1"/>
        <w:numPr>
          <w:ilvl w:val="0"/>
          <w:numId w:val="23"/>
        </w:numPr>
        <w:spacing w:before="120" w:after="100" w:afterAutospacing="1" w:line="240" w:lineRule="auto"/>
        <w:ind w:left="714" w:hanging="357"/>
        <w:jc w:val="both"/>
        <w:rPr>
          <w:rFonts w:ascii="Arial" w:hAnsi="Arial" w:cs="Arial"/>
          <w:b/>
          <w:bCs/>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’enregistrement</w:t>
      </w:r>
      <w:proofErr w:type="gramEnd"/>
      <w:r w:rsidR="00802E3F" w:rsidRPr="00F25913">
        <w:rPr>
          <w:rFonts w:ascii="Arial" w:hAnsi="Arial" w:cs="Arial"/>
          <w:color w:val="3C3732"/>
          <w:sz w:val="24"/>
          <w:szCs w:val="24"/>
        </w:rPr>
        <w:t xml:space="preserve"> des commandes ;</w:t>
      </w:r>
    </w:p>
    <w:p w14:paraId="79F0C88C" w14:textId="70C703FE" w:rsidR="00802E3F" w:rsidRPr="00F25913" w:rsidRDefault="00441E81" w:rsidP="00E1130A">
      <w:pPr>
        <w:pStyle w:val="Paragraphedeliste1"/>
        <w:numPr>
          <w:ilvl w:val="0"/>
          <w:numId w:val="23"/>
        </w:numPr>
        <w:spacing w:before="120" w:after="100" w:afterAutospacing="1" w:line="240" w:lineRule="auto"/>
        <w:ind w:left="714" w:hanging="357"/>
        <w:jc w:val="both"/>
        <w:rPr>
          <w:rFonts w:ascii="Arial" w:hAnsi="Arial" w:cs="Arial"/>
          <w:b/>
          <w:bCs/>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a</w:t>
      </w:r>
      <w:proofErr w:type="gramEnd"/>
      <w:r w:rsidR="00802E3F" w:rsidRPr="00F25913">
        <w:rPr>
          <w:rFonts w:ascii="Arial" w:hAnsi="Arial" w:cs="Arial"/>
          <w:color w:val="3C3732"/>
          <w:sz w:val="24"/>
          <w:szCs w:val="24"/>
        </w:rPr>
        <w:t xml:space="preserve"> formalisation et signature du contrat</w:t>
      </w:r>
      <w:r w:rsidR="009F11CD">
        <w:rPr>
          <w:rFonts w:ascii="Arial" w:hAnsi="Arial" w:cs="Arial"/>
          <w:color w:val="3C3732"/>
          <w:sz w:val="24"/>
          <w:szCs w:val="24"/>
        </w:rPr>
        <w:t xml:space="preserve"> qui reprendra</w:t>
      </w:r>
      <w:r w:rsidR="00B12A00">
        <w:rPr>
          <w:rFonts w:ascii="Arial" w:hAnsi="Arial" w:cs="Arial"/>
          <w:color w:val="3C3732"/>
          <w:sz w:val="24"/>
          <w:szCs w:val="24"/>
        </w:rPr>
        <w:t xml:space="preserve"> en annexe</w:t>
      </w:r>
      <w:r w:rsidR="009F11CD">
        <w:rPr>
          <w:rFonts w:ascii="Arial" w:hAnsi="Arial" w:cs="Arial"/>
          <w:color w:val="3C3732"/>
          <w:sz w:val="24"/>
          <w:szCs w:val="24"/>
        </w:rPr>
        <w:t xml:space="preserve"> les horaires et les sites ou matériels roulants dans lesquels la prestation est fournie.</w:t>
      </w:r>
    </w:p>
    <w:p w14:paraId="254A9859" w14:textId="1DF120CF" w:rsidR="00802E3F" w:rsidRPr="00F25913" w:rsidRDefault="00802E3F" w:rsidP="0060207F">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Afin de garantir au mieux la prise en compte des commandes pour chacun des clients et la mise en place de l’offre de presta</w:t>
      </w:r>
      <w:r w:rsidR="00CF37A6">
        <w:rPr>
          <w:rFonts w:ascii="Arial" w:hAnsi="Arial" w:cs="Arial"/>
          <w:color w:val="3C3732"/>
          <w:sz w:val="24"/>
          <w:szCs w:val="24"/>
        </w:rPr>
        <w:t xml:space="preserve">tions sûreté la plus adaptée, la Direction de la </w:t>
      </w:r>
      <w:r w:rsidR="00B04F04">
        <w:rPr>
          <w:rFonts w:ascii="Arial" w:hAnsi="Arial" w:cs="Arial"/>
          <w:color w:val="3C3732"/>
          <w:sz w:val="24"/>
          <w:szCs w:val="24"/>
        </w:rPr>
        <w:t>S</w:t>
      </w:r>
      <w:r w:rsidR="00CF37A6">
        <w:rPr>
          <w:rFonts w:ascii="Arial" w:hAnsi="Arial" w:cs="Arial"/>
          <w:color w:val="3C3732"/>
          <w:sz w:val="24"/>
          <w:szCs w:val="24"/>
        </w:rPr>
        <w:t>ûreté</w:t>
      </w:r>
      <w:r w:rsidRPr="00F25913">
        <w:rPr>
          <w:rFonts w:ascii="Arial" w:hAnsi="Arial" w:cs="Arial"/>
          <w:color w:val="3C3732"/>
          <w:sz w:val="24"/>
          <w:szCs w:val="24"/>
        </w:rPr>
        <w:t xml:space="preserve"> administrera la gestion des commandes clients</w:t>
      </w:r>
      <w:r w:rsidR="003A43BE">
        <w:rPr>
          <w:rFonts w:ascii="Arial" w:hAnsi="Arial" w:cs="Arial"/>
          <w:color w:val="3C3732"/>
          <w:sz w:val="24"/>
          <w:szCs w:val="24"/>
        </w:rPr>
        <w:t xml:space="preserve"> </w:t>
      </w:r>
      <w:r w:rsidRPr="00F25913">
        <w:rPr>
          <w:rFonts w:ascii="Arial" w:hAnsi="Arial" w:cs="Arial"/>
          <w:color w:val="3C3732"/>
          <w:sz w:val="24"/>
          <w:szCs w:val="24"/>
        </w:rPr>
        <w:t xml:space="preserve">selon le calendrier précisé ci-dessous. </w:t>
      </w:r>
    </w:p>
    <w:p w14:paraId="39C360FB" w14:textId="77777777" w:rsidR="00CF37A6" w:rsidRDefault="00CF37A6" w:rsidP="0060207F">
      <w:pPr>
        <w:spacing w:before="100" w:beforeAutospacing="1" w:after="100" w:afterAutospacing="1" w:line="240" w:lineRule="auto"/>
        <w:jc w:val="both"/>
        <w:rPr>
          <w:rFonts w:ascii="Arial" w:hAnsi="Arial" w:cs="Arial"/>
          <w:color w:val="3C3732"/>
          <w:sz w:val="24"/>
          <w:szCs w:val="24"/>
        </w:rPr>
      </w:pPr>
      <w:r>
        <w:rPr>
          <w:rFonts w:ascii="Arial" w:hAnsi="Arial" w:cs="Arial"/>
          <w:color w:val="3C3732"/>
          <w:sz w:val="24"/>
          <w:szCs w:val="24"/>
        </w:rPr>
        <w:t xml:space="preserve">La Direction de la </w:t>
      </w:r>
      <w:r w:rsidR="00B04F04">
        <w:rPr>
          <w:rFonts w:ascii="Arial" w:hAnsi="Arial" w:cs="Arial"/>
          <w:color w:val="3C3732"/>
          <w:sz w:val="24"/>
          <w:szCs w:val="24"/>
        </w:rPr>
        <w:t xml:space="preserve">Sûreté </w:t>
      </w:r>
      <w:r w:rsidR="00802E3F" w:rsidRPr="00F25913">
        <w:rPr>
          <w:rFonts w:ascii="Arial" w:hAnsi="Arial" w:cs="Arial"/>
          <w:color w:val="3C3732"/>
          <w:sz w:val="24"/>
          <w:szCs w:val="24"/>
        </w:rPr>
        <w:t xml:space="preserve">assurera le meilleur traitement à toute commande présentée au-delà </w:t>
      </w:r>
      <w:r w:rsidR="009F1DE9">
        <w:rPr>
          <w:rFonts w:ascii="Arial" w:hAnsi="Arial" w:cs="Arial"/>
          <w:color w:val="3C3732"/>
          <w:sz w:val="24"/>
          <w:szCs w:val="24"/>
        </w:rPr>
        <w:t>du délai fixé au 3.2.1</w:t>
      </w:r>
      <w:r w:rsidR="00802E3F" w:rsidRPr="00F25913">
        <w:rPr>
          <w:rFonts w:ascii="Arial" w:hAnsi="Arial" w:cs="Arial"/>
          <w:color w:val="3C3732"/>
          <w:sz w:val="24"/>
          <w:szCs w:val="24"/>
        </w:rPr>
        <w:t xml:space="preserve"> mais ne pourra garantir, </w:t>
      </w:r>
      <w:r w:rsidR="009F1DE9">
        <w:rPr>
          <w:rFonts w:ascii="Arial" w:hAnsi="Arial" w:cs="Arial"/>
          <w:color w:val="3C3732"/>
          <w:sz w:val="24"/>
          <w:szCs w:val="24"/>
        </w:rPr>
        <w:t>passé</w:t>
      </w:r>
      <w:r w:rsidR="00802E3F" w:rsidRPr="00F25913">
        <w:rPr>
          <w:rFonts w:ascii="Arial" w:hAnsi="Arial" w:cs="Arial"/>
          <w:color w:val="3C3732"/>
          <w:sz w:val="24"/>
          <w:szCs w:val="24"/>
        </w:rPr>
        <w:t xml:space="preserve"> cette échéance, sa prise en compte effective</w:t>
      </w:r>
      <w:r>
        <w:rPr>
          <w:rFonts w:ascii="Arial" w:hAnsi="Arial" w:cs="Arial"/>
          <w:color w:val="3C3732"/>
          <w:sz w:val="24"/>
          <w:szCs w:val="24"/>
        </w:rPr>
        <w:t>.</w:t>
      </w:r>
    </w:p>
    <w:p w14:paraId="176C3E13" w14:textId="77777777" w:rsidR="00B04F04" w:rsidRDefault="00B04F04" w:rsidP="0060207F">
      <w:pPr>
        <w:spacing w:before="100" w:beforeAutospacing="1" w:after="100" w:afterAutospacing="1" w:line="240" w:lineRule="auto"/>
        <w:jc w:val="both"/>
        <w:rPr>
          <w:rFonts w:ascii="Arial" w:hAnsi="Arial" w:cs="Arial"/>
          <w:color w:val="3C3732"/>
          <w:sz w:val="24"/>
          <w:szCs w:val="24"/>
        </w:rPr>
      </w:pPr>
    </w:p>
    <w:p w14:paraId="2E961DEB" w14:textId="5AC5D3DF" w:rsidR="00802E3F" w:rsidRPr="00975BC6" w:rsidRDefault="00F25913" w:rsidP="004A05B2">
      <w:pPr>
        <w:pStyle w:val="Titre3"/>
      </w:pPr>
      <w:bookmarkStart w:id="64" w:name="_Toc72932050"/>
      <w:r w:rsidRPr="00114518">
        <w:rPr>
          <w:color w:val="auto"/>
        </w:rPr>
        <w:t>3.2.1. EXPRESSION DE BESOINS</w:t>
      </w:r>
      <w:bookmarkEnd w:id="64"/>
    </w:p>
    <w:p w14:paraId="500690FE" w14:textId="77777777" w:rsidR="00802E3F" w:rsidRPr="00F25913" w:rsidRDefault="00802E3F" w:rsidP="0060207F">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Les clients communiquent au service interne de sécurité les éléments permettant de procéder à la qualification détaillée de ses besoins :</w:t>
      </w:r>
    </w:p>
    <w:p w14:paraId="26F54B33" w14:textId="468470A7" w:rsidR="00802E3F" w:rsidRPr="00F25913" w:rsidRDefault="00441E81" w:rsidP="0060207F">
      <w:pPr>
        <w:numPr>
          <w:ilvl w:val="0"/>
          <w:numId w:val="13"/>
        </w:numPr>
        <w:spacing w:before="100" w:beforeAutospacing="1" w:after="100" w:afterAutospacing="1" w:line="240" w:lineRule="auto"/>
        <w:jc w:val="both"/>
        <w:rPr>
          <w:rFonts w:ascii="Arial" w:hAnsi="Arial" w:cs="Arial"/>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es</w:t>
      </w:r>
      <w:proofErr w:type="gramEnd"/>
      <w:r w:rsidR="00802E3F" w:rsidRPr="00F25913">
        <w:rPr>
          <w:rFonts w:ascii="Arial" w:hAnsi="Arial" w:cs="Arial"/>
          <w:color w:val="3C3732"/>
          <w:sz w:val="24"/>
          <w:szCs w:val="24"/>
        </w:rPr>
        <w:t xml:space="preserve"> éléments clients : présentation de son offre commerciale, dessertes, circulations</w:t>
      </w:r>
      <w:r w:rsidR="00175AA2">
        <w:rPr>
          <w:rFonts w:ascii="Arial" w:hAnsi="Arial" w:cs="Arial"/>
          <w:color w:val="3C3732"/>
          <w:sz w:val="24"/>
          <w:szCs w:val="24"/>
        </w:rPr>
        <w:t xml:space="preserve">, </w:t>
      </w:r>
      <w:r w:rsidR="002C18E4">
        <w:rPr>
          <w:rFonts w:ascii="Arial" w:hAnsi="Arial" w:cs="Arial"/>
          <w:color w:val="3C3732"/>
          <w:sz w:val="24"/>
          <w:szCs w:val="24"/>
        </w:rPr>
        <w:t>horaires, sites ou matériels roulants</w:t>
      </w:r>
      <w:r w:rsidR="00802E3F" w:rsidRPr="00F25913">
        <w:rPr>
          <w:rFonts w:ascii="Arial" w:hAnsi="Arial" w:cs="Arial"/>
          <w:color w:val="3C3732"/>
          <w:sz w:val="24"/>
          <w:szCs w:val="24"/>
        </w:rPr>
        <w:t> ;</w:t>
      </w:r>
    </w:p>
    <w:p w14:paraId="2B529EB9" w14:textId="77777777" w:rsidR="00802E3F" w:rsidRPr="00F25913" w:rsidRDefault="00441E81" w:rsidP="00E1130A">
      <w:pPr>
        <w:numPr>
          <w:ilvl w:val="0"/>
          <w:numId w:val="13"/>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es</w:t>
      </w:r>
      <w:proofErr w:type="gramEnd"/>
      <w:r w:rsidR="00802E3F" w:rsidRPr="00F25913">
        <w:rPr>
          <w:rFonts w:ascii="Arial" w:hAnsi="Arial" w:cs="Arial"/>
          <w:color w:val="3C3732"/>
          <w:sz w:val="24"/>
          <w:szCs w:val="24"/>
        </w:rPr>
        <w:t xml:space="preserve"> éléments d’organisation : personnel, patrimoine, location géographique de ces installations ;</w:t>
      </w:r>
    </w:p>
    <w:p w14:paraId="1B9FE5B8" w14:textId="77777777" w:rsidR="00802E3F" w:rsidRPr="00F25913" w:rsidRDefault="00441E81" w:rsidP="00E1130A">
      <w:pPr>
        <w:numPr>
          <w:ilvl w:val="0"/>
          <w:numId w:val="13"/>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es</w:t>
      </w:r>
      <w:proofErr w:type="gramEnd"/>
      <w:r w:rsidR="00802E3F" w:rsidRPr="00F25913">
        <w:rPr>
          <w:rFonts w:ascii="Arial" w:hAnsi="Arial" w:cs="Arial"/>
          <w:color w:val="3C3732"/>
          <w:sz w:val="24"/>
          <w:szCs w:val="24"/>
        </w:rPr>
        <w:t xml:space="preserve"> éléments sûreté qui permettent d’évaluer les risques auxquels ils sont confrontés notamment : historiques des faits sûreté, cartographie des faits sûreté, mesures de maîtrise des risques sûreté déjà mises en œuvre (services utilisés, degré de satisfaction, besoins couverts et non couverts par ces services…).</w:t>
      </w:r>
    </w:p>
    <w:p w14:paraId="603C7465" w14:textId="77777777" w:rsidR="00802E3F" w:rsidRPr="00F25913" w:rsidRDefault="00802E3F" w:rsidP="0060207F">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 xml:space="preserve">Dès leur demande initiale, ou au cours des échanges précédant la contractualisation, les clients précisent les prestations qu’ils souhaiteraient voir réaliser par le service interne de sécurité en précisant : </w:t>
      </w:r>
    </w:p>
    <w:p w14:paraId="0A4A3B82" w14:textId="77777777" w:rsidR="00802E3F" w:rsidRPr="00F25913" w:rsidRDefault="00441E81" w:rsidP="0060207F">
      <w:pPr>
        <w:pStyle w:val="Paragraphedeliste1"/>
        <w:numPr>
          <w:ilvl w:val="0"/>
          <w:numId w:val="21"/>
        </w:numPr>
        <w:spacing w:before="100" w:beforeAutospacing="1" w:after="100" w:afterAutospacing="1" w:line="240" w:lineRule="auto"/>
        <w:jc w:val="both"/>
        <w:rPr>
          <w:rFonts w:ascii="Arial" w:hAnsi="Arial" w:cs="Arial"/>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es</w:t>
      </w:r>
      <w:proofErr w:type="gramEnd"/>
      <w:r w:rsidR="00802E3F" w:rsidRPr="00F25913">
        <w:rPr>
          <w:rFonts w:ascii="Arial" w:hAnsi="Arial" w:cs="Arial"/>
          <w:color w:val="3C3732"/>
          <w:sz w:val="24"/>
          <w:szCs w:val="24"/>
        </w:rPr>
        <w:t xml:space="preserve"> secteurs (trains / gares / installations…) à sécuriser ;</w:t>
      </w:r>
    </w:p>
    <w:p w14:paraId="5CD9A485" w14:textId="77777777" w:rsidR="00802E3F" w:rsidRPr="00F25913" w:rsidRDefault="00441E81" w:rsidP="00E1130A">
      <w:pPr>
        <w:pStyle w:val="Paragraphedeliste1"/>
        <w:numPr>
          <w:ilvl w:val="0"/>
          <w:numId w:val="21"/>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a</w:t>
      </w:r>
      <w:proofErr w:type="gramEnd"/>
      <w:r w:rsidR="00802E3F" w:rsidRPr="00F25913">
        <w:rPr>
          <w:rFonts w:ascii="Arial" w:hAnsi="Arial" w:cs="Arial"/>
          <w:color w:val="3C3732"/>
          <w:sz w:val="24"/>
          <w:szCs w:val="24"/>
        </w:rPr>
        <w:t xml:space="preserve"> fréquence souhaitée ;</w:t>
      </w:r>
    </w:p>
    <w:p w14:paraId="2489684C" w14:textId="77777777" w:rsidR="00802E3F" w:rsidRPr="00F25913" w:rsidRDefault="00441E81" w:rsidP="00E1130A">
      <w:pPr>
        <w:pStyle w:val="Paragraphedeliste1"/>
        <w:numPr>
          <w:ilvl w:val="0"/>
          <w:numId w:val="21"/>
        </w:numPr>
        <w:spacing w:before="120" w:after="100" w:afterAutospacing="1" w:line="240" w:lineRule="auto"/>
        <w:ind w:left="714" w:hanging="357"/>
        <w:jc w:val="both"/>
        <w:rPr>
          <w:rFonts w:ascii="Arial" w:hAnsi="Arial" w:cs="Arial"/>
          <w:color w:val="3C3732"/>
          <w:sz w:val="24"/>
          <w:szCs w:val="24"/>
        </w:rPr>
      </w:pPr>
      <w:proofErr w:type="gramStart"/>
      <w:r>
        <w:rPr>
          <w:rFonts w:ascii="Arial" w:hAnsi="Arial" w:cs="Arial"/>
          <w:color w:val="3C3732"/>
          <w:sz w:val="24"/>
          <w:szCs w:val="24"/>
        </w:rPr>
        <w:t>l</w:t>
      </w:r>
      <w:r w:rsidR="00802E3F" w:rsidRPr="00F25913">
        <w:rPr>
          <w:rFonts w:ascii="Arial" w:hAnsi="Arial" w:cs="Arial"/>
          <w:color w:val="3C3732"/>
          <w:sz w:val="24"/>
          <w:szCs w:val="24"/>
        </w:rPr>
        <w:t>es</w:t>
      </w:r>
      <w:proofErr w:type="gramEnd"/>
      <w:r w:rsidR="00802E3F" w:rsidRPr="00F25913">
        <w:rPr>
          <w:rFonts w:ascii="Arial" w:hAnsi="Arial" w:cs="Arial"/>
          <w:color w:val="3C3732"/>
          <w:sz w:val="24"/>
          <w:szCs w:val="24"/>
        </w:rPr>
        <w:t xml:space="preserve"> modalités de réalisation attendues.</w:t>
      </w:r>
    </w:p>
    <w:p w14:paraId="411E7291" w14:textId="7986FE5E" w:rsidR="00B04F04" w:rsidRPr="00F25913" w:rsidRDefault="00802E3F" w:rsidP="0060207F">
      <w:pPr>
        <w:spacing w:before="100" w:beforeAutospacing="1" w:after="100" w:afterAutospacing="1" w:line="240" w:lineRule="auto"/>
        <w:jc w:val="both"/>
        <w:rPr>
          <w:rFonts w:ascii="Arial" w:hAnsi="Arial" w:cs="Arial"/>
          <w:color w:val="3C3732"/>
          <w:sz w:val="24"/>
          <w:szCs w:val="24"/>
        </w:rPr>
      </w:pPr>
      <w:r w:rsidRPr="00F25913">
        <w:rPr>
          <w:rFonts w:ascii="Arial" w:hAnsi="Arial" w:cs="Arial"/>
          <w:color w:val="3C3732"/>
          <w:sz w:val="24"/>
          <w:szCs w:val="24"/>
        </w:rPr>
        <w:t>L’expre</w:t>
      </w:r>
      <w:r w:rsidR="00A34BAF">
        <w:rPr>
          <w:rFonts w:ascii="Arial" w:hAnsi="Arial" w:cs="Arial"/>
          <w:color w:val="3C3732"/>
          <w:sz w:val="24"/>
          <w:szCs w:val="24"/>
        </w:rPr>
        <w:t xml:space="preserve">ssion de besoins est transmise à </w:t>
      </w:r>
      <w:r w:rsidR="004E5AAE">
        <w:rPr>
          <w:rFonts w:ascii="Arial" w:hAnsi="Arial" w:cs="Arial"/>
          <w:color w:val="3C3732"/>
          <w:sz w:val="24"/>
          <w:szCs w:val="24"/>
        </w:rPr>
        <w:t>CMC</w:t>
      </w:r>
      <w:r w:rsidRPr="00F25913">
        <w:rPr>
          <w:rFonts w:ascii="Arial" w:hAnsi="Arial" w:cs="Arial"/>
          <w:color w:val="3C3732"/>
          <w:sz w:val="24"/>
          <w:szCs w:val="24"/>
        </w:rPr>
        <w:t xml:space="preserve"> au plus tard le </w:t>
      </w:r>
      <w:r w:rsidR="00F22B1A">
        <w:rPr>
          <w:rFonts w:ascii="Arial" w:hAnsi="Arial" w:cs="Arial"/>
          <w:color w:val="3C3732"/>
          <w:sz w:val="24"/>
          <w:szCs w:val="24"/>
        </w:rPr>
        <w:t>15</w:t>
      </w:r>
      <w:r w:rsidR="00F43401" w:rsidRPr="00CF37A6">
        <w:rPr>
          <w:rFonts w:ascii="Arial" w:hAnsi="Arial" w:cs="Arial"/>
          <w:color w:val="3C3732"/>
          <w:sz w:val="24"/>
          <w:szCs w:val="24"/>
        </w:rPr>
        <w:t xml:space="preserve"> </w:t>
      </w:r>
      <w:r w:rsidR="00F22B1A">
        <w:rPr>
          <w:rFonts w:ascii="Arial" w:hAnsi="Arial" w:cs="Arial"/>
          <w:color w:val="3C3732"/>
          <w:sz w:val="24"/>
          <w:szCs w:val="24"/>
        </w:rPr>
        <w:t>juillet</w:t>
      </w:r>
      <w:r w:rsidR="00721BE2" w:rsidRPr="00CF37A6">
        <w:rPr>
          <w:rFonts w:ascii="Arial" w:hAnsi="Arial" w:cs="Arial"/>
          <w:color w:val="3C3732"/>
          <w:sz w:val="24"/>
          <w:szCs w:val="24"/>
        </w:rPr>
        <w:t xml:space="preserve"> </w:t>
      </w:r>
      <w:r w:rsidR="00F43401" w:rsidRPr="00CF37A6">
        <w:rPr>
          <w:rFonts w:ascii="Arial" w:hAnsi="Arial" w:cs="Arial"/>
          <w:color w:val="3C3732"/>
          <w:sz w:val="24"/>
          <w:szCs w:val="24"/>
        </w:rPr>
        <w:t>20</w:t>
      </w:r>
      <w:r w:rsidR="00F43401">
        <w:rPr>
          <w:rFonts w:ascii="Arial" w:hAnsi="Arial" w:cs="Arial"/>
          <w:color w:val="3C3732"/>
          <w:sz w:val="24"/>
          <w:szCs w:val="24"/>
        </w:rPr>
        <w:t>2</w:t>
      </w:r>
      <w:r w:rsidR="00F22B1A">
        <w:rPr>
          <w:rFonts w:ascii="Arial" w:hAnsi="Arial" w:cs="Arial"/>
          <w:color w:val="3C3732"/>
          <w:sz w:val="24"/>
          <w:szCs w:val="24"/>
        </w:rPr>
        <w:t>1</w:t>
      </w:r>
      <w:r w:rsidRPr="00CF37A6">
        <w:rPr>
          <w:rFonts w:ascii="Arial" w:hAnsi="Arial" w:cs="Arial"/>
          <w:color w:val="3C3732"/>
          <w:sz w:val="24"/>
          <w:szCs w:val="24"/>
        </w:rPr>
        <w:t>, s’agissant des commandes à réaliser à compter de l’entrée en vigueur</w:t>
      </w:r>
      <w:r w:rsidRPr="00F25913">
        <w:rPr>
          <w:rFonts w:ascii="Arial" w:hAnsi="Arial" w:cs="Arial"/>
          <w:color w:val="3C3732"/>
          <w:sz w:val="24"/>
          <w:szCs w:val="24"/>
        </w:rPr>
        <w:t xml:space="preserve"> du Document de Référence Sûreté, pour sa période de validité</w:t>
      </w:r>
      <w:r w:rsidR="004E5AAE">
        <w:rPr>
          <w:rFonts w:ascii="Arial" w:hAnsi="Arial" w:cs="Arial"/>
          <w:color w:val="3C3732"/>
          <w:sz w:val="24"/>
          <w:szCs w:val="24"/>
        </w:rPr>
        <w:t>.</w:t>
      </w:r>
    </w:p>
    <w:p w14:paraId="2E670E89" w14:textId="77777777" w:rsidR="00A127C2" w:rsidRDefault="00A127C2" w:rsidP="004A05B2">
      <w:pPr>
        <w:pStyle w:val="Titre3"/>
      </w:pPr>
    </w:p>
    <w:p w14:paraId="2C383CC9" w14:textId="77777777" w:rsidR="0060533A" w:rsidRDefault="0060533A">
      <w:pPr>
        <w:spacing w:after="0" w:line="240" w:lineRule="auto"/>
        <w:rPr>
          <w:rFonts w:ascii="Arial" w:hAnsi="Arial"/>
          <w:bCs/>
          <w:color w:val="CD0037"/>
          <w:sz w:val="30"/>
          <w:szCs w:val="20"/>
          <w:lang w:eastAsia="zh-CN"/>
        </w:rPr>
      </w:pPr>
      <w:bookmarkStart w:id="65" w:name="_Toc72932051"/>
      <w:r>
        <w:br w:type="page"/>
      </w:r>
    </w:p>
    <w:p w14:paraId="481E093B" w14:textId="7599E6CD" w:rsidR="00802E3F" w:rsidRPr="00114518" w:rsidRDefault="00F25913" w:rsidP="004A05B2">
      <w:pPr>
        <w:pStyle w:val="Titre3"/>
        <w:rPr>
          <w:color w:val="auto"/>
        </w:rPr>
      </w:pPr>
      <w:r w:rsidRPr="00114518">
        <w:rPr>
          <w:color w:val="auto"/>
        </w:rPr>
        <w:t>3.2.2. ANALYSE DU BESOIN ET PROPOSITION D’OFFRE</w:t>
      </w:r>
      <w:bookmarkEnd w:id="65"/>
    </w:p>
    <w:p w14:paraId="4354ED22" w14:textId="4956B4BF" w:rsidR="00802E3F" w:rsidRPr="00B576C5" w:rsidRDefault="003366F2" w:rsidP="0060207F">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CMC</w:t>
      </w:r>
      <w:r w:rsidR="00A34BAF">
        <w:rPr>
          <w:rFonts w:ascii="Arial" w:hAnsi="Arial" w:cs="Arial"/>
          <w:color w:val="3C3732"/>
          <w:sz w:val="24"/>
        </w:rPr>
        <w:t xml:space="preserve"> </w:t>
      </w:r>
      <w:r w:rsidR="00802E3F" w:rsidRPr="00B576C5">
        <w:rPr>
          <w:rFonts w:ascii="Arial" w:hAnsi="Arial" w:cs="Arial"/>
          <w:color w:val="3C3732"/>
          <w:sz w:val="24"/>
        </w:rPr>
        <w:t>traite chaque expression de besoins de clients en prenant en compte :</w:t>
      </w:r>
    </w:p>
    <w:p w14:paraId="2C19FCE1" w14:textId="77777777" w:rsidR="00802E3F" w:rsidRPr="00B576C5" w:rsidRDefault="00441E81" w:rsidP="0060207F">
      <w:pPr>
        <w:numPr>
          <w:ilvl w:val="0"/>
          <w:numId w:val="19"/>
        </w:numPr>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l</w:t>
      </w:r>
      <w:r w:rsidR="00802E3F" w:rsidRPr="00B576C5">
        <w:rPr>
          <w:rFonts w:ascii="Arial" w:hAnsi="Arial" w:cs="Arial"/>
          <w:color w:val="3C3732"/>
          <w:sz w:val="24"/>
        </w:rPr>
        <w:t>e</w:t>
      </w:r>
      <w:proofErr w:type="gramEnd"/>
      <w:r w:rsidR="00802E3F" w:rsidRPr="00B576C5">
        <w:rPr>
          <w:rFonts w:ascii="Arial" w:hAnsi="Arial" w:cs="Arial"/>
          <w:color w:val="3C3732"/>
          <w:sz w:val="24"/>
        </w:rPr>
        <w:t xml:space="preserve"> cadre légal et réglementaire : il conviendra de s’assurer que le service interne de sécurité peut réaliser les prestations demandées par le client au regard de ses prérogatives ;</w:t>
      </w:r>
    </w:p>
    <w:p w14:paraId="7C07212C" w14:textId="77777777" w:rsidR="00802E3F" w:rsidRPr="00B576C5" w:rsidRDefault="00441E81" w:rsidP="00E1130A">
      <w:pPr>
        <w:numPr>
          <w:ilvl w:val="0"/>
          <w:numId w:val="19"/>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l</w:t>
      </w:r>
      <w:r w:rsidR="00802E3F" w:rsidRPr="00B576C5">
        <w:rPr>
          <w:rFonts w:ascii="Arial" w:hAnsi="Arial" w:cs="Arial"/>
          <w:color w:val="3C3732"/>
          <w:sz w:val="24"/>
        </w:rPr>
        <w:t>’analyse</w:t>
      </w:r>
      <w:proofErr w:type="gramEnd"/>
      <w:r w:rsidR="00802E3F" w:rsidRPr="00B576C5">
        <w:rPr>
          <w:rFonts w:ascii="Arial" w:hAnsi="Arial" w:cs="Arial"/>
          <w:color w:val="3C3732"/>
          <w:sz w:val="24"/>
        </w:rPr>
        <w:t xml:space="preserve"> sûreté : il conviendra de s’assurer de la cohérence des prestations demandées au regard des éléments sûreté des gares, trains, secteurs concernés ;</w:t>
      </w:r>
    </w:p>
    <w:p w14:paraId="3890823B" w14:textId="77777777" w:rsidR="00802E3F" w:rsidRPr="00B576C5" w:rsidRDefault="00441E81" w:rsidP="00E1130A">
      <w:pPr>
        <w:numPr>
          <w:ilvl w:val="0"/>
          <w:numId w:val="19"/>
        </w:numPr>
        <w:spacing w:before="120" w:after="100" w:afterAutospacing="1" w:line="240" w:lineRule="auto"/>
        <w:ind w:left="714" w:hanging="357"/>
        <w:jc w:val="both"/>
        <w:rPr>
          <w:rFonts w:ascii="Arial" w:hAnsi="Arial" w:cs="Arial"/>
          <w:color w:val="3C3732"/>
          <w:sz w:val="24"/>
        </w:rPr>
      </w:pPr>
      <w:proofErr w:type="gramStart"/>
      <w:r>
        <w:rPr>
          <w:rFonts w:ascii="Arial" w:hAnsi="Arial" w:cs="Arial"/>
          <w:color w:val="3C3732"/>
          <w:sz w:val="24"/>
        </w:rPr>
        <w:t>l</w:t>
      </w:r>
      <w:r w:rsidR="00802E3F" w:rsidRPr="00B576C5">
        <w:rPr>
          <w:rFonts w:ascii="Arial" w:hAnsi="Arial" w:cs="Arial"/>
          <w:color w:val="3C3732"/>
          <w:sz w:val="24"/>
        </w:rPr>
        <w:t>a</w:t>
      </w:r>
      <w:proofErr w:type="gramEnd"/>
      <w:r w:rsidR="00802E3F" w:rsidRPr="00B576C5">
        <w:rPr>
          <w:rFonts w:ascii="Arial" w:hAnsi="Arial" w:cs="Arial"/>
          <w:color w:val="3C3732"/>
          <w:sz w:val="24"/>
        </w:rPr>
        <w:t xml:space="preserve"> faisabilité au regard de la capacité de production du service interne de sécurité et des moyens disponibles permettent de s’assurer de la réalisation de la commande.</w:t>
      </w:r>
    </w:p>
    <w:p w14:paraId="1AE0E4FB" w14:textId="77777777" w:rsidR="00802E3F" w:rsidRPr="00B576C5" w:rsidRDefault="00802E3F" w:rsidP="0060207F">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Il est précisé que les motifs de refus total ou partiel seront communiqués et précisés aux clients.</w:t>
      </w:r>
    </w:p>
    <w:p w14:paraId="40BD38F7" w14:textId="2235B367" w:rsidR="00802E3F" w:rsidRPr="00B576C5" w:rsidRDefault="00A34BAF" w:rsidP="0060207F">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 xml:space="preserve">La Direction de la </w:t>
      </w:r>
      <w:r w:rsidR="00B04F04">
        <w:rPr>
          <w:rFonts w:ascii="Arial" w:hAnsi="Arial" w:cs="Arial"/>
          <w:color w:val="3C3732"/>
          <w:sz w:val="24"/>
        </w:rPr>
        <w:t>S</w:t>
      </w:r>
      <w:r>
        <w:rPr>
          <w:rFonts w:ascii="Arial" w:hAnsi="Arial" w:cs="Arial"/>
          <w:color w:val="3C3732"/>
          <w:sz w:val="24"/>
        </w:rPr>
        <w:t xml:space="preserve">ûreté </w:t>
      </w:r>
      <w:r w:rsidR="00802E3F" w:rsidRPr="00B576C5">
        <w:rPr>
          <w:rFonts w:ascii="Arial" w:hAnsi="Arial" w:cs="Arial"/>
          <w:color w:val="3C3732"/>
          <w:sz w:val="24"/>
        </w:rPr>
        <w:t>présente à chaque client sa pr</w:t>
      </w:r>
      <w:r>
        <w:rPr>
          <w:rFonts w:ascii="Arial" w:hAnsi="Arial" w:cs="Arial"/>
          <w:color w:val="3C3732"/>
          <w:sz w:val="24"/>
        </w:rPr>
        <w:t>oposition d’offre au plus tard le</w:t>
      </w:r>
      <w:r w:rsidR="00655B9E">
        <w:rPr>
          <w:rFonts w:ascii="Arial" w:hAnsi="Arial" w:cs="Arial"/>
          <w:color w:val="3C3732"/>
          <w:sz w:val="24"/>
        </w:rPr>
        <w:t xml:space="preserve"> </w:t>
      </w:r>
      <w:r w:rsidR="00194DE5">
        <w:rPr>
          <w:rFonts w:ascii="Arial" w:hAnsi="Arial" w:cs="Arial"/>
          <w:color w:val="3C3732"/>
          <w:sz w:val="24"/>
        </w:rPr>
        <w:t>29</w:t>
      </w:r>
      <w:r w:rsidR="00655B9E">
        <w:rPr>
          <w:rFonts w:ascii="Arial" w:hAnsi="Arial" w:cs="Arial"/>
          <w:color w:val="3C3732"/>
          <w:sz w:val="24"/>
        </w:rPr>
        <w:t xml:space="preserve"> octobre </w:t>
      </w:r>
      <w:r w:rsidR="00F43401">
        <w:rPr>
          <w:rFonts w:ascii="Arial" w:hAnsi="Arial" w:cs="Arial"/>
          <w:color w:val="3C3732"/>
          <w:sz w:val="24"/>
        </w:rPr>
        <w:t>202</w:t>
      </w:r>
      <w:r w:rsidR="004170FC">
        <w:rPr>
          <w:rFonts w:ascii="Arial" w:hAnsi="Arial" w:cs="Arial"/>
          <w:color w:val="3C3732"/>
          <w:sz w:val="24"/>
        </w:rPr>
        <w:t>1</w:t>
      </w:r>
      <w:r w:rsidR="00802E3F" w:rsidRPr="00B576C5">
        <w:rPr>
          <w:rFonts w:ascii="Arial" w:hAnsi="Arial" w:cs="Arial"/>
          <w:color w:val="3C3732"/>
          <w:sz w:val="24"/>
        </w:rPr>
        <w:t xml:space="preserve">. </w:t>
      </w:r>
    </w:p>
    <w:p w14:paraId="3A6B1E5E" w14:textId="00DB8FD8" w:rsidR="001612DC" w:rsidRDefault="00802E3F" w:rsidP="0060207F">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Ce volume d’heures agent et de prestations fait l’objet d’une tarification en euros, selon la méthode de calcul des coûts des prestations précisée au paragraphe relatif à la tarification.</w:t>
      </w:r>
    </w:p>
    <w:p w14:paraId="173900AC" w14:textId="77777777" w:rsidR="001128F4" w:rsidRPr="00B576C5" w:rsidRDefault="001128F4" w:rsidP="0060207F">
      <w:pPr>
        <w:spacing w:before="100" w:beforeAutospacing="1" w:after="100" w:afterAutospacing="1" w:line="240" w:lineRule="auto"/>
        <w:jc w:val="both"/>
        <w:rPr>
          <w:rFonts w:ascii="Arial" w:hAnsi="Arial" w:cs="Arial"/>
          <w:color w:val="3C3732"/>
          <w:sz w:val="24"/>
        </w:rPr>
      </w:pPr>
    </w:p>
    <w:p w14:paraId="320832F0" w14:textId="483485CD" w:rsidR="00802E3F" w:rsidRDefault="00F25913" w:rsidP="004A05B2">
      <w:pPr>
        <w:pStyle w:val="Titre3"/>
      </w:pPr>
      <w:bookmarkStart w:id="66" w:name="_Toc72932052"/>
      <w:r w:rsidRPr="00114518">
        <w:rPr>
          <w:color w:val="auto"/>
        </w:rPr>
        <w:t>3.2.3. ENREGISTREMENT DES COMMANDES</w:t>
      </w:r>
      <w:bookmarkEnd w:id="66"/>
    </w:p>
    <w:p w14:paraId="7F96E1D9" w14:textId="056CE7BD" w:rsidR="00802E3F" w:rsidRPr="00B576C5" w:rsidRDefault="00802E3F" w:rsidP="0060207F">
      <w:pPr>
        <w:spacing w:before="100" w:beforeAutospacing="1" w:after="100" w:afterAutospacing="1" w:line="240" w:lineRule="auto"/>
        <w:jc w:val="both"/>
        <w:rPr>
          <w:rFonts w:ascii="Arial" w:hAnsi="Arial" w:cs="Arial"/>
          <w:b/>
          <w:bCs/>
          <w:i/>
          <w:iCs/>
          <w:color w:val="3C3732"/>
          <w:sz w:val="24"/>
        </w:rPr>
      </w:pPr>
      <w:r w:rsidRPr="00B576C5">
        <w:rPr>
          <w:rFonts w:ascii="Arial" w:hAnsi="Arial" w:cs="Arial"/>
          <w:color w:val="3C3732"/>
          <w:sz w:val="24"/>
        </w:rPr>
        <w:t>Les clients transmettent leurs observations éventuelles pour ajustement de la réponse et / ou son acceptation</w:t>
      </w:r>
      <w:r w:rsidR="00A34BAF">
        <w:rPr>
          <w:rFonts w:ascii="Arial" w:hAnsi="Arial" w:cs="Arial"/>
          <w:color w:val="3C3732"/>
          <w:sz w:val="24"/>
        </w:rPr>
        <w:t xml:space="preserve"> à </w:t>
      </w:r>
      <w:r w:rsidR="003366F2">
        <w:rPr>
          <w:rFonts w:ascii="Arial" w:hAnsi="Arial" w:cs="Arial"/>
          <w:color w:val="3C3732"/>
          <w:sz w:val="24"/>
        </w:rPr>
        <w:t>CMC</w:t>
      </w:r>
      <w:r w:rsidRPr="00B576C5">
        <w:rPr>
          <w:rFonts w:ascii="Arial" w:hAnsi="Arial" w:cs="Arial"/>
          <w:color w:val="3C3732"/>
          <w:sz w:val="24"/>
        </w:rPr>
        <w:t xml:space="preserve">. Ils adressent le bon de commande générique précisant le volume d’heures agents, le nombre estimatif de prestations correspondantes et le prix. </w:t>
      </w:r>
    </w:p>
    <w:p w14:paraId="5A6338AB" w14:textId="77777777" w:rsidR="00802E3F" w:rsidRPr="00B576C5" w:rsidRDefault="00802E3F" w:rsidP="0060207F">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Les clients annexent à leur bon de commande générique les éléments utiles à la programmation et à la réalisation des prestations, dont :</w:t>
      </w:r>
    </w:p>
    <w:p w14:paraId="2B81D542" w14:textId="77777777" w:rsidR="00802E3F" w:rsidRPr="00B576C5" w:rsidRDefault="00B04F04" w:rsidP="0060207F">
      <w:pPr>
        <w:pStyle w:val="Paragraphedeliste1"/>
        <w:numPr>
          <w:ilvl w:val="0"/>
          <w:numId w:val="22"/>
        </w:numPr>
        <w:spacing w:before="100" w:beforeAutospacing="1" w:after="100" w:afterAutospacing="1" w:line="240" w:lineRule="auto"/>
        <w:jc w:val="both"/>
        <w:rPr>
          <w:rFonts w:ascii="Arial" w:hAnsi="Arial" w:cs="Arial"/>
          <w:color w:val="3C3732"/>
          <w:sz w:val="24"/>
        </w:rPr>
      </w:pPr>
      <w:proofErr w:type="gramStart"/>
      <w:r>
        <w:rPr>
          <w:rFonts w:ascii="Arial" w:hAnsi="Arial" w:cs="Arial"/>
          <w:color w:val="3C3732"/>
          <w:sz w:val="24"/>
        </w:rPr>
        <w:t>leur</w:t>
      </w:r>
      <w:proofErr w:type="gramEnd"/>
      <w:r w:rsidRPr="00B576C5">
        <w:rPr>
          <w:rFonts w:ascii="Arial" w:hAnsi="Arial" w:cs="Arial"/>
          <w:color w:val="3C3732"/>
          <w:sz w:val="24"/>
        </w:rPr>
        <w:t xml:space="preserve"> </w:t>
      </w:r>
      <w:r w:rsidR="00802E3F" w:rsidRPr="00B576C5">
        <w:rPr>
          <w:rFonts w:ascii="Arial" w:hAnsi="Arial" w:cs="Arial"/>
          <w:color w:val="3C3732"/>
          <w:sz w:val="24"/>
        </w:rPr>
        <w:t>plan de transport exhaustif ;</w:t>
      </w:r>
    </w:p>
    <w:p w14:paraId="2EDF165A" w14:textId="77777777" w:rsidR="00802E3F" w:rsidRPr="00B576C5" w:rsidRDefault="00802E3F" w:rsidP="00E1130A">
      <w:pPr>
        <w:pStyle w:val="Paragraphedeliste1"/>
        <w:numPr>
          <w:ilvl w:val="0"/>
          <w:numId w:val="22"/>
        </w:numPr>
        <w:spacing w:before="120" w:after="100" w:afterAutospacing="1" w:line="240" w:lineRule="auto"/>
        <w:ind w:left="714" w:hanging="357"/>
        <w:jc w:val="both"/>
        <w:rPr>
          <w:rFonts w:ascii="Arial" w:hAnsi="Arial" w:cs="Arial"/>
          <w:color w:val="3C3732"/>
          <w:sz w:val="24"/>
        </w:rPr>
      </w:pPr>
      <w:proofErr w:type="gramStart"/>
      <w:r w:rsidRPr="00B576C5">
        <w:rPr>
          <w:rFonts w:ascii="Arial" w:hAnsi="Arial" w:cs="Arial"/>
          <w:color w:val="3C3732"/>
          <w:sz w:val="24"/>
        </w:rPr>
        <w:t>les</w:t>
      </w:r>
      <w:proofErr w:type="gramEnd"/>
      <w:r w:rsidRPr="00B576C5">
        <w:rPr>
          <w:rFonts w:ascii="Arial" w:hAnsi="Arial" w:cs="Arial"/>
          <w:color w:val="3C3732"/>
          <w:sz w:val="24"/>
        </w:rPr>
        <w:t xml:space="preserve"> trains identifiés et les éléments justificatifs associés, permettant d’orienter les missions du service interne de sécurité de SNCF ;</w:t>
      </w:r>
    </w:p>
    <w:p w14:paraId="3F693836" w14:textId="77777777" w:rsidR="00802E3F" w:rsidRPr="00B576C5" w:rsidRDefault="00802E3F" w:rsidP="00E1130A">
      <w:pPr>
        <w:pStyle w:val="Paragraphedeliste1"/>
        <w:numPr>
          <w:ilvl w:val="0"/>
          <w:numId w:val="22"/>
        </w:numPr>
        <w:spacing w:before="120" w:after="100" w:afterAutospacing="1" w:line="240" w:lineRule="auto"/>
        <w:ind w:left="714" w:hanging="357"/>
        <w:jc w:val="both"/>
        <w:rPr>
          <w:rFonts w:ascii="Arial" w:hAnsi="Arial" w:cs="Arial"/>
          <w:color w:val="3C3732"/>
          <w:sz w:val="24"/>
        </w:rPr>
      </w:pPr>
      <w:proofErr w:type="gramStart"/>
      <w:r w:rsidRPr="00B576C5">
        <w:rPr>
          <w:rFonts w:ascii="Arial" w:hAnsi="Arial" w:cs="Arial"/>
          <w:color w:val="3C3732"/>
          <w:sz w:val="24"/>
        </w:rPr>
        <w:t>les</w:t>
      </w:r>
      <w:proofErr w:type="gramEnd"/>
      <w:r w:rsidRPr="00B576C5">
        <w:rPr>
          <w:rFonts w:ascii="Arial" w:hAnsi="Arial" w:cs="Arial"/>
          <w:color w:val="3C3732"/>
          <w:sz w:val="24"/>
        </w:rPr>
        <w:t xml:space="preserve"> sites de remisage et de maintenance de ses rames ;</w:t>
      </w:r>
    </w:p>
    <w:p w14:paraId="429E4E54" w14:textId="10125595" w:rsidR="00B41FC2" w:rsidRPr="00B41FC2" w:rsidRDefault="00802E3F" w:rsidP="00E1130A">
      <w:pPr>
        <w:pStyle w:val="Paragraphedeliste1"/>
        <w:numPr>
          <w:ilvl w:val="0"/>
          <w:numId w:val="22"/>
        </w:numPr>
        <w:spacing w:before="120" w:after="100" w:afterAutospacing="1" w:line="240" w:lineRule="auto"/>
        <w:ind w:left="714" w:hanging="357"/>
        <w:jc w:val="both"/>
        <w:rPr>
          <w:rFonts w:ascii="Arial" w:hAnsi="Arial" w:cs="Arial"/>
          <w:color w:val="3C3732"/>
          <w:sz w:val="24"/>
        </w:rPr>
      </w:pPr>
      <w:proofErr w:type="gramStart"/>
      <w:r w:rsidRPr="00B576C5">
        <w:rPr>
          <w:rFonts w:ascii="Arial" w:hAnsi="Arial" w:cs="Arial"/>
          <w:color w:val="3C3732"/>
          <w:sz w:val="24"/>
        </w:rPr>
        <w:t>tout</w:t>
      </w:r>
      <w:proofErr w:type="gramEnd"/>
      <w:r w:rsidRPr="00B576C5">
        <w:rPr>
          <w:rFonts w:ascii="Arial" w:hAnsi="Arial" w:cs="Arial"/>
          <w:color w:val="3C3732"/>
          <w:sz w:val="24"/>
        </w:rPr>
        <w:t xml:space="preserve"> autre élément pouvant être utile à la programmation et à la réalisation des missions (politique </w:t>
      </w:r>
      <w:r w:rsidR="00B04F04">
        <w:rPr>
          <w:rFonts w:ascii="Arial" w:hAnsi="Arial" w:cs="Arial"/>
          <w:color w:val="3C3732"/>
          <w:sz w:val="24"/>
        </w:rPr>
        <w:t>l</w:t>
      </w:r>
      <w:r w:rsidRPr="00B576C5">
        <w:rPr>
          <w:rFonts w:ascii="Arial" w:hAnsi="Arial" w:cs="Arial"/>
          <w:color w:val="3C3732"/>
          <w:sz w:val="24"/>
        </w:rPr>
        <w:t xml:space="preserve">utte </w:t>
      </w:r>
      <w:r w:rsidR="003A5621">
        <w:rPr>
          <w:rFonts w:ascii="Arial" w:hAnsi="Arial" w:cs="Arial"/>
          <w:color w:val="3C3732"/>
          <w:sz w:val="24"/>
        </w:rPr>
        <w:t>a</w:t>
      </w:r>
      <w:r w:rsidR="003A5621" w:rsidRPr="00B576C5">
        <w:rPr>
          <w:rFonts w:ascii="Arial" w:hAnsi="Arial" w:cs="Arial"/>
          <w:color w:val="3C3732"/>
          <w:sz w:val="24"/>
        </w:rPr>
        <w:t>nti</w:t>
      </w:r>
      <w:r w:rsidR="003A5621">
        <w:rPr>
          <w:rFonts w:ascii="Arial" w:hAnsi="Arial" w:cs="Arial"/>
          <w:color w:val="3C3732"/>
          <w:sz w:val="24"/>
        </w:rPr>
        <w:t>-</w:t>
      </w:r>
      <w:r w:rsidR="00B04F04">
        <w:rPr>
          <w:rFonts w:ascii="Arial" w:hAnsi="Arial" w:cs="Arial"/>
          <w:color w:val="3C3732"/>
          <w:sz w:val="24"/>
        </w:rPr>
        <w:t>f</w:t>
      </w:r>
      <w:r w:rsidRPr="00B576C5">
        <w:rPr>
          <w:rFonts w:ascii="Arial" w:hAnsi="Arial" w:cs="Arial"/>
          <w:color w:val="3C3732"/>
          <w:sz w:val="24"/>
        </w:rPr>
        <w:t>raude, faits marquants</w:t>
      </w:r>
      <w:r w:rsidR="00E1130A" w:rsidRPr="00B576C5">
        <w:rPr>
          <w:rFonts w:ascii="Arial" w:hAnsi="Arial" w:cs="Arial"/>
          <w:color w:val="3C3732"/>
          <w:sz w:val="24"/>
        </w:rPr>
        <w:t>,</w:t>
      </w:r>
      <w:r w:rsidR="00E1130A">
        <w:rPr>
          <w:rFonts w:ascii="Arial" w:hAnsi="Arial" w:cs="Arial"/>
          <w:color w:val="3C3732"/>
          <w:sz w:val="24"/>
        </w:rPr>
        <w:t xml:space="preserve"> etc.</w:t>
      </w:r>
      <w:r w:rsidR="00E1130A" w:rsidRPr="00B576C5">
        <w:rPr>
          <w:rFonts w:ascii="Arial" w:hAnsi="Arial" w:cs="Arial"/>
          <w:color w:val="3C3732"/>
          <w:sz w:val="24"/>
        </w:rPr>
        <w:t>).</w:t>
      </w:r>
    </w:p>
    <w:p w14:paraId="4E2FB6C5" w14:textId="77777777" w:rsidR="00B41FC2" w:rsidRDefault="00B41FC2" w:rsidP="00B41FC2">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 xml:space="preserve">De manière générale, l’émission de ces bons de commande génériques donne lieu à la transmission par les clients au service interne de sécurité de la SNCF de tous les éléments pertinents permettant la réalisation des prestations de sûreté et le </w:t>
      </w:r>
      <w:proofErr w:type="spellStart"/>
      <w:r w:rsidRPr="00EC4D9B">
        <w:rPr>
          <w:rFonts w:ascii="Arial" w:hAnsi="Arial" w:cs="Arial"/>
          <w:color w:val="3C3732"/>
          <w:sz w:val="24"/>
        </w:rPr>
        <w:t>reporting</w:t>
      </w:r>
      <w:proofErr w:type="spellEnd"/>
      <w:r>
        <w:rPr>
          <w:rFonts w:ascii="Arial" w:hAnsi="Arial" w:cs="Arial"/>
          <w:color w:val="3C3732"/>
          <w:sz w:val="24"/>
        </w:rPr>
        <w:t xml:space="preserve"> de ces prestations. </w:t>
      </w:r>
    </w:p>
    <w:p w14:paraId="048897CC" w14:textId="0496009D" w:rsidR="00AF2C0E" w:rsidRDefault="00802E3F" w:rsidP="00AF500C">
      <w:pPr>
        <w:spacing w:before="100" w:beforeAutospacing="1" w:after="100" w:afterAutospacing="1" w:line="240" w:lineRule="auto"/>
        <w:jc w:val="both"/>
      </w:pPr>
      <w:r w:rsidRPr="00AF500C">
        <w:rPr>
          <w:rFonts w:ascii="Arial" w:hAnsi="Arial" w:cs="Arial"/>
          <w:color w:val="3C3732"/>
          <w:sz w:val="24"/>
        </w:rPr>
        <w:t>Les clients transmettent c</w:t>
      </w:r>
      <w:r w:rsidR="00A34BAF" w:rsidRPr="00AF500C">
        <w:rPr>
          <w:rFonts w:ascii="Arial" w:hAnsi="Arial" w:cs="Arial"/>
          <w:color w:val="3C3732"/>
          <w:sz w:val="24"/>
        </w:rPr>
        <w:t>es éléments au plus tard le</w:t>
      </w:r>
      <w:r w:rsidR="000832F3" w:rsidRPr="00AF500C">
        <w:rPr>
          <w:rFonts w:ascii="Arial" w:hAnsi="Arial" w:cs="Arial"/>
          <w:color w:val="3C3732"/>
          <w:sz w:val="24"/>
        </w:rPr>
        <w:t xml:space="preserve"> </w:t>
      </w:r>
      <w:r w:rsidR="00F43401" w:rsidRPr="00AF500C">
        <w:rPr>
          <w:rFonts w:ascii="Arial" w:hAnsi="Arial" w:cs="Arial"/>
          <w:color w:val="3C3732"/>
          <w:sz w:val="24"/>
        </w:rPr>
        <w:t>1</w:t>
      </w:r>
      <w:r w:rsidR="003C41A7">
        <w:rPr>
          <w:rFonts w:ascii="Arial" w:hAnsi="Arial" w:cs="Arial"/>
          <w:color w:val="3C3732"/>
          <w:sz w:val="24"/>
        </w:rPr>
        <w:t>5</w:t>
      </w:r>
      <w:r w:rsidR="00F43401" w:rsidRPr="00AF500C">
        <w:rPr>
          <w:rFonts w:ascii="Arial" w:hAnsi="Arial" w:cs="Arial"/>
          <w:color w:val="3C3732"/>
          <w:sz w:val="24"/>
        </w:rPr>
        <w:t xml:space="preserve"> </w:t>
      </w:r>
      <w:r w:rsidR="00AE2A8C" w:rsidRPr="00AF500C">
        <w:rPr>
          <w:rFonts w:ascii="Arial" w:hAnsi="Arial" w:cs="Arial"/>
          <w:color w:val="3C3732"/>
          <w:sz w:val="24"/>
        </w:rPr>
        <w:t>novembre 20</w:t>
      </w:r>
      <w:r w:rsidR="00F43401" w:rsidRPr="00AF500C">
        <w:rPr>
          <w:rFonts w:ascii="Arial" w:hAnsi="Arial" w:cs="Arial"/>
          <w:color w:val="3C3732"/>
          <w:sz w:val="24"/>
        </w:rPr>
        <w:t>2</w:t>
      </w:r>
      <w:r w:rsidR="003C41A7">
        <w:rPr>
          <w:rFonts w:ascii="Arial" w:hAnsi="Arial" w:cs="Arial"/>
          <w:color w:val="3C3732"/>
          <w:sz w:val="24"/>
        </w:rPr>
        <w:t>1</w:t>
      </w:r>
      <w:r w:rsidRPr="00AF500C">
        <w:rPr>
          <w:rFonts w:ascii="Arial" w:hAnsi="Arial" w:cs="Arial"/>
          <w:color w:val="3C3732"/>
          <w:sz w:val="24"/>
        </w:rPr>
        <w:t xml:space="preserve">. </w:t>
      </w:r>
    </w:p>
    <w:p w14:paraId="2A777011" w14:textId="4AA1A6CD" w:rsidR="00802E3F" w:rsidRPr="00114518" w:rsidRDefault="00F25913" w:rsidP="004A05B2">
      <w:pPr>
        <w:pStyle w:val="Titre3"/>
        <w:rPr>
          <w:rFonts w:cs="Arial"/>
          <w:color w:val="auto"/>
        </w:rPr>
      </w:pPr>
      <w:bookmarkStart w:id="67" w:name="_Toc72932053"/>
      <w:r w:rsidRPr="00114518">
        <w:rPr>
          <w:color w:val="auto"/>
        </w:rPr>
        <w:t>3.2.4. FORMALISATION ET SIGNATURE DES CONTRATS</w:t>
      </w:r>
      <w:bookmarkEnd w:id="67"/>
    </w:p>
    <w:p w14:paraId="43130934" w14:textId="0FF29406" w:rsidR="00802E3F" w:rsidRPr="00B576C5" w:rsidRDefault="003366F2" w:rsidP="00166071">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CMC</w:t>
      </w:r>
      <w:r w:rsidR="000B0B93">
        <w:rPr>
          <w:rFonts w:ascii="Arial" w:hAnsi="Arial" w:cs="Arial"/>
          <w:color w:val="3C3732"/>
          <w:sz w:val="24"/>
        </w:rPr>
        <w:t xml:space="preserve"> </w:t>
      </w:r>
      <w:r w:rsidR="00802E3F" w:rsidRPr="00B576C5">
        <w:rPr>
          <w:rFonts w:ascii="Arial" w:hAnsi="Arial" w:cs="Arial"/>
          <w:color w:val="3C3732"/>
          <w:sz w:val="24"/>
        </w:rPr>
        <w:t>accuse réception du bon de commande. Si besoin, il adapte son offre.</w:t>
      </w:r>
    </w:p>
    <w:p w14:paraId="4C54DF3D" w14:textId="77777777" w:rsidR="00802E3F" w:rsidRPr="00B576C5" w:rsidRDefault="00802E3F" w:rsidP="00166071">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La commande est formalisée au travers d’un contrat de prestations sûreté établi par l</w:t>
      </w:r>
      <w:r w:rsidR="000B0B93">
        <w:rPr>
          <w:rFonts w:ascii="Arial" w:hAnsi="Arial" w:cs="Arial"/>
          <w:color w:val="3C3732"/>
          <w:sz w:val="24"/>
        </w:rPr>
        <w:t xml:space="preserve">a Direction de la </w:t>
      </w:r>
      <w:r w:rsidR="00262206">
        <w:rPr>
          <w:rFonts w:ascii="Arial" w:hAnsi="Arial" w:cs="Arial"/>
          <w:color w:val="3C3732"/>
          <w:sz w:val="24"/>
        </w:rPr>
        <w:t>S</w:t>
      </w:r>
      <w:r w:rsidR="000B0B93">
        <w:rPr>
          <w:rFonts w:ascii="Arial" w:hAnsi="Arial" w:cs="Arial"/>
          <w:color w:val="3C3732"/>
          <w:sz w:val="24"/>
        </w:rPr>
        <w:t>ûreté</w:t>
      </w:r>
      <w:r w:rsidRPr="00B576C5">
        <w:rPr>
          <w:rFonts w:ascii="Arial" w:hAnsi="Arial" w:cs="Arial"/>
          <w:color w:val="3C3732"/>
          <w:sz w:val="24"/>
        </w:rPr>
        <w:t>, régissant la relation Client – Prestataire, auquel est annexé le bon de commande. Le bon de commande est co-signé et vaut acc</w:t>
      </w:r>
      <w:r w:rsidR="00B576C5">
        <w:rPr>
          <w:rFonts w:ascii="Arial" w:hAnsi="Arial" w:cs="Arial"/>
          <w:color w:val="3C3732"/>
          <w:sz w:val="24"/>
        </w:rPr>
        <w:t>ord sur la commande et le prix.</w:t>
      </w:r>
    </w:p>
    <w:p w14:paraId="6F050EB5" w14:textId="77777777" w:rsidR="00802E3F" w:rsidRPr="00B576C5" w:rsidRDefault="00802E3F" w:rsidP="00166071">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 xml:space="preserve">Le </w:t>
      </w:r>
      <w:r w:rsidRPr="00B576C5">
        <w:rPr>
          <w:rFonts w:ascii="Arial" w:hAnsi="Arial" w:cs="Arial"/>
          <w:b/>
          <w:color w:val="3C3732"/>
          <w:sz w:val="24"/>
        </w:rPr>
        <w:t xml:space="preserve">contrat </w:t>
      </w:r>
      <w:r w:rsidRPr="00B576C5">
        <w:rPr>
          <w:rFonts w:ascii="Arial" w:hAnsi="Arial" w:cs="Arial"/>
          <w:color w:val="3C3732"/>
          <w:sz w:val="24"/>
        </w:rPr>
        <w:t xml:space="preserve">sera transmis au client au plus tard </w:t>
      </w:r>
      <w:r w:rsidR="000832F3">
        <w:rPr>
          <w:rFonts w:ascii="Arial" w:hAnsi="Arial" w:cs="Arial"/>
          <w:color w:val="3C3732"/>
          <w:sz w:val="24"/>
        </w:rPr>
        <w:t>à la date de mise en vigueur de l’horaire de service</w:t>
      </w:r>
      <w:r w:rsidRPr="00B576C5">
        <w:rPr>
          <w:rFonts w:ascii="Arial" w:hAnsi="Arial" w:cs="Arial"/>
          <w:color w:val="3C3732"/>
          <w:sz w:val="24"/>
        </w:rPr>
        <w:t xml:space="preserve"> </w:t>
      </w:r>
      <w:r w:rsidR="00AF24C3">
        <w:rPr>
          <w:rFonts w:ascii="Arial" w:hAnsi="Arial" w:cs="Arial"/>
          <w:color w:val="3C3732"/>
          <w:sz w:val="24"/>
        </w:rPr>
        <w:t>(</w:t>
      </w:r>
      <w:r w:rsidR="000832F3">
        <w:rPr>
          <w:rFonts w:ascii="Arial" w:hAnsi="Arial" w:cs="Arial"/>
          <w:i/>
          <w:iCs/>
          <w:color w:val="3C3732"/>
          <w:sz w:val="24"/>
        </w:rPr>
        <w:t>contrat type en annexe 2</w:t>
      </w:r>
      <w:r w:rsidR="00AF24C3">
        <w:rPr>
          <w:rFonts w:ascii="Arial" w:hAnsi="Arial" w:cs="Arial"/>
          <w:color w:val="3C3732"/>
          <w:sz w:val="24"/>
        </w:rPr>
        <w:t>).</w:t>
      </w:r>
    </w:p>
    <w:p w14:paraId="6E712FB7" w14:textId="77777777" w:rsidR="00AF2C0E" w:rsidRPr="00114518" w:rsidRDefault="00AF2C0E" w:rsidP="004A05B2">
      <w:pPr>
        <w:pStyle w:val="Titre3"/>
        <w:rPr>
          <w:color w:val="auto"/>
        </w:rPr>
      </w:pPr>
    </w:p>
    <w:p w14:paraId="30123702" w14:textId="65537319" w:rsidR="00802E3F" w:rsidRPr="00114518" w:rsidRDefault="00F25913" w:rsidP="004A05B2">
      <w:pPr>
        <w:pStyle w:val="Titre3"/>
        <w:rPr>
          <w:color w:val="auto"/>
        </w:rPr>
      </w:pPr>
      <w:bookmarkStart w:id="68" w:name="_Toc72932054"/>
      <w:r w:rsidRPr="00114518">
        <w:rPr>
          <w:color w:val="auto"/>
        </w:rPr>
        <w:t xml:space="preserve">3.2.5. </w:t>
      </w:r>
      <w:r w:rsidR="00B576C5" w:rsidRPr="00114518">
        <w:rPr>
          <w:color w:val="auto"/>
        </w:rPr>
        <w:t>ADAPTATION DES BESOINS ET É</w:t>
      </w:r>
      <w:r w:rsidRPr="00114518">
        <w:rPr>
          <w:color w:val="auto"/>
        </w:rPr>
        <w:t>VOLUTIONS EN COURS DE CONTRAT</w:t>
      </w:r>
      <w:bookmarkEnd w:id="68"/>
    </w:p>
    <w:p w14:paraId="45D507F1" w14:textId="77777777" w:rsidR="00802E3F" w:rsidRPr="00B576C5" w:rsidRDefault="00741DBF" w:rsidP="00166071">
      <w:pPr>
        <w:spacing w:before="100" w:beforeAutospacing="1" w:after="100" w:afterAutospacing="1" w:line="240" w:lineRule="auto"/>
        <w:jc w:val="both"/>
        <w:rPr>
          <w:rFonts w:ascii="Arial" w:hAnsi="Arial" w:cs="Arial"/>
          <w:color w:val="3C3732"/>
          <w:sz w:val="24"/>
        </w:rPr>
      </w:pPr>
      <w:r>
        <w:rPr>
          <w:rFonts w:ascii="Arial" w:hAnsi="Arial" w:cs="Arial"/>
          <w:color w:val="3C3732"/>
          <w:sz w:val="24"/>
        </w:rPr>
        <w:t xml:space="preserve">Le contrat prévoit </w:t>
      </w:r>
      <w:r w:rsidR="00802E3F" w:rsidRPr="00B576C5">
        <w:rPr>
          <w:rFonts w:ascii="Arial" w:hAnsi="Arial" w:cs="Arial"/>
          <w:color w:val="3C3732"/>
          <w:sz w:val="24"/>
        </w:rPr>
        <w:t xml:space="preserve">la possibilité pour le client, au cours de la période de validité prévue, de présenter des </w:t>
      </w:r>
      <w:r>
        <w:rPr>
          <w:rFonts w:ascii="Arial" w:hAnsi="Arial" w:cs="Arial"/>
          <w:color w:val="3C3732"/>
          <w:sz w:val="24"/>
        </w:rPr>
        <w:t xml:space="preserve">commandes complémentaires </w:t>
      </w:r>
      <w:r w:rsidR="00802E3F" w:rsidRPr="00B576C5">
        <w:rPr>
          <w:rFonts w:ascii="Arial" w:hAnsi="Arial" w:cs="Arial"/>
          <w:color w:val="3C3732"/>
          <w:sz w:val="24"/>
        </w:rPr>
        <w:t xml:space="preserve">susceptibles de générer un volume de prestations à réaliser supérieur au volume initial (adaptation programmée de la commande). Dans ce cas, les coûts supplémentaires générés devront être précisés au client et un avenant au contrat signé et d’un bon de commande </w:t>
      </w:r>
      <w:r>
        <w:rPr>
          <w:rFonts w:ascii="Arial" w:hAnsi="Arial" w:cs="Arial"/>
          <w:color w:val="3C3732"/>
          <w:sz w:val="24"/>
        </w:rPr>
        <w:t>particulier</w:t>
      </w:r>
      <w:r w:rsidR="00802E3F" w:rsidRPr="00B576C5">
        <w:rPr>
          <w:rFonts w:ascii="Arial" w:hAnsi="Arial" w:cs="Arial"/>
          <w:color w:val="3C3732"/>
          <w:sz w:val="24"/>
        </w:rPr>
        <w:t>.</w:t>
      </w:r>
    </w:p>
    <w:p w14:paraId="189E7594" w14:textId="77777777" w:rsidR="00802E3F" w:rsidRPr="00B576C5" w:rsidRDefault="00802E3F" w:rsidP="00166071">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La réalisation des prestations opérationnelles sera laissée à l’arbitrage d</w:t>
      </w:r>
      <w:r w:rsidR="00741DBF">
        <w:rPr>
          <w:rFonts w:ascii="Arial" w:hAnsi="Arial" w:cs="Arial"/>
          <w:color w:val="3C3732"/>
          <w:sz w:val="24"/>
        </w:rPr>
        <w:t xml:space="preserve">e la Direction de la Sûreté </w:t>
      </w:r>
      <w:r w:rsidRPr="00B576C5">
        <w:rPr>
          <w:rFonts w:ascii="Arial" w:hAnsi="Arial" w:cs="Arial"/>
          <w:color w:val="3C3732"/>
          <w:sz w:val="24"/>
        </w:rPr>
        <w:t xml:space="preserve">en fonction </w:t>
      </w:r>
      <w:r w:rsidR="00741DBF" w:rsidRPr="00B576C5">
        <w:rPr>
          <w:rFonts w:ascii="Arial" w:hAnsi="Arial" w:cs="Arial"/>
          <w:color w:val="3C3732"/>
          <w:sz w:val="24"/>
        </w:rPr>
        <w:t xml:space="preserve">du contexte sûreté </w:t>
      </w:r>
      <w:r w:rsidR="00741DBF">
        <w:rPr>
          <w:rFonts w:ascii="Arial" w:hAnsi="Arial" w:cs="Arial"/>
          <w:color w:val="3C3732"/>
          <w:sz w:val="24"/>
        </w:rPr>
        <w:t xml:space="preserve">et </w:t>
      </w:r>
      <w:r w:rsidRPr="00B576C5">
        <w:rPr>
          <w:rFonts w:ascii="Arial" w:hAnsi="Arial" w:cs="Arial"/>
          <w:color w:val="3C3732"/>
          <w:sz w:val="24"/>
        </w:rPr>
        <w:t>de la priorisation des prestations formulées dans le</w:t>
      </w:r>
      <w:r w:rsidR="00741DBF">
        <w:rPr>
          <w:rFonts w:ascii="Arial" w:hAnsi="Arial" w:cs="Arial"/>
          <w:color w:val="3C3732"/>
          <w:sz w:val="24"/>
        </w:rPr>
        <w:t xml:space="preserve"> bon de commande par le client</w:t>
      </w:r>
      <w:r w:rsidRPr="00B576C5">
        <w:rPr>
          <w:rFonts w:ascii="Arial" w:hAnsi="Arial" w:cs="Arial"/>
          <w:color w:val="3C3732"/>
          <w:sz w:val="24"/>
        </w:rPr>
        <w:t xml:space="preserve"> et ce, dans le respect du volume global commandé (adaptation opérationnelle de la commande). Les prestations commandées et programmées pourront être reportées ou annulées en fonction des évolutions des besoins sûreté des clients. Toute adaptation opérationnelle fera l’objet d’une information des clients.</w:t>
      </w:r>
    </w:p>
    <w:p w14:paraId="12117E1E" w14:textId="77777777" w:rsidR="00B576C5" w:rsidRDefault="00802E3F" w:rsidP="00AF24C3">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 xml:space="preserve">Au cours de la période d’exécution du contrat et de réalisation des prestations, des instances de pilotage du volume prévisionnel assureront le suivi de la bonne exécution de la commande par le service interne de sécurité </w:t>
      </w:r>
      <w:r w:rsidR="00B04F04">
        <w:rPr>
          <w:rFonts w:ascii="Arial" w:hAnsi="Arial" w:cs="Arial"/>
          <w:color w:val="3C3732"/>
          <w:sz w:val="24"/>
        </w:rPr>
        <w:t xml:space="preserve">de la Direction de la Sûreté </w:t>
      </w:r>
      <w:r w:rsidRPr="00B576C5">
        <w:rPr>
          <w:rFonts w:ascii="Arial" w:hAnsi="Arial" w:cs="Arial"/>
          <w:color w:val="3C3732"/>
          <w:sz w:val="24"/>
        </w:rPr>
        <w:t>au client. La périodicité et les supports de suivi se</w:t>
      </w:r>
      <w:bookmarkStart w:id="69" w:name="_Toc441249731"/>
      <w:r w:rsidR="00B576C5">
        <w:rPr>
          <w:rFonts w:ascii="Arial" w:hAnsi="Arial" w:cs="Arial"/>
          <w:color w:val="3C3732"/>
          <w:sz w:val="24"/>
        </w:rPr>
        <w:t>ront contractuellement définis</w:t>
      </w:r>
      <w:r w:rsidR="00861787">
        <w:rPr>
          <w:rFonts w:ascii="Arial" w:hAnsi="Arial" w:cs="Arial"/>
          <w:color w:val="3C3732"/>
          <w:sz w:val="24"/>
        </w:rPr>
        <w:t xml:space="preserve"> (cf. annexe </w:t>
      </w:r>
      <w:r w:rsidR="000832F3">
        <w:rPr>
          <w:rFonts w:ascii="Arial" w:hAnsi="Arial" w:cs="Arial"/>
          <w:color w:val="3C3732"/>
          <w:sz w:val="24"/>
        </w:rPr>
        <w:t>2</w:t>
      </w:r>
      <w:r w:rsidR="00861787">
        <w:rPr>
          <w:rFonts w:ascii="Arial" w:hAnsi="Arial" w:cs="Arial"/>
          <w:color w:val="3C3732"/>
          <w:sz w:val="24"/>
        </w:rPr>
        <w:t>)</w:t>
      </w:r>
      <w:r w:rsidR="00B576C5">
        <w:rPr>
          <w:rFonts w:ascii="Arial" w:hAnsi="Arial" w:cs="Arial"/>
          <w:color w:val="3C3732"/>
          <w:sz w:val="24"/>
        </w:rPr>
        <w:t>.</w:t>
      </w:r>
    </w:p>
    <w:p w14:paraId="7C83A76C" w14:textId="1A922DDA" w:rsidR="00962DE3" w:rsidRDefault="00962DE3">
      <w:pPr>
        <w:spacing w:after="0" w:line="240" w:lineRule="auto"/>
        <w:rPr>
          <w:rFonts w:ascii="Arial" w:hAnsi="Arial" w:cs="Arial"/>
          <w:color w:val="3C3732"/>
          <w:sz w:val="24"/>
        </w:rPr>
      </w:pPr>
      <w:r>
        <w:rPr>
          <w:rFonts w:ascii="Arial" w:hAnsi="Arial" w:cs="Arial"/>
          <w:color w:val="3C3732"/>
          <w:sz w:val="24"/>
        </w:rPr>
        <w:br w:type="page"/>
      </w:r>
    </w:p>
    <w:p w14:paraId="7143223D" w14:textId="06ACF185" w:rsidR="00802E3F" w:rsidRDefault="00B576C5" w:rsidP="00B576C5">
      <w:pPr>
        <w:spacing w:before="100" w:beforeAutospacing="1" w:after="100" w:afterAutospacing="1" w:line="240" w:lineRule="auto"/>
        <w:rPr>
          <w:rStyle w:val="Titre1Car"/>
        </w:rPr>
      </w:pPr>
      <w:bookmarkStart w:id="70" w:name="_Toc72932055"/>
      <w:r>
        <w:rPr>
          <w:rStyle w:val="Titre1Car"/>
        </w:rPr>
        <w:t xml:space="preserve">4. </w:t>
      </w:r>
      <w:r w:rsidR="00802E3F" w:rsidRPr="00B576C5">
        <w:rPr>
          <w:rStyle w:val="Titre1Car"/>
        </w:rPr>
        <w:t>TARIFICATION DES PRESTATIONS</w:t>
      </w:r>
      <w:bookmarkEnd w:id="69"/>
      <w:r>
        <w:rPr>
          <w:rStyle w:val="Titre1Car"/>
        </w:rPr>
        <w:t xml:space="preserve"> DE SÛRETÉ RÉGLEMENTÉ</w:t>
      </w:r>
      <w:r w:rsidR="00802E3F" w:rsidRPr="00B576C5">
        <w:rPr>
          <w:rStyle w:val="Titre1Car"/>
        </w:rPr>
        <w:t>ES</w:t>
      </w:r>
      <w:bookmarkEnd w:id="70"/>
    </w:p>
    <w:p w14:paraId="37856A95" w14:textId="77777777" w:rsidR="001A384A" w:rsidRPr="00B576C5" w:rsidRDefault="001A384A" w:rsidP="00B576C5">
      <w:pPr>
        <w:spacing w:before="100" w:beforeAutospacing="1" w:after="100" w:afterAutospacing="1" w:line="240" w:lineRule="auto"/>
        <w:rPr>
          <w:rFonts w:ascii="Arial" w:hAnsi="Arial" w:cs="Arial"/>
          <w:color w:val="3C3732"/>
          <w:sz w:val="24"/>
        </w:rPr>
      </w:pPr>
    </w:p>
    <w:p w14:paraId="1456A9AD" w14:textId="51BD2D4E" w:rsidR="00802E3F" w:rsidRPr="00197F49" w:rsidRDefault="00B576C5" w:rsidP="00711ADB">
      <w:pPr>
        <w:pStyle w:val="Titre2"/>
        <w:rPr>
          <w:rStyle w:val="Titre3Car"/>
          <w:bCs/>
          <w:color w:val="009AA6"/>
          <w:sz w:val="36"/>
        </w:rPr>
      </w:pPr>
      <w:bookmarkStart w:id="71" w:name="_Toc72932056"/>
      <w:r>
        <w:t>4.1. PRINCIPES GÉNÉ</w:t>
      </w:r>
      <w:r w:rsidR="00197F49" w:rsidRPr="00B576C5">
        <w:t>RAUX DE TARIFICATION</w:t>
      </w:r>
      <w:bookmarkEnd w:id="71"/>
    </w:p>
    <w:p w14:paraId="5BB819A1" w14:textId="6395DDD5" w:rsidR="00802E3F" w:rsidRDefault="00802E3F" w:rsidP="00166071">
      <w:pPr>
        <w:spacing w:before="100" w:beforeAutospacing="1" w:after="100" w:afterAutospacing="1" w:line="240" w:lineRule="auto"/>
        <w:jc w:val="both"/>
        <w:rPr>
          <w:rFonts w:ascii="Arial" w:hAnsi="Arial" w:cs="Arial"/>
          <w:color w:val="3C3732"/>
          <w:sz w:val="24"/>
        </w:rPr>
      </w:pPr>
      <w:r w:rsidRPr="003C6F66">
        <w:rPr>
          <w:rFonts w:ascii="Arial" w:hAnsi="Arial" w:cs="Arial"/>
          <w:sz w:val="24"/>
        </w:rPr>
        <w:t>La déterminati</w:t>
      </w:r>
      <w:r w:rsidR="00D65D8E" w:rsidRPr="003C6F66">
        <w:rPr>
          <w:rFonts w:ascii="Arial" w:hAnsi="Arial" w:cs="Arial"/>
          <w:sz w:val="24"/>
        </w:rPr>
        <w:t>on des tarifs des prestations rè</w:t>
      </w:r>
      <w:r w:rsidRPr="003C6F66">
        <w:rPr>
          <w:rFonts w:ascii="Arial" w:hAnsi="Arial" w:cs="Arial"/>
          <w:sz w:val="24"/>
        </w:rPr>
        <w:t xml:space="preserve">glementées repose sur le principe </w:t>
      </w:r>
      <w:r w:rsidR="00741DBF" w:rsidRPr="003C6F66">
        <w:rPr>
          <w:rFonts w:ascii="Arial" w:hAnsi="Arial" w:cs="Arial"/>
          <w:sz w:val="24"/>
        </w:rPr>
        <w:t xml:space="preserve">type </w:t>
      </w:r>
      <w:r w:rsidR="001612DC" w:rsidRPr="003C6F66">
        <w:rPr>
          <w:rFonts w:ascii="Arial" w:hAnsi="Arial" w:cs="Arial"/>
          <w:sz w:val="24"/>
        </w:rPr>
        <w:t>« </w:t>
      </w:r>
      <w:proofErr w:type="spellStart"/>
      <w:r w:rsidR="00741DBF" w:rsidRPr="003C6F66">
        <w:rPr>
          <w:rFonts w:ascii="Arial" w:hAnsi="Arial" w:cs="Arial"/>
          <w:sz w:val="24"/>
        </w:rPr>
        <w:t>cost</w:t>
      </w:r>
      <w:proofErr w:type="spellEnd"/>
      <w:r w:rsidR="001612DC" w:rsidRPr="003C6F66">
        <w:rPr>
          <w:rFonts w:ascii="Arial" w:hAnsi="Arial" w:cs="Arial"/>
          <w:sz w:val="24"/>
        </w:rPr>
        <w:t xml:space="preserve">+ » </w:t>
      </w:r>
      <w:r w:rsidR="00741DBF" w:rsidRPr="003C6F66">
        <w:rPr>
          <w:rFonts w:ascii="Arial" w:hAnsi="Arial" w:cs="Arial"/>
          <w:sz w:val="24"/>
        </w:rPr>
        <w:t xml:space="preserve">intégrant la </w:t>
      </w:r>
      <w:r w:rsidRPr="003C6F66">
        <w:rPr>
          <w:rFonts w:ascii="Arial" w:hAnsi="Arial" w:cs="Arial"/>
          <w:sz w:val="24"/>
        </w:rPr>
        <w:t xml:space="preserve">couverture </w:t>
      </w:r>
      <w:r w:rsidR="00741DBF" w:rsidRPr="003C6F66">
        <w:rPr>
          <w:rFonts w:ascii="Arial" w:hAnsi="Arial" w:cs="Arial"/>
          <w:sz w:val="24"/>
        </w:rPr>
        <w:t xml:space="preserve">des coûts réels estimés de production </w:t>
      </w:r>
      <w:r w:rsidR="001F7CC9" w:rsidRPr="003C6F66">
        <w:rPr>
          <w:rFonts w:ascii="Arial" w:hAnsi="Arial" w:cs="Arial"/>
          <w:sz w:val="24"/>
        </w:rPr>
        <w:t xml:space="preserve">d’un opérateur efficace, </w:t>
      </w:r>
      <w:r w:rsidR="00741DBF" w:rsidRPr="003C6F66">
        <w:rPr>
          <w:rFonts w:ascii="Arial" w:hAnsi="Arial" w:cs="Arial"/>
          <w:sz w:val="24"/>
        </w:rPr>
        <w:t xml:space="preserve">complétée d’un bénéfice raisonnable tel que prévu par </w:t>
      </w:r>
      <w:r w:rsidR="00B41FC2" w:rsidRPr="003C6F66">
        <w:rPr>
          <w:rFonts w:ascii="Arial" w:hAnsi="Arial" w:cs="Arial"/>
          <w:sz w:val="24"/>
        </w:rPr>
        <w:t>l’avis 2017-066 de l’ART</w:t>
      </w:r>
      <w:r w:rsidR="00D10776" w:rsidRPr="005D6DC8">
        <w:rPr>
          <w:rFonts w:ascii="Arial" w:hAnsi="Arial" w:cs="Arial"/>
          <w:color w:val="3C3732"/>
          <w:sz w:val="24"/>
        </w:rPr>
        <w:t>.</w:t>
      </w:r>
    </w:p>
    <w:p w14:paraId="2F756E11" w14:textId="66ECBB13" w:rsidR="001F7CC9" w:rsidRPr="00323268" w:rsidRDefault="001F7CC9" w:rsidP="001F7CC9">
      <w:pPr>
        <w:shd w:val="clear" w:color="auto" w:fill="FFFFFF"/>
        <w:spacing w:after="240" w:line="240" w:lineRule="auto"/>
        <w:jc w:val="both"/>
        <w:rPr>
          <w:rFonts w:ascii="Arial" w:hAnsi="Arial" w:cs="Arial"/>
          <w:color w:val="3C3732"/>
          <w:sz w:val="24"/>
        </w:rPr>
      </w:pPr>
      <w:r w:rsidRPr="00323268">
        <w:rPr>
          <w:rFonts w:ascii="Arial" w:hAnsi="Arial" w:cs="Arial"/>
          <w:color w:val="3C3732"/>
          <w:sz w:val="24"/>
        </w:rPr>
        <w:t xml:space="preserve">Lorsque la spécificité de certaines prestations ne permet pas d’établir un tarif unitaire, le tarif de ces prestations est arrêté au cas par cas selon un devis établi préalablement à leur délivrance. Dans ce cas, le document de référence et de tarification précise les principes d’établissement du devis et, en particulier, les tarifs élémentaires permettant cet établissement. </w:t>
      </w:r>
    </w:p>
    <w:p w14:paraId="40BC0FC7" w14:textId="77777777" w:rsidR="001A384A" w:rsidRPr="00B576C5" w:rsidRDefault="001A384A" w:rsidP="00166071">
      <w:pPr>
        <w:spacing w:before="100" w:beforeAutospacing="1" w:after="100" w:afterAutospacing="1" w:line="240" w:lineRule="auto"/>
        <w:jc w:val="both"/>
        <w:rPr>
          <w:rFonts w:ascii="Arial" w:hAnsi="Arial" w:cs="Arial"/>
          <w:color w:val="3C3732"/>
          <w:sz w:val="24"/>
        </w:rPr>
      </w:pPr>
    </w:p>
    <w:p w14:paraId="09B61A6A" w14:textId="2C93E55C" w:rsidR="00802E3F" w:rsidRPr="00B576C5" w:rsidRDefault="00B576C5" w:rsidP="00711ADB">
      <w:pPr>
        <w:pStyle w:val="Titre2"/>
      </w:pPr>
      <w:bookmarkStart w:id="72" w:name="_Toc72932057"/>
      <w:r>
        <w:t xml:space="preserve">4.2. </w:t>
      </w:r>
      <w:r w:rsidR="00AF24C3">
        <w:t>PRIX DES</w:t>
      </w:r>
      <w:r w:rsidR="002402A5">
        <w:t xml:space="preserve"> PRESTATIONS</w:t>
      </w:r>
      <w:r w:rsidR="00197F49" w:rsidRPr="00B576C5">
        <w:t xml:space="preserve"> DE LA S</w:t>
      </w:r>
      <w:r>
        <w:t xml:space="preserve">ÛRETÉ </w:t>
      </w:r>
      <w:r w:rsidR="00197F49" w:rsidRPr="00B576C5">
        <w:t>FERROVIAIRE</w:t>
      </w:r>
      <w:bookmarkEnd w:id="72"/>
    </w:p>
    <w:p w14:paraId="2A20152C" w14:textId="77777777" w:rsidR="00802E3F" w:rsidRPr="00B576C5" w:rsidRDefault="00802E3F" w:rsidP="00F815EF">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 xml:space="preserve">Les coûts et les tarifs des prestations, fonction du volume de production, sont réactualisés chaque année sur base des derniers éléments comptables disponibles et des éléments prévisionnels connus dans le cadre du budget. </w:t>
      </w:r>
    </w:p>
    <w:p w14:paraId="2BD90975" w14:textId="77777777" w:rsidR="00802E3F" w:rsidRPr="00B576C5" w:rsidRDefault="00802E3F" w:rsidP="00F815EF">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Les prestations son</w:t>
      </w:r>
      <w:r w:rsidR="00BD7CEE" w:rsidRPr="00B576C5">
        <w:rPr>
          <w:rFonts w:ascii="Arial" w:hAnsi="Arial" w:cs="Arial"/>
          <w:color w:val="3C3732"/>
          <w:sz w:val="24"/>
        </w:rPr>
        <w:t xml:space="preserve">t fournies dans le cadre d’une </w:t>
      </w:r>
      <w:r w:rsidRPr="00B576C5">
        <w:rPr>
          <w:rFonts w:ascii="Arial" w:hAnsi="Arial" w:cs="Arial"/>
          <w:color w:val="3C3732"/>
          <w:sz w:val="24"/>
        </w:rPr>
        <w:t xml:space="preserve">commande préalable des clients qui se traduit par un volume d’heures prévisionnel nécessaire pour la réalisation des </w:t>
      </w:r>
      <w:r w:rsidR="00A360B3">
        <w:rPr>
          <w:rFonts w:ascii="Arial" w:hAnsi="Arial" w:cs="Arial"/>
          <w:color w:val="3C3732"/>
          <w:sz w:val="24"/>
        </w:rPr>
        <w:t xml:space="preserve">missions du </w:t>
      </w:r>
      <w:r w:rsidRPr="00B576C5">
        <w:rPr>
          <w:rFonts w:ascii="Arial" w:hAnsi="Arial" w:cs="Arial"/>
          <w:color w:val="3C3732"/>
          <w:sz w:val="24"/>
        </w:rPr>
        <w:t xml:space="preserve">service interne de sécurité. </w:t>
      </w:r>
    </w:p>
    <w:p w14:paraId="404CAA7D" w14:textId="77777777" w:rsidR="002402A5" w:rsidRPr="00B576C5" w:rsidRDefault="00802E3F" w:rsidP="00AF24C3">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La sûreté repose sur un dispositif organisationnel appelé « Socle » qui correspond aux services indissociables auxquels tout client a accès. Ce socle est une condition préalable pour la réalisation des interventions dans les meilleures conditions et avec la plus grande efficacité.</w:t>
      </w:r>
      <w:r w:rsidR="002402A5" w:rsidRPr="002402A5">
        <w:rPr>
          <w:rFonts w:ascii="Arial" w:hAnsi="Arial" w:cs="Arial"/>
          <w:color w:val="3C3732"/>
          <w:sz w:val="24"/>
        </w:rPr>
        <w:t xml:space="preserve"> </w:t>
      </w:r>
      <w:r w:rsidR="002402A5">
        <w:rPr>
          <w:rFonts w:ascii="Arial" w:hAnsi="Arial" w:cs="Arial"/>
          <w:color w:val="3C3732"/>
          <w:sz w:val="24"/>
        </w:rPr>
        <w:t xml:space="preserve">Les </w:t>
      </w:r>
      <w:r w:rsidR="00AF24C3">
        <w:rPr>
          <w:rFonts w:ascii="Arial" w:hAnsi="Arial" w:cs="Arial"/>
          <w:color w:val="3C3732"/>
          <w:sz w:val="24"/>
        </w:rPr>
        <w:t>coûts</w:t>
      </w:r>
      <w:r w:rsidR="002402A5">
        <w:rPr>
          <w:rFonts w:ascii="Arial" w:hAnsi="Arial" w:cs="Arial"/>
          <w:color w:val="3C3732"/>
          <w:sz w:val="24"/>
        </w:rPr>
        <w:t xml:space="preserve"> et les tarifs des prestations ont été déterminés en intégrant les </w:t>
      </w:r>
      <w:r w:rsidR="00AF24C3">
        <w:rPr>
          <w:rFonts w:ascii="Arial" w:hAnsi="Arial" w:cs="Arial"/>
          <w:color w:val="3C3732"/>
          <w:sz w:val="24"/>
        </w:rPr>
        <w:t>coûts</w:t>
      </w:r>
      <w:r w:rsidR="002402A5">
        <w:rPr>
          <w:rFonts w:ascii="Arial" w:hAnsi="Arial" w:cs="Arial"/>
          <w:color w:val="3C3732"/>
          <w:sz w:val="24"/>
        </w:rPr>
        <w:t xml:space="preserve"> de ce socle</w:t>
      </w:r>
      <w:r w:rsidR="002402A5" w:rsidRPr="00B576C5">
        <w:rPr>
          <w:rFonts w:ascii="Arial" w:hAnsi="Arial" w:cs="Arial"/>
          <w:color w:val="3C3732"/>
          <w:sz w:val="24"/>
        </w:rPr>
        <w:t>.</w:t>
      </w:r>
    </w:p>
    <w:p w14:paraId="58356735" w14:textId="727FF51E" w:rsidR="00802E3F" w:rsidRPr="00B576C5" w:rsidRDefault="00802E3F" w:rsidP="002403B3">
      <w:pPr>
        <w:spacing w:before="100" w:beforeAutospacing="1" w:after="100" w:afterAutospacing="1" w:line="240" w:lineRule="auto"/>
        <w:jc w:val="both"/>
        <w:rPr>
          <w:rFonts w:ascii="Arial" w:hAnsi="Arial" w:cs="Arial"/>
          <w:color w:val="3C3732"/>
          <w:sz w:val="24"/>
          <w:szCs w:val="24"/>
        </w:rPr>
      </w:pPr>
      <w:r w:rsidRPr="00B576C5">
        <w:rPr>
          <w:rFonts w:ascii="Arial" w:hAnsi="Arial" w:cs="Arial"/>
          <w:color w:val="3C3732"/>
          <w:sz w:val="24"/>
          <w:szCs w:val="24"/>
        </w:rPr>
        <w:t>Afin de donner une lisibilité pour les entreprises</w:t>
      </w:r>
      <w:r w:rsidR="00D20AFB">
        <w:rPr>
          <w:rFonts w:ascii="Arial" w:hAnsi="Arial" w:cs="Arial"/>
          <w:color w:val="3C3732"/>
          <w:sz w:val="24"/>
          <w:szCs w:val="24"/>
        </w:rPr>
        <w:t>,</w:t>
      </w:r>
      <w:r w:rsidR="008A17C9">
        <w:rPr>
          <w:rFonts w:ascii="Arial" w:hAnsi="Arial" w:cs="Arial"/>
          <w:color w:val="3C3732"/>
          <w:sz w:val="24"/>
          <w:szCs w:val="24"/>
        </w:rPr>
        <w:t xml:space="preserve"> ou les </w:t>
      </w:r>
      <w:r w:rsidR="001C6CDC">
        <w:rPr>
          <w:rFonts w:ascii="Arial" w:hAnsi="Arial" w:cs="Arial"/>
          <w:color w:val="3C3732"/>
          <w:sz w:val="24"/>
          <w:szCs w:val="24"/>
        </w:rPr>
        <w:t>AOM</w:t>
      </w:r>
      <w:r w:rsidR="001C6CDC" w:rsidRPr="00B576C5">
        <w:rPr>
          <w:rFonts w:ascii="Arial" w:hAnsi="Arial" w:cs="Arial"/>
          <w:color w:val="3C3732"/>
          <w:sz w:val="24"/>
          <w:szCs w:val="24"/>
        </w:rPr>
        <w:t xml:space="preserve"> </w:t>
      </w:r>
      <w:r w:rsidRPr="00B576C5">
        <w:rPr>
          <w:rFonts w:ascii="Arial" w:hAnsi="Arial" w:cs="Arial"/>
          <w:color w:val="3C3732"/>
          <w:sz w:val="24"/>
          <w:szCs w:val="24"/>
        </w:rPr>
        <w:t xml:space="preserve">souhaitant commander des services de sûreté, </w:t>
      </w:r>
      <w:r w:rsidR="009F1DE9">
        <w:rPr>
          <w:rFonts w:ascii="Arial" w:hAnsi="Arial" w:cs="Arial"/>
          <w:color w:val="3C3732"/>
          <w:sz w:val="24"/>
          <w:szCs w:val="24"/>
        </w:rPr>
        <w:t>les chargés d’affaires pourront donn</w:t>
      </w:r>
      <w:r w:rsidR="00A360B3">
        <w:rPr>
          <w:rFonts w:ascii="Arial" w:hAnsi="Arial" w:cs="Arial"/>
          <w:color w:val="3C3732"/>
          <w:sz w:val="24"/>
          <w:szCs w:val="24"/>
        </w:rPr>
        <w:t>er</w:t>
      </w:r>
      <w:r w:rsidR="009F1DE9">
        <w:rPr>
          <w:rFonts w:ascii="Arial" w:hAnsi="Arial" w:cs="Arial"/>
          <w:color w:val="3C3732"/>
          <w:sz w:val="24"/>
          <w:szCs w:val="24"/>
        </w:rPr>
        <w:t xml:space="preserve"> à titre indicatif une estimation de prix par prestation au moment de la commande</w:t>
      </w:r>
      <w:r w:rsidR="002403B3">
        <w:rPr>
          <w:rFonts w:ascii="Arial" w:hAnsi="Arial" w:cs="Arial"/>
          <w:color w:val="3C3732"/>
          <w:sz w:val="24"/>
          <w:szCs w:val="24"/>
        </w:rPr>
        <w:t xml:space="preserve">, </w:t>
      </w:r>
      <w:r w:rsidRPr="00B576C5">
        <w:rPr>
          <w:rFonts w:ascii="Arial" w:hAnsi="Arial" w:cs="Arial"/>
          <w:color w:val="3C3732"/>
          <w:sz w:val="24"/>
          <w:szCs w:val="24"/>
        </w:rPr>
        <w:t>résultant de la multiplication des coûts d’une heure d</w:t>
      </w:r>
      <w:r w:rsidR="00A360B3">
        <w:rPr>
          <w:rFonts w:ascii="Arial" w:hAnsi="Arial" w:cs="Arial"/>
          <w:color w:val="3C3732"/>
          <w:sz w:val="24"/>
          <w:szCs w:val="24"/>
        </w:rPr>
        <w:t>e production</w:t>
      </w:r>
      <w:r w:rsidRPr="00B576C5">
        <w:rPr>
          <w:rFonts w:ascii="Arial" w:hAnsi="Arial" w:cs="Arial"/>
          <w:color w:val="3C3732"/>
          <w:sz w:val="24"/>
          <w:szCs w:val="24"/>
        </w:rPr>
        <w:t xml:space="preserve"> par le volume moyen d’heures d’intervention et le nombre moyen d’agents de sûreté intervenant</w:t>
      </w:r>
      <w:r w:rsidR="00F86CE0">
        <w:rPr>
          <w:rFonts w:ascii="Arial" w:hAnsi="Arial" w:cs="Arial"/>
          <w:color w:val="3C3732"/>
          <w:sz w:val="24"/>
          <w:szCs w:val="24"/>
        </w:rPr>
        <w:t xml:space="preserve"> selon la prestation et le lieu de réalisation</w:t>
      </w:r>
      <w:r w:rsidRPr="00B576C5">
        <w:rPr>
          <w:rFonts w:ascii="Arial" w:hAnsi="Arial" w:cs="Arial"/>
          <w:color w:val="3C3732"/>
          <w:sz w:val="24"/>
          <w:szCs w:val="24"/>
        </w:rPr>
        <w:t xml:space="preserve">. </w:t>
      </w:r>
    </w:p>
    <w:p w14:paraId="13C54861" w14:textId="4BB06FC6" w:rsidR="00B3758A" w:rsidRDefault="00802E3F" w:rsidP="00F815EF">
      <w:pPr>
        <w:spacing w:before="100" w:beforeAutospacing="1" w:after="100" w:afterAutospacing="1" w:line="240" w:lineRule="auto"/>
        <w:jc w:val="both"/>
        <w:rPr>
          <w:rFonts w:ascii="Arial" w:hAnsi="Arial" w:cs="Arial"/>
          <w:color w:val="3C3732"/>
          <w:sz w:val="24"/>
          <w:szCs w:val="24"/>
        </w:rPr>
      </w:pPr>
      <w:r w:rsidRPr="00B576C5">
        <w:rPr>
          <w:rFonts w:ascii="Arial" w:hAnsi="Arial" w:cs="Arial"/>
          <w:color w:val="3C3732"/>
          <w:sz w:val="24"/>
          <w:szCs w:val="24"/>
        </w:rPr>
        <w:t xml:space="preserve">Le taux horaire </w:t>
      </w:r>
      <w:r w:rsidR="00FE6BD0">
        <w:rPr>
          <w:rFonts w:ascii="Arial" w:hAnsi="Arial" w:cs="Arial"/>
          <w:color w:val="3C3732"/>
          <w:sz w:val="24"/>
          <w:szCs w:val="24"/>
        </w:rPr>
        <w:t xml:space="preserve">retenu </w:t>
      </w:r>
      <w:r w:rsidR="00E453ED">
        <w:rPr>
          <w:rFonts w:ascii="Arial" w:hAnsi="Arial" w:cs="Arial"/>
          <w:color w:val="3C3732"/>
          <w:sz w:val="24"/>
          <w:szCs w:val="24"/>
        </w:rPr>
        <w:t>p</w:t>
      </w:r>
      <w:r w:rsidRPr="00B576C5">
        <w:rPr>
          <w:rFonts w:ascii="Arial" w:hAnsi="Arial" w:cs="Arial"/>
          <w:color w:val="3C3732"/>
          <w:sz w:val="24"/>
          <w:szCs w:val="24"/>
        </w:rPr>
        <w:t xml:space="preserve">our l’horaire de service </w:t>
      </w:r>
      <w:r w:rsidR="001C6CDC" w:rsidRPr="00B576C5">
        <w:rPr>
          <w:rFonts w:ascii="Arial" w:hAnsi="Arial" w:cs="Arial"/>
          <w:color w:val="3C3732"/>
          <w:sz w:val="24"/>
          <w:szCs w:val="24"/>
        </w:rPr>
        <w:t>20</w:t>
      </w:r>
      <w:r w:rsidR="001C6CDC">
        <w:rPr>
          <w:rFonts w:ascii="Arial" w:hAnsi="Arial" w:cs="Arial"/>
          <w:color w:val="3C3732"/>
          <w:sz w:val="24"/>
          <w:szCs w:val="24"/>
        </w:rPr>
        <w:t>2</w:t>
      </w:r>
      <w:r w:rsidR="00FA313A">
        <w:rPr>
          <w:rFonts w:ascii="Arial" w:hAnsi="Arial" w:cs="Arial"/>
          <w:color w:val="3C3732"/>
          <w:sz w:val="24"/>
          <w:szCs w:val="24"/>
        </w:rPr>
        <w:t>2</w:t>
      </w:r>
      <w:r w:rsidR="001C6CDC" w:rsidRPr="00B576C5">
        <w:rPr>
          <w:rFonts w:ascii="Arial" w:hAnsi="Arial" w:cs="Arial"/>
          <w:color w:val="3C3732"/>
          <w:sz w:val="24"/>
          <w:szCs w:val="24"/>
        </w:rPr>
        <w:t xml:space="preserve"> </w:t>
      </w:r>
      <w:r w:rsidRPr="00B576C5">
        <w:rPr>
          <w:rFonts w:ascii="Arial" w:hAnsi="Arial" w:cs="Arial"/>
          <w:color w:val="3C3732"/>
          <w:sz w:val="24"/>
          <w:szCs w:val="24"/>
        </w:rPr>
        <w:t xml:space="preserve">(du </w:t>
      </w:r>
      <w:r w:rsidR="00AF2C0E">
        <w:rPr>
          <w:rFonts w:ascii="Arial" w:hAnsi="Arial" w:cs="Arial"/>
          <w:color w:val="3C3732"/>
          <w:sz w:val="24"/>
          <w:szCs w:val="24"/>
        </w:rPr>
        <w:t>1</w:t>
      </w:r>
      <w:r w:rsidR="00FA313A">
        <w:rPr>
          <w:rFonts w:ascii="Arial" w:hAnsi="Arial" w:cs="Arial"/>
          <w:color w:val="3C3732"/>
          <w:sz w:val="24"/>
          <w:szCs w:val="24"/>
        </w:rPr>
        <w:t>2</w:t>
      </w:r>
      <w:r w:rsidR="00AF2C0E">
        <w:rPr>
          <w:rFonts w:ascii="Arial" w:hAnsi="Arial" w:cs="Arial"/>
          <w:color w:val="3C3732"/>
          <w:sz w:val="24"/>
          <w:szCs w:val="24"/>
        </w:rPr>
        <w:t xml:space="preserve"> </w:t>
      </w:r>
      <w:r w:rsidR="00B570B1">
        <w:rPr>
          <w:rFonts w:ascii="Arial" w:hAnsi="Arial" w:cs="Arial"/>
          <w:color w:val="3C3732"/>
          <w:sz w:val="24"/>
          <w:szCs w:val="24"/>
        </w:rPr>
        <w:t xml:space="preserve">décembre </w:t>
      </w:r>
      <w:r w:rsidR="001C6CDC">
        <w:rPr>
          <w:rFonts w:ascii="Arial" w:hAnsi="Arial" w:cs="Arial"/>
          <w:color w:val="3C3732"/>
          <w:sz w:val="24"/>
          <w:szCs w:val="24"/>
        </w:rPr>
        <w:t>202</w:t>
      </w:r>
      <w:r w:rsidR="00FA313A">
        <w:rPr>
          <w:rFonts w:ascii="Arial" w:hAnsi="Arial" w:cs="Arial"/>
          <w:color w:val="3C3732"/>
          <w:sz w:val="24"/>
          <w:szCs w:val="24"/>
        </w:rPr>
        <w:t>1</w:t>
      </w:r>
      <w:r w:rsidR="001C6CDC">
        <w:rPr>
          <w:rFonts w:ascii="Arial" w:hAnsi="Arial" w:cs="Arial"/>
          <w:color w:val="3C3732"/>
          <w:sz w:val="24"/>
          <w:szCs w:val="24"/>
        </w:rPr>
        <w:t xml:space="preserve"> </w:t>
      </w:r>
      <w:r w:rsidR="00B570B1">
        <w:rPr>
          <w:rFonts w:ascii="Arial" w:hAnsi="Arial" w:cs="Arial"/>
          <w:color w:val="3C3732"/>
          <w:sz w:val="24"/>
          <w:szCs w:val="24"/>
        </w:rPr>
        <w:t>au</w:t>
      </w:r>
      <w:r w:rsidR="001612DC">
        <w:rPr>
          <w:rFonts w:ascii="Arial" w:hAnsi="Arial" w:cs="Arial"/>
          <w:color w:val="3C3732"/>
          <w:sz w:val="24"/>
          <w:szCs w:val="24"/>
        </w:rPr>
        <w:br/>
      </w:r>
      <w:r w:rsidR="00AF2C0E">
        <w:rPr>
          <w:rFonts w:ascii="Arial" w:hAnsi="Arial" w:cs="Arial"/>
          <w:color w:val="3C3732"/>
          <w:sz w:val="24"/>
          <w:szCs w:val="24"/>
        </w:rPr>
        <w:t>1</w:t>
      </w:r>
      <w:r w:rsidR="00FA313A">
        <w:rPr>
          <w:rFonts w:ascii="Arial" w:hAnsi="Arial" w:cs="Arial"/>
          <w:color w:val="3C3732"/>
          <w:sz w:val="24"/>
          <w:szCs w:val="24"/>
        </w:rPr>
        <w:t>0</w:t>
      </w:r>
      <w:r w:rsidR="00AF2C0E">
        <w:rPr>
          <w:rFonts w:ascii="Arial" w:hAnsi="Arial" w:cs="Arial"/>
          <w:color w:val="3C3732"/>
          <w:sz w:val="24"/>
          <w:szCs w:val="24"/>
        </w:rPr>
        <w:t xml:space="preserve"> </w:t>
      </w:r>
      <w:r w:rsidR="00B570B1">
        <w:rPr>
          <w:rFonts w:ascii="Arial" w:hAnsi="Arial" w:cs="Arial"/>
          <w:color w:val="3C3732"/>
          <w:sz w:val="24"/>
          <w:szCs w:val="24"/>
        </w:rPr>
        <w:t xml:space="preserve">décembre </w:t>
      </w:r>
      <w:r w:rsidR="001C6CDC">
        <w:rPr>
          <w:rFonts w:ascii="Arial" w:hAnsi="Arial" w:cs="Arial"/>
          <w:color w:val="3C3732"/>
          <w:sz w:val="24"/>
          <w:szCs w:val="24"/>
        </w:rPr>
        <w:t>202</w:t>
      </w:r>
      <w:r w:rsidR="00FA313A">
        <w:rPr>
          <w:rFonts w:ascii="Arial" w:hAnsi="Arial" w:cs="Arial"/>
          <w:color w:val="3C3732"/>
          <w:sz w:val="24"/>
          <w:szCs w:val="24"/>
        </w:rPr>
        <w:t>2</w:t>
      </w:r>
      <w:r w:rsidR="00B570B1">
        <w:rPr>
          <w:rFonts w:ascii="Arial" w:hAnsi="Arial" w:cs="Arial"/>
          <w:color w:val="3C3732"/>
          <w:sz w:val="24"/>
          <w:szCs w:val="24"/>
        </w:rPr>
        <w:t>)</w:t>
      </w:r>
      <w:r w:rsidRPr="00B576C5">
        <w:rPr>
          <w:rFonts w:ascii="Arial" w:hAnsi="Arial" w:cs="Arial"/>
          <w:color w:val="3C3732"/>
          <w:sz w:val="24"/>
          <w:szCs w:val="24"/>
        </w:rPr>
        <w:t xml:space="preserve"> est de : </w:t>
      </w:r>
      <w:r w:rsidR="00FA313A">
        <w:rPr>
          <w:rFonts w:ascii="Arial" w:hAnsi="Arial" w:cs="Arial"/>
          <w:b/>
          <w:color w:val="3C3732"/>
          <w:sz w:val="24"/>
          <w:szCs w:val="24"/>
        </w:rPr>
        <w:t>83,18</w:t>
      </w:r>
      <w:r w:rsidR="00AE43FE" w:rsidRPr="000832F3">
        <w:rPr>
          <w:rFonts w:ascii="Arial" w:hAnsi="Arial" w:cs="Arial"/>
          <w:b/>
          <w:color w:val="3C3732"/>
          <w:sz w:val="24"/>
          <w:szCs w:val="24"/>
        </w:rPr>
        <w:t xml:space="preserve"> </w:t>
      </w:r>
      <w:r w:rsidR="00A00ECD" w:rsidRPr="000832F3">
        <w:rPr>
          <w:rFonts w:ascii="Arial" w:hAnsi="Arial" w:cs="Arial"/>
          <w:b/>
          <w:color w:val="3C3732"/>
          <w:sz w:val="24"/>
          <w:szCs w:val="24"/>
        </w:rPr>
        <w:t>€.</w:t>
      </w:r>
    </w:p>
    <w:p w14:paraId="127668D7" w14:textId="77777777" w:rsidR="00B576C5" w:rsidRDefault="00802E3F" w:rsidP="00B576C5">
      <w:pPr>
        <w:spacing w:before="100" w:beforeAutospacing="1" w:after="100" w:afterAutospacing="1" w:line="240" w:lineRule="auto"/>
        <w:jc w:val="both"/>
        <w:rPr>
          <w:rFonts w:ascii="Arial" w:hAnsi="Arial" w:cs="Arial"/>
          <w:color w:val="3C3732"/>
          <w:sz w:val="24"/>
          <w:szCs w:val="24"/>
        </w:rPr>
      </w:pPr>
      <w:r w:rsidRPr="00B576C5">
        <w:rPr>
          <w:rFonts w:ascii="Arial" w:hAnsi="Arial" w:cs="Arial"/>
          <w:color w:val="3C3732"/>
          <w:sz w:val="24"/>
          <w:szCs w:val="24"/>
        </w:rPr>
        <w:t xml:space="preserve">La facturation des prestations de sûreté se fera sur </w:t>
      </w:r>
      <w:r w:rsidR="00EC6DD3">
        <w:rPr>
          <w:rFonts w:ascii="Arial" w:hAnsi="Arial" w:cs="Arial"/>
          <w:color w:val="3C3732"/>
          <w:sz w:val="24"/>
          <w:szCs w:val="24"/>
        </w:rPr>
        <w:t xml:space="preserve">la </w:t>
      </w:r>
      <w:r w:rsidRPr="00B576C5">
        <w:rPr>
          <w:rFonts w:ascii="Arial" w:hAnsi="Arial" w:cs="Arial"/>
          <w:color w:val="3C3732"/>
          <w:sz w:val="24"/>
          <w:szCs w:val="24"/>
        </w:rPr>
        <w:t xml:space="preserve">base des heures </w:t>
      </w:r>
      <w:r w:rsidR="00B576C5">
        <w:rPr>
          <w:rFonts w:ascii="Arial" w:hAnsi="Arial" w:cs="Arial"/>
          <w:color w:val="3C3732"/>
          <w:sz w:val="24"/>
          <w:szCs w:val="24"/>
        </w:rPr>
        <w:t xml:space="preserve">réellement </w:t>
      </w:r>
      <w:r w:rsidR="00EC6DD3">
        <w:rPr>
          <w:rFonts w:ascii="Arial" w:hAnsi="Arial" w:cs="Arial"/>
          <w:color w:val="3C3732"/>
          <w:sz w:val="24"/>
          <w:szCs w:val="24"/>
        </w:rPr>
        <w:t>produit</w:t>
      </w:r>
      <w:r w:rsidR="00B576C5">
        <w:rPr>
          <w:rFonts w:ascii="Arial" w:hAnsi="Arial" w:cs="Arial"/>
          <w:color w:val="3C3732"/>
          <w:sz w:val="24"/>
          <w:szCs w:val="24"/>
        </w:rPr>
        <w:t>es.</w:t>
      </w:r>
    </w:p>
    <w:p w14:paraId="63A0AB0A" w14:textId="77777777" w:rsidR="00B576C5" w:rsidRPr="00B576C5" w:rsidRDefault="00B576C5" w:rsidP="00B576C5">
      <w:pPr>
        <w:spacing w:before="100" w:beforeAutospacing="1" w:after="100" w:afterAutospacing="1" w:line="240" w:lineRule="auto"/>
        <w:jc w:val="both"/>
        <w:rPr>
          <w:rFonts w:ascii="Arial" w:hAnsi="Arial" w:cs="Arial"/>
          <w:color w:val="3C3732"/>
          <w:sz w:val="24"/>
          <w:szCs w:val="24"/>
        </w:rPr>
      </w:pPr>
    </w:p>
    <w:p w14:paraId="25CE7B8C" w14:textId="3D18DE42" w:rsidR="00802E3F" w:rsidRPr="00960F65" w:rsidRDefault="00802E3F" w:rsidP="00711ADB">
      <w:pPr>
        <w:pStyle w:val="Titre1"/>
      </w:pPr>
      <w:bookmarkStart w:id="73" w:name="_Toc72932058"/>
      <w:r w:rsidRPr="00960F65">
        <w:t>5. FACTURATION</w:t>
      </w:r>
      <w:bookmarkEnd w:id="73"/>
    </w:p>
    <w:p w14:paraId="7D666653" w14:textId="56E83EEE" w:rsidR="00802E3F" w:rsidRPr="00B576C5" w:rsidRDefault="00802E3F" w:rsidP="00B471E1">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Les modalités de facturation des prestations sont précisées dans les contrats.</w:t>
      </w:r>
      <w:r w:rsidR="00500A7A">
        <w:rPr>
          <w:rFonts w:ascii="Arial" w:hAnsi="Arial" w:cs="Arial"/>
          <w:color w:val="3C3732"/>
          <w:sz w:val="24"/>
        </w:rPr>
        <w:t xml:space="preserve"> Les contrats signés avant le 7 juillet 2022, date à laquelle l’Autorité des transports a rendu son avis conforme </w:t>
      </w:r>
      <w:r w:rsidR="000247A2">
        <w:rPr>
          <w:rFonts w:ascii="Arial" w:hAnsi="Arial" w:cs="Arial"/>
          <w:color w:val="3C3732"/>
          <w:sz w:val="24"/>
        </w:rPr>
        <w:t xml:space="preserve">n° 2022-046 </w:t>
      </w:r>
      <w:r w:rsidR="001C3498">
        <w:rPr>
          <w:rFonts w:ascii="Arial" w:hAnsi="Arial" w:cs="Arial"/>
          <w:color w:val="3C3732"/>
          <w:sz w:val="24"/>
        </w:rPr>
        <w:t xml:space="preserve">sur la tarification applicable </w:t>
      </w:r>
      <w:r w:rsidR="008D4272">
        <w:rPr>
          <w:rFonts w:ascii="Arial" w:hAnsi="Arial" w:cs="Arial"/>
          <w:color w:val="3C3732"/>
          <w:sz w:val="24"/>
        </w:rPr>
        <w:t xml:space="preserve">aux prestations de sûreté fournies par le service interne </w:t>
      </w:r>
      <w:r w:rsidR="000247A2">
        <w:rPr>
          <w:rFonts w:ascii="Arial" w:hAnsi="Arial" w:cs="Arial"/>
          <w:color w:val="3C3732"/>
          <w:sz w:val="24"/>
        </w:rPr>
        <w:t xml:space="preserve">de sécurité de la SNCF </w:t>
      </w:r>
      <w:r w:rsidR="00ED736C">
        <w:rPr>
          <w:rFonts w:ascii="Arial" w:hAnsi="Arial" w:cs="Arial"/>
          <w:color w:val="3C3732"/>
          <w:sz w:val="24"/>
        </w:rPr>
        <w:t>pour l’horaire de service 2022</w:t>
      </w:r>
      <w:r w:rsidR="00120BD9">
        <w:rPr>
          <w:rFonts w:ascii="Arial" w:hAnsi="Arial" w:cs="Arial"/>
          <w:color w:val="3C3732"/>
          <w:sz w:val="24"/>
        </w:rPr>
        <w:t>, bénéficient donc de la régularisation d</w:t>
      </w:r>
      <w:r w:rsidR="009079A2">
        <w:rPr>
          <w:rFonts w:ascii="Arial" w:hAnsi="Arial" w:cs="Arial"/>
          <w:color w:val="3C3732"/>
          <w:sz w:val="24"/>
        </w:rPr>
        <w:t>u</w:t>
      </w:r>
      <w:r w:rsidR="00120BD9">
        <w:rPr>
          <w:rFonts w:ascii="Arial" w:hAnsi="Arial" w:cs="Arial"/>
          <w:color w:val="3C3732"/>
          <w:sz w:val="24"/>
        </w:rPr>
        <w:t xml:space="preserve"> tarif</w:t>
      </w:r>
      <w:r w:rsidR="009079A2">
        <w:rPr>
          <w:rFonts w:ascii="Arial" w:hAnsi="Arial" w:cs="Arial"/>
          <w:color w:val="3C3732"/>
          <w:sz w:val="24"/>
        </w:rPr>
        <w:t xml:space="preserve"> horaire à 83,18 € </w:t>
      </w:r>
      <w:r w:rsidR="00072C91">
        <w:rPr>
          <w:rFonts w:ascii="Arial" w:hAnsi="Arial" w:cs="Arial"/>
          <w:color w:val="3C3732"/>
          <w:sz w:val="24"/>
        </w:rPr>
        <w:t>pour toutes les heures produites et facturées depuis le 12 décembre 2021.</w:t>
      </w:r>
      <w:r w:rsidR="00120BD9">
        <w:rPr>
          <w:rFonts w:ascii="Arial" w:hAnsi="Arial" w:cs="Arial"/>
          <w:color w:val="3C3732"/>
          <w:sz w:val="24"/>
        </w:rPr>
        <w:t xml:space="preserve"> </w:t>
      </w:r>
    </w:p>
    <w:p w14:paraId="5C706E65" w14:textId="27132CFF" w:rsidR="00FE4DE5" w:rsidRPr="00B576C5" w:rsidRDefault="00802E3F" w:rsidP="00A24266">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Les prestations font l’objet d'une facturation mensuelle basée sur l’</w:t>
      </w:r>
      <w:r w:rsidR="00B04F04">
        <w:rPr>
          <w:rFonts w:ascii="Arial" w:hAnsi="Arial" w:cs="Arial"/>
          <w:color w:val="3C3732"/>
          <w:sz w:val="24"/>
        </w:rPr>
        <w:t>o</w:t>
      </w:r>
      <w:r w:rsidRPr="00B576C5">
        <w:rPr>
          <w:rFonts w:ascii="Arial" w:hAnsi="Arial" w:cs="Arial"/>
          <w:color w:val="3C3732"/>
          <w:sz w:val="24"/>
        </w:rPr>
        <w:t>ffre sûreté contractualisée et régularisée à l’échéance du contrat en fonction des prestations effe</w:t>
      </w:r>
      <w:r w:rsidR="00FE4DE5" w:rsidRPr="00B576C5">
        <w:rPr>
          <w:rFonts w:ascii="Arial" w:hAnsi="Arial" w:cs="Arial"/>
          <w:color w:val="3C3732"/>
          <w:sz w:val="24"/>
        </w:rPr>
        <w:t>ctivement réalisées</w:t>
      </w:r>
      <w:r w:rsidR="00A24266">
        <w:rPr>
          <w:rFonts w:ascii="Arial" w:hAnsi="Arial" w:cs="Arial"/>
          <w:color w:val="3C3732"/>
          <w:sz w:val="24"/>
        </w:rPr>
        <w:t>.</w:t>
      </w:r>
      <w:r w:rsidR="00560632">
        <w:rPr>
          <w:rFonts w:ascii="Arial" w:hAnsi="Arial" w:cs="Arial"/>
          <w:color w:val="3C3732"/>
          <w:sz w:val="24"/>
        </w:rPr>
        <w:t xml:space="preserve"> </w:t>
      </w:r>
      <w:r w:rsidR="00A24266">
        <w:rPr>
          <w:rFonts w:ascii="Arial" w:hAnsi="Arial" w:cs="Arial"/>
          <w:color w:val="3C3732"/>
          <w:sz w:val="24"/>
        </w:rPr>
        <w:t xml:space="preserve">La </w:t>
      </w:r>
      <w:r w:rsidR="00FE4DE5" w:rsidRPr="00B576C5">
        <w:rPr>
          <w:rFonts w:ascii="Arial" w:hAnsi="Arial" w:cs="Arial"/>
          <w:color w:val="3C3732"/>
          <w:sz w:val="24"/>
        </w:rPr>
        <w:t xml:space="preserve">facturation </w:t>
      </w:r>
      <w:r w:rsidR="00034035">
        <w:rPr>
          <w:rFonts w:ascii="Arial" w:hAnsi="Arial" w:cs="Arial"/>
          <w:color w:val="3C3732"/>
          <w:sz w:val="24"/>
        </w:rPr>
        <w:t>en fonction</w:t>
      </w:r>
      <w:r w:rsidR="00FE4DE5" w:rsidRPr="00B576C5">
        <w:rPr>
          <w:rFonts w:ascii="Arial" w:hAnsi="Arial" w:cs="Arial"/>
          <w:color w:val="3C3732"/>
          <w:sz w:val="24"/>
        </w:rPr>
        <w:t xml:space="preserve"> de la commande </w:t>
      </w:r>
      <w:r w:rsidR="00034035">
        <w:rPr>
          <w:rFonts w:ascii="Arial" w:hAnsi="Arial" w:cs="Arial"/>
          <w:color w:val="3C3732"/>
          <w:sz w:val="24"/>
        </w:rPr>
        <w:t xml:space="preserve">annuelle « saisonnalisée » </w:t>
      </w:r>
      <w:r w:rsidR="00FE4DE5" w:rsidRPr="00B576C5">
        <w:rPr>
          <w:rFonts w:ascii="Arial" w:hAnsi="Arial" w:cs="Arial"/>
          <w:color w:val="3C3732"/>
          <w:sz w:val="24"/>
        </w:rPr>
        <w:t>avec régularisation</w:t>
      </w:r>
      <w:r w:rsidR="0006439E" w:rsidRPr="00B576C5">
        <w:rPr>
          <w:rFonts w:ascii="Arial" w:hAnsi="Arial" w:cs="Arial"/>
          <w:color w:val="3C3732"/>
          <w:sz w:val="24"/>
        </w:rPr>
        <w:t>,</w:t>
      </w:r>
      <w:r w:rsidR="00FE4DE5" w:rsidRPr="00B576C5">
        <w:rPr>
          <w:rFonts w:ascii="Arial" w:hAnsi="Arial" w:cs="Arial"/>
          <w:color w:val="3C3732"/>
          <w:sz w:val="24"/>
        </w:rPr>
        <w:t xml:space="preserve"> </w:t>
      </w:r>
      <w:r w:rsidR="0006439E" w:rsidRPr="00B576C5">
        <w:rPr>
          <w:rFonts w:ascii="Arial" w:hAnsi="Arial" w:cs="Arial"/>
          <w:color w:val="3C3732"/>
          <w:sz w:val="24"/>
        </w:rPr>
        <w:t>au 4</w:t>
      </w:r>
      <w:r w:rsidR="0006439E" w:rsidRPr="00B576C5">
        <w:rPr>
          <w:rFonts w:ascii="Arial" w:hAnsi="Arial" w:cs="Arial"/>
          <w:color w:val="3C3732"/>
          <w:sz w:val="24"/>
          <w:vertAlign w:val="superscript"/>
        </w:rPr>
        <w:t>e</w:t>
      </w:r>
      <w:r w:rsidR="0006439E" w:rsidRPr="00B576C5">
        <w:rPr>
          <w:rFonts w:ascii="Arial" w:hAnsi="Arial" w:cs="Arial"/>
          <w:color w:val="3C3732"/>
          <w:sz w:val="24"/>
        </w:rPr>
        <w:t xml:space="preserve"> trimestre, </w:t>
      </w:r>
      <w:r w:rsidR="00FE4DE5" w:rsidRPr="00B576C5">
        <w:rPr>
          <w:rFonts w:ascii="Arial" w:hAnsi="Arial" w:cs="Arial"/>
          <w:color w:val="3C3732"/>
          <w:sz w:val="24"/>
        </w:rPr>
        <w:t xml:space="preserve">en fonction des </w:t>
      </w:r>
      <w:r w:rsidR="00FA69D9">
        <w:rPr>
          <w:rFonts w:ascii="Arial" w:hAnsi="Arial" w:cs="Arial"/>
          <w:color w:val="3C3732"/>
          <w:sz w:val="24"/>
        </w:rPr>
        <w:t>heures réellement produites</w:t>
      </w:r>
      <w:r w:rsidR="00FE4DE5" w:rsidRPr="00B576C5">
        <w:rPr>
          <w:rFonts w:ascii="Arial" w:hAnsi="Arial" w:cs="Arial"/>
          <w:color w:val="3C3732"/>
          <w:sz w:val="24"/>
        </w:rPr>
        <w:t>.</w:t>
      </w:r>
    </w:p>
    <w:p w14:paraId="43C5965A" w14:textId="0E4BCBD8" w:rsidR="00BD3D47" w:rsidRDefault="00802E3F" w:rsidP="00E1130A">
      <w:pPr>
        <w:spacing w:before="100" w:beforeAutospacing="1" w:after="100" w:afterAutospacing="1" w:line="240" w:lineRule="auto"/>
        <w:jc w:val="both"/>
        <w:rPr>
          <w:rFonts w:ascii="Arial" w:hAnsi="Arial" w:cs="Arial"/>
          <w:color w:val="3C3732"/>
          <w:sz w:val="24"/>
        </w:rPr>
      </w:pPr>
      <w:r w:rsidRPr="00B576C5">
        <w:rPr>
          <w:rFonts w:ascii="Arial" w:hAnsi="Arial" w:cs="Arial"/>
          <w:color w:val="3C3732"/>
          <w:sz w:val="24"/>
        </w:rPr>
        <w:t>Ainsi, dans l’hypothèse où le suivi de production démontrerait en fin de contrat que le service interne de sécurité de SNCF n’a pas réalisé la totalité des prestations de sûreté, le client ne se verra facturé que du montant des prestations effectivement réalisées, dès lors que cette non-réalisation est imputable au service interne de sécurité.</w:t>
      </w:r>
    </w:p>
    <w:p w14:paraId="0CD7D7FE" w14:textId="77777777" w:rsidR="00BD3D47" w:rsidRDefault="00BD3D47">
      <w:pPr>
        <w:spacing w:after="0" w:line="240" w:lineRule="auto"/>
        <w:rPr>
          <w:rFonts w:ascii="Arial" w:hAnsi="Arial" w:cs="Arial"/>
          <w:color w:val="3C3732"/>
          <w:sz w:val="24"/>
        </w:rPr>
      </w:pPr>
      <w:r>
        <w:rPr>
          <w:rFonts w:ascii="Arial" w:hAnsi="Arial" w:cs="Arial"/>
          <w:color w:val="3C3732"/>
          <w:sz w:val="24"/>
        </w:rPr>
        <w:br w:type="page"/>
      </w:r>
    </w:p>
    <w:p w14:paraId="3669A781" w14:textId="77777777" w:rsidR="00181E5D" w:rsidRDefault="00181E5D" w:rsidP="00E1130A">
      <w:pPr>
        <w:spacing w:before="100" w:beforeAutospacing="1" w:after="100" w:afterAutospacing="1" w:line="240" w:lineRule="auto"/>
        <w:jc w:val="both"/>
        <w:rPr>
          <w:rFonts w:ascii="Arial" w:hAnsi="Arial"/>
          <w:bCs/>
          <w:color w:val="A1006B"/>
          <w:sz w:val="44"/>
          <w:szCs w:val="28"/>
          <w:lang w:eastAsia="zh-CN"/>
        </w:rPr>
      </w:pPr>
    </w:p>
    <w:p w14:paraId="5EA782CC" w14:textId="3D778B25" w:rsidR="00802E3F" w:rsidRDefault="00802E3F" w:rsidP="00711ADB">
      <w:pPr>
        <w:pStyle w:val="Titre1"/>
      </w:pPr>
      <w:bookmarkStart w:id="74" w:name="_Toc72932059"/>
      <w:r w:rsidRPr="00960F65">
        <w:t>ANNEXES</w:t>
      </w:r>
      <w:bookmarkEnd w:id="74"/>
    </w:p>
    <w:p w14:paraId="5B51C6EA" w14:textId="77777777" w:rsidR="00181E5D" w:rsidRPr="009F3B92" w:rsidRDefault="00181E5D" w:rsidP="009F3B92">
      <w:pPr>
        <w:rPr>
          <w:lang w:eastAsia="zh-CN"/>
        </w:rPr>
      </w:pPr>
    </w:p>
    <w:p w14:paraId="01B91983" w14:textId="77777777" w:rsidR="00DE55DB" w:rsidRDefault="00B576C5" w:rsidP="00DE55DB">
      <w:pPr>
        <w:pStyle w:val="Titre2"/>
      </w:pPr>
      <w:bookmarkStart w:id="75" w:name="_Toc72932060"/>
      <w:r>
        <w:t>ANNEXE 1 : CARTE DES ZONES SÛ</w:t>
      </w:r>
      <w:r w:rsidR="00197F49">
        <w:t>RET</w:t>
      </w:r>
      <w:r w:rsidR="00181E5D">
        <w:t>É</w:t>
      </w:r>
      <w:bookmarkEnd w:id="75"/>
    </w:p>
    <w:p w14:paraId="480DDE89" w14:textId="351475FB" w:rsidR="00802E3F" w:rsidRDefault="00802E3F" w:rsidP="00DE55DB">
      <w:pPr>
        <w:pStyle w:val="Titre2"/>
      </w:pPr>
      <w:r>
        <w:br w:type="page"/>
      </w:r>
    </w:p>
    <w:p w14:paraId="571F0A9B" w14:textId="685097F6" w:rsidR="002402A5" w:rsidRDefault="000832F3" w:rsidP="00711ADB">
      <w:pPr>
        <w:pStyle w:val="Titre2"/>
      </w:pPr>
      <w:bookmarkStart w:id="76" w:name="_Toc72932061"/>
      <w:r>
        <w:lastRenderedPageBreak/>
        <w:t>ANNEXE 2</w:t>
      </w:r>
      <w:r w:rsidR="002402A5">
        <w:t> : CONTRAT</w:t>
      </w:r>
      <w:bookmarkEnd w:id="76"/>
    </w:p>
    <w:p w14:paraId="483A628D" w14:textId="3B9958C2" w:rsidR="00F034D8" w:rsidRDefault="00F034D8" w:rsidP="00F034D8"/>
    <w:p w14:paraId="04EEE3B8" w14:textId="23865157" w:rsidR="00160D1D" w:rsidRDefault="00160D1D" w:rsidP="00F034D8"/>
    <w:p w14:paraId="72EB4162" w14:textId="46383115" w:rsidR="00555CD5" w:rsidRDefault="00555CD5" w:rsidP="00F034D8"/>
    <w:p w14:paraId="74BFBC6E" w14:textId="77777777" w:rsidR="00555CD5" w:rsidRPr="00F034D8" w:rsidRDefault="00555CD5" w:rsidP="00F034D8"/>
    <w:p w14:paraId="5575AC10" w14:textId="77777777" w:rsidR="00645AF3" w:rsidRPr="00114518" w:rsidRDefault="00645AF3" w:rsidP="00645AF3">
      <w:pPr>
        <w:jc w:val="center"/>
        <w:rPr>
          <w:b/>
          <w:bCs/>
          <w:sz w:val="48"/>
          <w:szCs w:val="48"/>
        </w:rPr>
      </w:pPr>
      <w:r w:rsidRPr="00114518">
        <w:rPr>
          <w:b/>
          <w:bCs/>
          <w:sz w:val="48"/>
          <w:szCs w:val="48"/>
        </w:rPr>
        <w:t>CONTRAT DE PRESTATIONS DE SURETE</w:t>
      </w:r>
    </w:p>
    <w:p w14:paraId="1E56D428" w14:textId="77777777" w:rsidR="00645AF3" w:rsidRPr="00114518" w:rsidRDefault="00645AF3" w:rsidP="00645AF3">
      <w:pPr>
        <w:jc w:val="center"/>
        <w:rPr>
          <w:b/>
          <w:bCs/>
          <w:sz w:val="48"/>
          <w:szCs w:val="48"/>
        </w:rPr>
      </w:pPr>
      <w:r w:rsidRPr="00114518">
        <w:rPr>
          <w:b/>
          <w:bCs/>
          <w:sz w:val="48"/>
          <w:szCs w:val="48"/>
        </w:rPr>
        <w:t xml:space="preserve">FOURNIES EN APPLICATION DU DRS </w:t>
      </w:r>
    </w:p>
    <w:p w14:paraId="0415BD0E" w14:textId="77777777" w:rsidR="00645AF3" w:rsidRPr="00114518" w:rsidRDefault="00645AF3" w:rsidP="00645AF3">
      <w:pPr>
        <w:jc w:val="center"/>
        <w:rPr>
          <w:b/>
          <w:bCs/>
          <w:sz w:val="48"/>
          <w:szCs w:val="48"/>
        </w:rPr>
      </w:pPr>
      <w:r w:rsidRPr="00114518">
        <w:rPr>
          <w:b/>
          <w:bCs/>
          <w:sz w:val="48"/>
          <w:szCs w:val="48"/>
        </w:rPr>
        <w:t>2022</w:t>
      </w:r>
    </w:p>
    <w:p w14:paraId="5102703E" w14:textId="77777777" w:rsidR="00645AF3" w:rsidRPr="00114518" w:rsidRDefault="00645AF3" w:rsidP="00645AF3">
      <w:pPr>
        <w:jc w:val="center"/>
        <w:rPr>
          <w:b/>
          <w:bCs/>
          <w:sz w:val="48"/>
          <w:szCs w:val="48"/>
        </w:rPr>
      </w:pPr>
    </w:p>
    <w:p w14:paraId="6598D02A" w14:textId="77777777" w:rsidR="00645AF3" w:rsidRPr="00114518" w:rsidRDefault="00645AF3" w:rsidP="00645AF3">
      <w:pPr>
        <w:jc w:val="center"/>
        <w:rPr>
          <w:b/>
          <w:bCs/>
          <w:sz w:val="48"/>
          <w:szCs w:val="48"/>
        </w:rPr>
      </w:pPr>
      <w:r w:rsidRPr="00114518">
        <w:rPr>
          <w:b/>
          <w:bCs/>
          <w:sz w:val="48"/>
          <w:szCs w:val="48"/>
        </w:rPr>
        <w:t>Pour</w:t>
      </w:r>
    </w:p>
    <w:p w14:paraId="3276CCB3" w14:textId="77777777" w:rsidR="00645AF3" w:rsidRPr="00114518" w:rsidRDefault="00645AF3" w:rsidP="00645AF3">
      <w:pPr>
        <w:jc w:val="center"/>
      </w:pPr>
      <w:r w:rsidRPr="00114518">
        <w:rPr>
          <w:b/>
          <w:bCs/>
          <w:sz w:val="48"/>
          <w:szCs w:val="48"/>
        </w:rPr>
        <w:t>XXXX</w:t>
      </w:r>
    </w:p>
    <w:p w14:paraId="1297C905" w14:textId="77777777" w:rsidR="00645AF3" w:rsidRPr="00114518" w:rsidRDefault="00645AF3" w:rsidP="00645AF3"/>
    <w:p w14:paraId="64077E0F" w14:textId="77777777" w:rsidR="00645AF3" w:rsidRPr="00114518" w:rsidRDefault="00645AF3" w:rsidP="00645AF3"/>
    <w:p w14:paraId="0E7BFCF7" w14:textId="77777777" w:rsidR="00645AF3" w:rsidRPr="00ED2054" w:rsidRDefault="00645AF3" w:rsidP="00645AF3"/>
    <w:p w14:paraId="45A43857" w14:textId="77777777" w:rsidR="00645AF3" w:rsidRPr="00ED2054" w:rsidRDefault="00645AF3" w:rsidP="00645AF3"/>
    <w:p w14:paraId="48124CAE" w14:textId="77777777" w:rsidR="00645AF3" w:rsidRPr="00ED2054" w:rsidRDefault="00645AF3" w:rsidP="00645AF3"/>
    <w:p w14:paraId="01147858" w14:textId="77777777" w:rsidR="00645AF3" w:rsidRPr="00ED2054" w:rsidRDefault="00645AF3" w:rsidP="00645AF3"/>
    <w:p w14:paraId="0959863D" w14:textId="77777777" w:rsidR="00645AF3" w:rsidRPr="00ED2054" w:rsidRDefault="00645AF3" w:rsidP="00645AF3"/>
    <w:p w14:paraId="4A7F8377" w14:textId="77777777" w:rsidR="00645AF3" w:rsidRPr="00ED2054" w:rsidRDefault="00645AF3" w:rsidP="00645AF3"/>
    <w:p w14:paraId="18E33F24" w14:textId="77777777" w:rsidR="00645AF3" w:rsidRPr="00ED2054" w:rsidRDefault="00645AF3" w:rsidP="00645AF3"/>
    <w:p w14:paraId="60FA0E36" w14:textId="77777777" w:rsidR="00645AF3" w:rsidRPr="00ED2054" w:rsidRDefault="00645AF3" w:rsidP="00645AF3"/>
    <w:p w14:paraId="7400080E" w14:textId="77777777" w:rsidR="00645AF3" w:rsidRPr="00ED2054" w:rsidRDefault="00645AF3" w:rsidP="00645AF3"/>
    <w:p w14:paraId="4041E424" w14:textId="77777777" w:rsidR="00645AF3" w:rsidRPr="00ED2054" w:rsidRDefault="00645AF3" w:rsidP="00645AF3">
      <w:pPr>
        <w:rPr>
          <w:b/>
          <w:bCs/>
        </w:rPr>
      </w:pPr>
    </w:p>
    <w:p w14:paraId="3ADA1803" w14:textId="77777777" w:rsidR="00645AF3" w:rsidRPr="00ED2054" w:rsidRDefault="00645AF3" w:rsidP="00645AF3">
      <w:pPr>
        <w:rPr>
          <w:b/>
          <w:bCs/>
        </w:rPr>
      </w:pPr>
      <w:r w:rsidRPr="00ED2054">
        <w:rPr>
          <w:b/>
          <w:bCs/>
        </w:rPr>
        <w:lastRenderedPageBreak/>
        <w:t>Entre les soussignés :</w:t>
      </w:r>
    </w:p>
    <w:p w14:paraId="5BD80A3F" w14:textId="77777777" w:rsidR="00645AF3" w:rsidRPr="00ED2054" w:rsidRDefault="00645AF3" w:rsidP="00645AF3">
      <w:pPr>
        <w:jc w:val="both"/>
        <w:rPr>
          <w:b/>
          <w:bCs/>
        </w:rPr>
      </w:pPr>
    </w:p>
    <w:p w14:paraId="0A0E06F4" w14:textId="77777777" w:rsidR="00645AF3" w:rsidRPr="00ED2054" w:rsidRDefault="00645AF3" w:rsidP="00645AF3">
      <w:pPr>
        <w:jc w:val="both"/>
        <w:rPr>
          <w:bCs/>
        </w:rPr>
      </w:pPr>
      <w:r w:rsidRPr="00ED2054">
        <w:rPr>
          <w:b/>
          <w:bCs/>
        </w:rPr>
        <w:t>XXXX</w:t>
      </w:r>
      <w:r w:rsidRPr="00ED2054">
        <w:rPr>
          <w:bCs/>
        </w:rPr>
        <w:t xml:space="preserve">, société anonyme au capital social </w:t>
      </w:r>
      <w:proofErr w:type="gramStart"/>
      <w:r w:rsidRPr="00ED2054">
        <w:rPr>
          <w:bCs/>
        </w:rPr>
        <w:t>de  </w:t>
      </w:r>
      <w:proofErr w:type="spellStart"/>
      <w:r w:rsidRPr="00ED2054">
        <w:rPr>
          <w:bCs/>
        </w:rPr>
        <w:t>xxxx</w:t>
      </w:r>
      <w:proofErr w:type="spellEnd"/>
      <w:proofErr w:type="gramEnd"/>
      <w:r w:rsidRPr="00ED2054">
        <w:rPr>
          <w:bCs/>
        </w:rPr>
        <w:t xml:space="preserve"> euros, immatriculée au Registre du Commerce et des Sociétés de </w:t>
      </w:r>
      <w:proofErr w:type="spellStart"/>
      <w:r w:rsidRPr="00ED2054">
        <w:rPr>
          <w:bCs/>
        </w:rPr>
        <w:t>Xxxxx</w:t>
      </w:r>
      <w:proofErr w:type="spellEnd"/>
      <w:r w:rsidRPr="00ED2054">
        <w:rPr>
          <w:bCs/>
        </w:rPr>
        <w:t xml:space="preserve"> sous le numéro  </w:t>
      </w:r>
      <w:proofErr w:type="spellStart"/>
      <w:r w:rsidRPr="00ED2054">
        <w:rPr>
          <w:bCs/>
        </w:rPr>
        <w:t>xxxx</w:t>
      </w:r>
      <w:proofErr w:type="spellEnd"/>
      <w:r w:rsidRPr="00ED2054">
        <w:rPr>
          <w:bCs/>
        </w:rPr>
        <w:t xml:space="preserve">, dont le siège est ……., </w:t>
      </w:r>
    </w:p>
    <w:p w14:paraId="572D7FFA" w14:textId="77777777" w:rsidR="00645AF3" w:rsidRPr="00ED2054" w:rsidRDefault="00645AF3" w:rsidP="00645AF3">
      <w:pPr>
        <w:jc w:val="both"/>
        <w:rPr>
          <w:bCs/>
        </w:rPr>
      </w:pPr>
      <w:r w:rsidRPr="00ED2054">
        <w:rPr>
          <w:bCs/>
        </w:rPr>
        <w:t xml:space="preserve">Représentée par </w:t>
      </w:r>
      <w:proofErr w:type="spellStart"/>
      <w:r w:rsidRPr="00ED2054">
        <w:rPr>
          <w:b/>
          <w:bCs/>
        </w:rPr>
        <w:t>Xxxxxx</w:t>
      </w:r>
      <w:proofErr w:type="spellEnd"/>
      <w:r w:rsidRPr="00ED2054">
        <w:rPr>
          <w:b/>
          <w:bCs/>
        </w:rPr>
        <w:t xml:space="preserve"> </w:t>
      </w:r>
      <w:proofErr w:type="spellStart"/>
      <w:r w:rsidRPr="00ED2054">
        <w:rPr>
          <w:b/>
          <w:bCs/>
        </w:rPr>
        <w:t>Xxxxx</w:t>
      </w:r>
      <w:proofErr w:type="spellEnd"/>
      <w:r w:rsidRPr="00ED2054">
        <w:rPr>
          <w:bCs/>
        </w:rPr>
        <w:t xml:space="preserve">, agissant en qualité de </w:t>
      </w:r>
      <w:r w:rsidRPr="00ED2054">
        <w:rPr>
          <w:b/>
          <w:bCs/>
        </w:rPr>
        <w:t>XXXXX</w:t>
      </w:r>
      <w:r w:rsidRPr="00ED2054">
        <w:rPr>
          <w:bCs/>
        </w:rPr>
        <w:t>, dûment habilitée à l’effet des présentes,</w:t>
      </w:r>
    </w:p>
    <w:p w14:paraId="079382A6" w14:textId="77777777" w:rsidR="00645AF3" w:rsidRPr="00ED2054" w:rsidRDefault="00645AF3" w:rsidP="00645AF3">
      <w:pPr>
        <w:jc w:val="both"/>
        <w:rPr>
          <w:bCs/>
        </w:rPr>
      </w:pPr>
      <w:r w:rsidRPr="00ED2054">
        <w:rPr>
          <w:bCs/>
        </w:rPr>
        <w:t>Ci-après dénommée « </w:t>
      </w:r>
      <w:r w:rsidRPr="00ED2054">
        <w:rPr>
          <w:b/>
          <w:bCs/>
        </w:rPr>
        <w:t>le Client</w:t>
      </w:r>
      <w:r w:rsidRPr="00ED2054">
        <w:rPr>
          <w:bCs/>
        </w:rPr>
        <w:t xml:space="preserve"> » ou </w:t>
      </w:r>
      <w:proofErr w:type="gramStart"/>
      <w:r w:rsidRPr="00ED2054">
        <w:rPr>
          <w:bCs/>
        </w:rPr>
        <w:t>«  »</w:t>
      </w:r>
      <w:proofErr w:type="gramEnd"/>
      <w:r w:rsidRPr="00ED2054">
        <w:rPr>
          <w:bCs/>
        </w:rPr>
        <w:t> </w:t>
      </w:r>
    </w:p>
    <w:p w14:paraId="4107D234" w14:textId="77777777" w:rsidR="00645AF3" w:rsidRPr="00ED2054" w:rsidRDefault="00645AF3" w:rsidP="00645AF3">
      <w:pPr>
        <w:jc w:val="both"/>
        <w:rPr>
          <w:b/>
          <w:bCs/>
        </w:rPr>
      </w:pPr>
      <w:r w:rsidRPr="00ED2054">
        <w:rPr>
          <w:b/>
          <w:bCs/>
        </w:rPr>
        <w:t xml:space="preserve">Et : </w:t>
      </w:r>
    </w:p>
    <w:p w14:paraId="6417DBB2" w14:textId="77777777" w:rsidR="00645AF3" w:rsidRPr="00ED2054" w:rsidRDefault="00645AF3" w:rsidP="00645AF3">
      <w:pPr>
        <w:jc w:val="both"/>
      </w:pPr>
      <w:r w:rsidRPr="00ED2054">
        <w:t xml:space="preserve">La </w:t>
      </w:r>
      <w:r w:rsidRPr="00ED2054">
        <w:rPr>
          <w:b/>
          <w:bCs/>
        </w:rPr>
        <w:t>société nationale SNCF</w:t>
      </w:r>
      <w:r w:rsidRPr="00ED2054">
        <w:t>, société anonyme au capital social de 1 000 000 000 euros, immatriculée au Registre du Commerce et des Sociétés de Bobigny sous le numéro 552 049 447, dont le siège est 2 place aux Etoiles à Saint-Denis (93200),</w:t>
      </w:r>
    </w:p>
    <w:p w14:paraId="02542E75" w14:textId="77777777" w:rsidR="00645AF3" w:rsidRPr="00ED2054" w:rsidRDefault="00645AF3" w:rsidP="00645AF3">
      <w:pPr>
        <w:jc w:val="both"/>
      </w:pPr>
      <w:r w:rsidRPr="00ED2054">
        <w:t xml:space="preserve">Représentée </w:t>
      </w:r>
      <w:r w:rsidRPr="008534D8">
        <w:t>par [A compléter], agissant en qualité de [A compléter], dûment</w:t>
      </w:r>
      <w:r w:rsidRPr="00ED2054">
        <w:t xml:space="preserve"> habilité à l’effet des présentes</w:t>
      </w:r>
    </w:p>
    <w:p w14:paraId="7286FC78" w14:textId="77777777" w:rsidR="00645AF3" w:rsidRPr="00ED2054" w:rsidRDefault="00645AF3" w:rsidP="00645AF3">
      <w:pPr>
        <w:jc w:val="both"/>
      </w:pPr>
      <w:r w:rsidRPr="00ED2054">
        <w:t>Ci-après dénommé « </w:t>
      </w:r>
      <w:r w:rsidRPr="00ED2054">
        <w:rPr>
          <w:b/>
        </w:rPr>
        <w:t>le Prestataire</w:t>
      </w:r>
      <w:r w:rsidRPr="00ED2054">
        <w:t> » ou « </w:t>
      </w:r>
      <w:r w:rsidRPr="00ED2054">
        <w:rPr>
          <w:b/>
        </w:rPr>
        <w:t>la SNCF</w:t>
      </w:r>
      <w:r w:rsidRPr="00ED2054">
        <w:t> ».</w:t>
      </w:r>
    </w:p>
    <w:p w14:paraId="3F9069C1" w14:textId="77777777" w:rsidR="00645AF3" w:rsidRPr="00ED2054" w:rsidRDefault="00645AF3" w:rsidP="00645AF3">
      <w:pPr>
        <w:jc w:val="both"/>
      </w:pPr>
    </w:p>
    <w:p w14:paraId="2235D9B9" w14:textId="77777777" w:rsidR="00645AF3" w:rsidRPr="00ED2054" w:rsidRDefault="00645AF3" w:rsidP="00645AF3">
      <w:pPr>
        <w:jc w:val="both"/>
      </w:pPr>
      <w:r w:rsidRPr="00ED2054">
        <w:t xml:space="preserve">Le Client et le Prestataire étant individuellement désignés une « </w:t>
      </w:r>
      <w:r w:rsidRPr="00ED2054">
        <w:rPr>
          <w:b/>
        </w:rPr>
        <w:t>Partie</w:t>
      </w:r>
      <w:r w:rsidRPr="00ED2054">
        <w:t xml:space="preserve"> » et conjointement « </w:t>
      </w:r>
      <w:r w:rsidRPr="00ED2054">
        <w:rPr>
          <w:b/>
        </w:rPr>
        <w:t>les Parties</w:t>
      </w:r>
      <w:r w:rsidRPr="00ED2054">
        <w:t> ».</w:t>
      </w:r>
    </w:p>
    <w:p w14:paraId="06EE4210" w14:textId="77777777" w:rsidR="00645AF3" w:rsidRPr="00ED2054" w:rsidRDefault="00645AF3" w:rsidP="00645AF3">
      <w:pPr>
        <w:jc w:val="both"/>
      </w:pPr>
    </w:p>
    <w:p w14:paraId="7D690799" w14:textId="77777777" w:rsidR="00645AF3" w:rsidRPr="00ED2054" w:rsidRDefault="00645AF3" w:rsidP="00645AF3">
      <w:pPr>
        <w:autoSpaceDE w:val="0"/>
        <w:autoSpaceDN w:val="0"/>
        <w:adjustRightInd w:val="0"/>
        <w:spacing w:after="0" w:line="240" w:lineRule="auto"/>
        <w:jc w:val="both"/>
      </w:pPr>
      <w:r w:rsidRPr="00ED2054">
        <w:t>Vu le Code des transports et notamment ses articles L. 2251-1, L. 2251-1-1 et R. 2250-1 et suivants ;</w:t>
      </w:r>
    </w:p>
    <w:p w14:paraId="415563BB" w14:textId="77777777" w:rsidR="00645AF3" w:rsidRPr="00ED2054" w:rsidRDefault="00645AF3" w:rsidP="00645AF3">
      <w:pPr>
        <w:tabs>
          <w:tab w:val="left" w:pos="2057"/>
        </w:tabs>
        <w:autoSpaceDE w:val="0"/>
        <w:autoSpaceDN w:val="0"/>
        <w:adjustRightInd w:val="0"/>
        <w:spacing w:after="0" w:line="240" w:lineRule="auto"/>
        <w:jc w:val="both"/>
      </w:pPr>
    </w:p>
    <w:p w14:paraId="03DFCD30" w14:textId="77777777" w:rsidR="00645AF3" w:rsidRPr="00ED2054" w:rsidRDefault="00645AF3" w:rsidP="00645AF3">
      <w:pPr>
        <w:tabs>
          <w:tab w:val="left" w:pos="2057"/>
        </w:tabs>
        <w:autoSpaceDE w:val="0"/>
        <w:autoSpaceDN w:val="0"/>
        <w:adjustRightInd w:val="0"/>
        <w:spacing w:after="0" w:line="240" w:lineRule="auto"/>
        <w:jc w:val="both"/>
        <w:rPr>
          <w:bCs/>
        </w:rPr>
      </w:pPr>
      <w:r w:rsidRPr="00ED2054">
        <w:t xml:space="preserve">Vu le décret n° 2019-726 du 24 juillet 2019 </w:t>
      </w:r>
      <w:r w:rsidRPr="00ED2054">
        <w:rPr>
          <w:bCs/>
        </w:rPr>
        <w:t>relatif aux dispositions des titres IV, V et VI du livre II de la deuxième partie réglementaire du code des transports et comportant diverses dispositions relatives à la sûreté des transports ;</w:t>
      </w:r>
    </w:p>
    <w:p w14:paraId="3BCF4C28" w14:textId="77777777" w:rsidR="00645AF3" w:rsidRPr="00ED2054" w:rsidRDefault="00645AF3" w:rsidP="00645AF3">
      <w:pPr>
        <w:tabs>
          <w:tab w:val="left" w:pos="2057"/>
        </w:tabs>
        <w:autoSpaceDE w:val="0"/>
        <w:autoSpaceDN w:val="0"/>
        <w:adjustRightInd w:val="0"/>
        <w:spacing w:after="0" w:line="240" w:lineRule="auto"/>
        <w:jc w:val="both"/>
        <w:rPr>
          <w:bCs/>
        </w:rPr>
      </w:pPr>
    </w:p>
    <w:p w14:paraId="1AA96A55" w14:textId="77777777" w:rsidR="00645AF3" w:rsidRPr="00ED2054" w:rsidRDefault="00645AF3" w:rsidP="00645AF3">
      <w:pPr>
        <w:tabs>
          <w:tab w:val="left" w:pos="2057"/>
        </w:tabs>
        <w:autoSpaceDE w:val="0"/>
        <w:autoSpaceDN w:val="0"/>
        <w:adjustRightInd w:val="0"/>
        <w:spacing w:after="0" w:line="240" w:lineRule="auto"/>
        <w:jc w:val="both"/>
        <w:rPr>
          <w:bCs/>
        </w:rPr>
      </w:pPr>
      <w:r w:rsidRPr="00ED2054">
        <w:rPr>
          <w:bCs/>
        </w:rPr>
        <w:t>Vu le décret n° 2019-1585 du 30 décembre 2019 approuvant les statuts de la société nationale SNCF et portant diverses dispositions relatives à la société nationale SNCF et à la société mentionnée au c du 2° de l'article 18 de l'ordonnance n° 2019-552 du 3 juin 2019 ;</w:t>
      </w:r>
    </w:p>
    <w:p w14:paraId="70610383" w14:textId="77777777" w:rsidR="00645AF3" w:rsidRPr="00ED2054" w:rsidRDefault="00645AF3" w:rsidP="00645AF3">
      <w:pPr>
        <w:tabs>
          <w:tab w:val="left" w:pos="2057"/>
        </w:tabs>
        <w:autoSpaceDE w:val="0"/>
        <w:autoSpaceDN w:val="0"/>
        <w:adjustRightInd w:val="0"/>
        <w:spacing w:after="0" w:line="240" w:lineRule="auto"/>
        <w:jc w:val="both"/>
        <w:rPr>
          <w:color w:val="000000" w:themeColor="text1"/>
        </w:rPr>
      </w:pPr>
      <w:r w:rsidRPr="00ED2054">
        <w:tab/>
      </w:r>
    </w:p>
    <w:p w14:paraId="54D0A11D" w14:textId="77777777" w:rsidR="00645AF3" w:rsidRPr="00ED2054" w:rsidRDefault="00645AF3" w:rsidP="00645AF3">
      <w:pPr>
        <w:autoSpaceDE w:val="0"/>
        <w:autoSpaceDN w:val="0"/>
        <w:jc w:val="both"/>
        <w:rPr>
          <w:color w:val="000000" w:themeColor="text1"/>
        </w:rPr>
      </w:pPr>
      <w:r w:rsidRPr="00ED2054">
        <w:rPr>
          <w:color w:val="000000" w:themeColor="text1"/>
        </w:rPr>
        <w:t xml:space="preserve">Vu l’avis n°2022-003 de l’Autorité de régulation des transports en date du 20 janvier 2022 relatif </w:t>
      </w:r>
      <w:r w:rsidRPr="00ED2054">
        <w:rPr>
          <w:bCs/>
        </w:rPr>
        <w:t xml:space="preserve">au </w:t>
      </w:r>
      <w:r w:rsidRPr="00ED2054">
        <w:rPr>
          <w:bCs/>
          <w:color w:val="000000" w:themeColor="text1"/>
        </w:rPr>
        <w:t>document de référence et de tarification des prestations de sûreté de la SNCF pour l’horaire de service du 13 décembre 2020 au 11 décembre 2021.</w:t>
      </w:r>
    </w:p>
    <w:p w14:paraId="62C1BE5C" w14:textId="77777777" w:rsidR="00645AF3" w:rsidRPr="00ED2054" w:rsidRDefault="00645AF3" w:rsidP="00645AF3">
      <w:pPr>
        <w:autoSpaceDE w:val="0"/>
        <w:autoSpaceDN w:val="0"/>
        <w:adjustRightInd w:val="0"/>
        <w:spacing w:after="0" w:line="240" w:lineRule="auto"/>
        <w:jc w:val="both"/>
      </w:pPr>
    </w:p>
    <w:p w14:paraId="077C50CA" w14:textId="77777777" w:rsidR="00D36B9C" w:rsidRPr="00ED2054" w:rsidRDefault="00D36B9C" w:rsidP="00D36B9C">
      <w:pPr>
        <w:autoSpaceDE w:val="0"/>
        <w:autoSpaceDN w:val="0"/>
        <w:adjustRightInd w:val="0"/>
        <w:spacing w:after="0" w:line="240" w:lineRule="auto"/>
        <w:jc w:val="both"/>
      </w:pPr>
      <w:bookmarkStart w:id="77" w:name="_Hlk66089845"/>
      <w:r w:rsidRPr="00ED2054">
        <w:t xml:space="preserve">Vu le Certificat de Sécurité du Client en date du </w:t>
      </w:r>
      <w:proofErr w:type="spellStart"/>
      <w:r w:rsidRPr="00ED2054">
        <w:t>xxxxxx</w:t>
      </w:r>
      <w:proofErr w:type="spellEnd"/>
      <w:r w:rsidRPr="00ED2054">
        <w:t xml:space="preserve"> et la Licence d’Entreprise Ferroviaire du Client N° XXXX</w:t>
      </w:r>
    </w:p>
    <w:bookmarkEnd w:id="77"/>
    <w:p w14:paraId="79E3C738" w14:textId="77777777" w:rsidR="00F034D8" w:rsidRPr="00F034D8" w:rsidRDefault="00F034D8" w:rsidP="00F034D8">
      <w:pPr>
        <w:rPr>
          <w:iCs/>
        </w:rPr>
      </w:pPr>
      <w:r w:rsidRPr="00F034D8">
        <w:rPr>
          <w:iCs/>
        </w:rPr>
        <w:br w:type="page"/>
      </w:r>
    </w:p>
    <w:p w14:paraId="3AFC2BDF" w14:textId="77777777" w:rsidR="00646D63" w:rsidRPr="008534D8" w:rsidRDefault="00646D63" w:rsidP="00646D63">
      <w:pPr>
        <w:keepNext/>
        <w:keepLines/>
        <w:spacing w:before="480" w:after="0"/>
        <w:rPr>
          <w:b/>
          <w:bCs/>
          <w:sz w:val="28"/>
          <w:szCs w:val="28"/>
          <w:lang w:eastAsia="fr-FR"/>
        </w:rPr>
      </w:pPr>
      <w:r w:rsidRPr="008534D8">
        <w:rPr>
          <w:b/>
          <w:bCs/>
          <w:sz w:val="28"/>
          <w:szCs w:val="28"/>
          <w:lang w:eastAsia="fr-FR"/>
        </w:rPr>
        <w:lastRenderedPageBreak/>
        <w:t>Contenu</w:t>
      </w:r>
    </w:p>
    <w:p w14:paraId="772BEF89" w14:textId="77777777" w:rsidR="00646D63" w:rsidRPr="00ED2054" w:rsidRDefault="00646D63" w:rsidP="00646D63"/>
    <w:p w14:paraId="6B915FB1" w14:textId="05C7297D" w:rsidR="00646D63" w:rsidRPr="00ED2054" w:rsidRDefault="00646D63" w:rsidP="00646D63">
      <w:pPr>
        <w:tabs>
          <w:tab w:val="left" w:pos="480"/>
          <w:tab w:val="right" w:leader="dot" w:pos="9062"/>
        </w:tabs>
        <w:spacing w:after="100"/>
        <w:rPr>
          <w:noProof/>
        </w:rPr>
      </w:pPr>
      <w:r w:rsidRPr="00ED2054">
        <w:rPr>
          <w:noProof/>
        </w:rPr>
        <w:t>1.</w:t>
      </w:r>
      <w:r w:rsidRPr="00ED2054">
        <w:rPr>
          <w:rFonts w:eastAsia="SimSun"/>
          <w:noProof/>
          <w:sz w:val="24"/>
          <w:szCs w:val="24"/>
          <w:lang w:eastAsia="zh-CN"/>
        </w:rPr>
        <w:tab/>
      </w:r>
      <w:r w:rsidRPr="00ED2054">
        <w:rPr>
          <w:noProof/>
        </w:rPr>
        <w:t>DEFINITIONS</w:t>
      </w:r>
      <w:r w:rsidRPr="00ED2054">
        <w:rPr>
          <w:noProof/>
          <w:webHidden/>
        </w:rPr>
        <w:tab/>
      </w:r>
      <w:r w:rsidR="00246C50">
        <w:rPr>
          <w:noProof/>
          <w:webHidden/>
        </w:rPr>
        <w:t>45</w:t>
      </w:r>
    </w:p>
    <w:p w14:paraId="4310EC22" w14:textId="5D54F1FE" w:rsidR="00646D63" w:rsidRPr="00ED2054" w:rsidRDefault="00646D63" w:rsidP="00646D63">
      <w:pPr>
        <w:tabs>
          <w:tab w:val="left" w:pos="480"/>
          <w:tab w:val="right" w:leader="dot" w:pos="9062"/>
        </w:tabs>
        <w:spacing w:after="100"/>
        <w:rPr>
          <w:rFonts w:eastAsia="SimSun"/>
          <w:noProof/>
          <w:sz w:val="24"/>
          <w:szCs w:val="24"/>
          <w:lang w:eastAsia="zh-CN"/>
        </w:rPr>
      </w:pPr>
      <w:r w:rsidRPr="00ED2054">
        <w:rPr>
          <w:noProof/>
        </w:rPr>
        <w:t>2.</w:t>
      </w:r>
      <w:r w:rsidRPr="00ED2054">
        <w:rPr>
          <w:rFonts w:eastAsia="SimSun"/>
          <w:noProof/>
          <w:sz w:val="24"/>
          <w:szCs w:val="24"/>
          <w:lang w:eastAsia="zh-CN"/>
        </w:rPr>
        <w:tab/>
      </w:r>
      <w:r w:rsidRPr="00ED2054">
        <w:rPr>
          <w:noProof/>
        </w:rPr>
        <w:t>OBJET DU CONTRAT</w:t>
      </w:r>
      <w:r w:rsidRPr="00ED2054">
        <w:rPr>
          <w:noProof/>
          <w:webHidden/>
        </w:rPr>
        <w:tab/>
      </w:r>
      <w:r w:rsidR="00246C50">
        <w:rPr>
          <w:noProof/>
          <w:webHidden/>
        </w:rPr>
        <w:t>45</w:t>
      </w:r>
    </w:p>
    <w:p w14:paraId="7B3F9E4D" w14:textId="6DC6DB0C" w:rsidR="00646D63" w:rsidRPr="00ED2054" w:rsidRDefault="00646D63" w:rsidP="00646D63">
      <w:pPr>
        <w:tabs>
          <w:tab w:val="left" w:pos="480"/>
          <w:tab w:val="right" w:leader="dot" w:pos="9062"/>
        </w:tabs>
        <w:spacing w:after="100"/>
        <w:rPr>
          <w:rFonts w:eastAsia="SimSun"/>
          <w:noProof/>
          <w:sz w:val="24"/>
          <w:szCs w:val="24"/>
          <w:lang w:eastAsia="zh-CN"/>
        </w:rPr>
      </w:pPr>
      <w:r w:rsidRPr="00ED2054">
        <w:rPr>
          <w:noProof/>
        </w:rPr>
        <w:t>3.</w:t>
      </w:r>
      <w:r w:rsidRPr="00ED2054">
        <w:rPr>
          <w:rFonts w:eastAsia="SimSun"/>
          <w:noProof/>
          <w:sz w:val="24"/>
          <w:szCs w:val="24"/>
          <w:lang w:eastAsia="zh-CN"/>
        </w:rPr>
        <w:tab/>
      </w:r>
      <w:r w:rsidRPr="00ED2054">
        <w:rPr>
          <w:noProof/>
        </w:rPr>
        <w:t>DOCUMENTS CONTRACTUELS</w:t>
      </w:r>
      <w:r w:rsidRPr="00ED2054">
        <w:rPr>
          <w:noProof/>
          <w:webHidden/>
        </w:rPr>
        <w:tab/>
      </w:r>
      <w:r w:rsidR="00246C50">
        <w:rPr>
          <w:noProof/>
          <w:webHidden/>
        </w:rPr>
        <w:t>45</w:t>
      </w:r>
    </w:p>
    <w:p w14:paraId="52A8FAE4" w14:textId="78F188B9" w:rsidR="00646D63" w:rsidRPr="00ED2054" w:rsidRDefault="00646D63" w:rsidP="00646D63">
      <w:pPr>
        <w:tabs>
          <w:tab w:val="left" w:pos="480"/>
          <w:tab w:val="right" w:leader="dot" w:pos="9062"/>
        </w:tabs>
        <w:spacing w:after="100"/>
        <w:rPr>
          <w:rFonts w:eastAsia="SimSun"/>
          <w:noProof/>
          <w:sz w:val="24"/>
          <w:szCs w:val="24"/>
          <w:lang w:eastAsia="zh-CN"/>
        </w:rPr>
      </w:pPr>
      <w:r w:rsidRPr="00ED2054">
        <w:rPr>
          <w:noProof/>
        </w:rPr>
        <w:t>4.</w:t>
      </w:r>
      <w:r w:rsidRPr="00ED2054">
        <w:rPr>
          <w:rFonts w:eastAsia="SimSun"/>
          <w:noProof/>
          <w:sz w:val="24"/>
          <w:szCs w:val="24"/>
          <w:lang w:eastAsia="zh-CN"/>
        </w:rPr>
        <w:tab/>
      </w:r>
      <w:r w:rsidRPr="00ED2054">
        <w:rPr>
          <w:noProof/>
        </w:rPr>
        <w:t>CHAMPS D’APPLICATION</w:t>
      </w:r>
      <w:r w:rsidRPr="00ED2054">
        <w:rPr>
          <w:noProof/>
          <w:webHidden/>
        </w:rPr>
        <w:tab/>
      </w:r>
      <w:r w:rsidR="00401AB5">
        <w:rPr>
          <w:noProof/>
          <w:webHidden/>
        </w:rPr>
        <w:t>46</w:t>
      </w:r>
    </w:p>
    <w:p w14:paraId="37ADCDAD" w14:textId="1E9D540A" w:rsidR="00646D63" w:rsidRPr="00ED2054" w:rsidRDefault="00646D63" w:rsidP="00646D63">
      <w:pPr>
        <w:tabs>
          <w:tab w:val="left" w:pos="480"/>
          <w:tab w:val="right" w:leader="dot" w:pos="9062"/>
        </w:tabs>
        <w:spacing w:after="100"/>
        <w:rPr>
          <w:rFonts w:eastAsia="SimSun"/>
          <w:noProof/>
          <w:sz w:val="24"/>
          <w:szCs w:val="24"/>
          <w:lang w:eastAsia="zh-CN"/>
        </w:rPr>
      </w:pPr>
      <w:r w:rsidRPr="00ED2054">
        <w:rPr>
          <w:noProof/>
        </w:rPr>
        <w:t>5.</w:t>
      </w:r>
      <w:r w:rsidRPr="00ED2054">
        <w:rPr>
          <w:rFonts w:eastAsia="SimSun"/>
          <w:noProof/>
          <w:sz w:val="24"/>
          <w:szCs w:val="24"/>
          <w:lang w:eastAsia="zh-CN"/>
        </w:rPr>
        <w:tab/>
      </w:r>
      <w:r w:rsidRPr="00ED2054">
        <w:rPr>
          <w:noProof/>
        </w:rPr>
        <w:t>PERSONNEL EMPLOYÉ PAR LES PARTIES</w:t>
      </w:r>
      <w:r w:rsidRPr="00ED2054">
        <w:rPr>
          <w:noProof/>
          <w:webHidden/>
        </w:rPr>
        <w:tab/>
      </w:r>
      <w:r w:rsidR="00401AB5">
        <w:rPr>
          <w:noProof/>
          <w:webHidden/>
        </w:rPr>
        <w:t>46</w:t>
      </w:r>
    </w:p>
    <w:p w14:paraId="21B83F50" w14:textId="2B86D9C8" w:rsidR="00646D63" w:rsidRPr="00ED2054" w:rsidRDefault="00646D63" w:rsidP="00646D63">
      <w:pPr>
        <w:tabs>
          <w:tab w:val="left" w:pos="480"/>
          <w:tab w:val="right" w:leader="dot" w:pos="9062"/>
        </w:tabs>
        <w:spacing w:after="100"/>
        <w:rPr>
          <w:rFonts w:eastAsia="SimSun"/>
          <w:noProof/>
          <w:sz w:val="24"/>
          <w:szCs w:val="24"/>
          <w:lang w:eastAsia="zh-CN"/>
        </w:rPr>
      </w:pPr>
      <w:r w:rsidRPr="00ED2054">
        <w:rPr>
          <w:noProof/>
        </w:rPr>
        <w:t>6.</w:t>
      </w:r>
      <w:r w:rsidRPr="00ED2054">
        <w:rPr>
          <w:rFonts w:eastAsia="SimSun"/>
          <w:noProof/>
          <w:sz w:val="24"/>
          <w:szCs w:val="24"/>
          <w:lang w:eastAsia="zh-CN"/>
        </w:rPr>
        <w:tab/>
      </w:r>
      <w:r w:rsidRPr="00ED2054">
        <w:rPr>
          <w:noProof/>
        </w:rPr>
        <w:t>OBLIGATION</w:t>
      </w:r>
      <w:r>
        <w:rPr>
          <w:noProof/>
        </w:rPr>
        <w:t>S</w:t>
      </w:r>
      <w:r w:rsidRPr="00ED2054">
        <w:rPr>
          <w:noProof/>
        </w:rPr>
        <w:t xml:space="preserve"> RELATIVES A LA DOCUMENTATION, AUX INFORMATIONS ET A L’ARCHIVAGE</w:t>
      </w:r>
      <w:r w:rsidRPr="00ED2054">
        <w:rPr>
          <w:noProof/>
          <w:webHidden/>
        </w:rPr>
        <w:tab/>
      </w:r>
      <w:r w:rsidR="00401AB5">
        <w:rPr>
          <w:noProof/>
          <w:webHidden/>
        </w:rPr>
        <w:t>46</w:t>
      </w:r>
    </w:p>
    <w:p w14:paraId="3461B542" w14:textId="669E89CC" w:rsidR="00646D63" w:rsidRPr="00ED2054" w:rsidRDefault="00646D63" w:rsidP="00646D63">
      <w:pPr>
        <w:tabs>
          <w:tab w:val="left" w:pos="480"/>
          <w:tab w:val="right" w:leader="dot" w:pos="9062"/>
        </w:tabs>
        <w:spacing w:after="100"/>
        <w:rPr>
          <w:rFonts w:eastAsia="SimSun"/>
          <w:noProof/>
          <w:sz w:val="24"/>
          <w:szCs w:val="24"/>
          <w:lang w:eastAsia="zh-CN"/>
        </w:rPr>
      </w:pPr>
      <w:r w:rsidRPr="00ED2054">
        <w:rPr>
          <w:noProof/>
        </w:rPr>
        <w:t>7.</w:t>
      </w:r>
      <w:r w:rsidRPr="00ED2054">
        <w:rPr>
          <w:rFonts w:eastAsia="SimSun"/>
          <w:noProof/>
          <w:sz w:val="24"/>
          <w:szCs w:val="24"/>
          <w:lang w:eastAsia="zh-CN"/>
        </w:rPr>
        <w:tab/>
      </w:r>
      <w:r w:rsidRPr="00ED2054">
        <w:rPr>
          <w:noProof/>
        </w:rPr>
        <w:t>LES PRESTATIONS</w:t>
      </w:r>
      <w:r w:rsidRPr="00ED2054">
        <w:rPr>
          <w:noProof/>
          <w:webHidden/>
        </w:rPr>
        <w:tab/>
      </w:r>
      <w:r w:rsidR="00B37C2A">
        <w:rPr>
          <w:noProof/>
          <w:webHidden/>
        </w:rPr>
        <w:t>47</w:t>
      </w:r>
    </w:p>
    <w:p w14:paraId="23736C9C" w14:textId="75595980" w:rsidR="00646D63" w:rsidRPr="00ED2054" w:rsidRDefault="00646D63" w:rsidP="00646D63">
      <w:pPr>
        <w:tabs>
          <w:tab w:val="left" w:pos="720"/>
          <w:tab w:val="right" w:leader="dot" w:pos="9062"/>
        </w:tabs>
        <w:spacing w:after="100"/>
        <w:rPr>
          <w:noProof/>
          <w:webHidden/>
        </w:rPr>
      </w:pPr>
      <w:r w:rsidRPr="00ED2054">
        <w:rPr>
          <w:noProof/>
        </w:rPr>
        <w:t>7.1.</w:t>
      </w:r>
      <w:r w:rsidRPr="00ED2054">
        <w:rPr>
          <w:rFonts w:eastAsia="SimSun"/>
          <w:noProof/>
          <w:sz w:val="24"/>
          <w:szCs w:val="24"/>
          <w:lang w:eastAsia="zh-CN"/>
        </w:rPr>
        <w:tab/>
      </w:r>
      <w:r w:rsidRPr="00ED2054">
        <w:rPr>
          <w:noProof/>
        </w:rPr>
        <w:t>Le “Socle de services”</w:t>
      </w:r>
      <w:r w:rsidRPr="00ED2054">
        <w:rPr>
          <w:noProof/>
          <w:webHidden/>
        </w:rPr>
        <w:tab/>
      </w:r>
      <w:r w:rsidR="00B37C2A">
        <w:rPr>
          <w:noProof/>
          <w:webHidden/>
        </w:rPr>
        <w:t>48</w:t>
      </w:r>
    </w:p>
    <w:p w14:paraId="1E1A6907" w14:textId="3786F893" w:rsidR="00646D63" w:rsidRPr="00483BB3" w:rsidRDefault="00646D63" w:rsidP="00646D63">
      <w:pPr>
        <w:tabs>
          <w:tab w:val="left" w:pos="720"/>
          <w:tab w:val="right" w:leader="dot" w:pos="9062"/>
        </w:tabs>
        <w:spacing w:after="100"/>
        <w:rPr>
          <w:rFonts w:eastAsia="SimSun"/>
          <w:noProof/>
          <w:lang w:eastAsia="zh-CN"/>
        </w:rPr>
      </w:pPr>
      <w:r w:rsidRPr="00B610B8">
        <w:rPr>
          <w:rFonts w:eastAsia="SimSun"/>
          <w:noProof/>
          <w:sz w:val="18"/>
          <w:szCs w:val="18"/>
          <w:lang w:eastAsia="zh-CN"/>
        </w:rPr>
        <w:t>7.1.1. LA GARANTIE D’UN SERVICE DE QUALITÉ APPUYÉE SUR UN DISPOSITIF DE VEILLE ET DE CONTROLE, ET SUR UN CENTRE DE FORMATION DÉDIÉ………</w:t>
      </w:r>
      <w:r>
        <w:rPr>
          <w:rFonts w:eastAsia="SimSun"/>
          <w:noProof/>
          <w:sz w:val="18"/>
          <w:szCs w:val="18"/>
          <w:lang w:eastAsia="zh-CN"/>
        </w:rPr>
        <w:t>………………………………………………………………</w:t>
      </w:r>
      <w:r w:rsidR="00965E41">
        <w:rPr>
          <w:rFonts w:eastAsia="SimSun"/>
          <w:noProof/>
          <w:sz w:val="18"/>
          <w:szCs w:val="18"/>
          <w:lang w:eastAsia="zh-CN"/>
        </w:rPr>
        <w:t>……</w:t>
      </w:r>
      <w:r w:rsidR="00B37C2A" w:rsidRPr="00483BB3">
        <w:rPr>
          <w:rFonts w:eastAsia="SimSun"/>
          <w:noProof/>
          <w:lang w:eastAsia="zh-CN"/>
        </w:rPr>
        <w:t>48</w:t>
      </w:r>
    </w:p>
    <w:p w14:paraId="763BE88A" w14:textId="4A888C7E" w:rsidR="00646D63" w:rsidRPr="00483BB3" w:rsidRDefault="00646D63" w:rsidP="00646D63">
      <w:pPr>
        <w:tabs>
          <w:tab w:val="right" w:leader="dot" w:pos="9062"/>
        </w:tabs>
        <w:spacing w:after="100"/>
        <w:rPr>
          <w:rFonts w:eastAsia="SimSun"/>
          <w:noProof/>
          <w:lang w:eastAsia="zh-CN"/>
        </w:rPr>
      </w:pPr>
      <w:r w:rsidRPr="00B610B8">
        <w:rPr>
          <w:noProof/>
          <w:sz w:val="18"/>
          <w:szCs w:val="18"/>
        </w:rPr>
        <w:t>7.1.2. LE BÉNÉFICE D’UN SERVICE EN CONSTANTE VEILLE TECHNOLOGIQUE ET PRÊT À INNOVE</w:t>
      </w:r>
      <w:r>
        <w:rPr>
          <w:noProof/>
          <w:sz w:val="18"/>
          <w:szCs w:val="18"/>
        </w:rPr>
        <w:t>R……….</w:t>
      </w:r>
      <w:r w:rsidR="00965E41" w:rsidRPr="00483BB3">
        <w:rPr>
          <w:noProof/>
        </w:rPr>
        <w:t>48</w:t>
      </w:r>
    </w:p>
    <w:p w14:paraId="7308B5DD" w14:textId="5F2914AF" w:rsidR="00965E41" w:rsidRPr="00965E41" w:rsidRDefault="00646D63" w:rsidP="00965E41">
      <w:pPr>
        <w:tabs>
          <w:tab w:val="right" w:leader="dot" w:pos="9062"/>
        </w:tabs>
        <w:spacing w:after="100"/>
        <w:rPr>
          <w:rFonts w:eastAsia="SimSun"/>
          <w:noProof/>
          <w:sz w:val="24"/>
          <w:szCs w:val="24"/>
          <w:lang w:eastAsia="zh-CN"/>
        </w:rPr>
      </w:pPr>
      <w:r w:rsidRPr="00B610B8">
        <w:rPr>
          <w:noProof/>
          <w:sz w:val="18"/>
          <w:szCs w:val="18"/>
        </w:rPr>
        <w:t xml:space="preserve">7.1.3. L’ASSURANCE D’UN SERVICE ADAPTÉ A LA RÉALITÉ DE LA MALVEILLANCE ET DE LA </w:t>
      </w:r>
      <w:r>
        <w:rPr>
          <w:noProof/>
          <w:sz w:val="18"/>
          <w:szCs w:val="18"/>
        </w:rPr>
        <w:br/>
      </w:r>
      <w:r w:rsidRPr="00B610B8">
        <w:rPr>
          <w:noProof/>
          <w:sz w:val="18"/>
          <w:szCs w:val="18"/>
        </w:rPr>
        <w:t>DÉLINQUANCE</w:t>
      </w:r>
      <w:r w:rsidRPr="00B610B8">
        <w:rPr>
          <w:noProof/>
          <w:webHidden/>
          <w:sz w:val="18"/>
          <w:szCs w:val="18"/>
        </w:rPr>
        <w:tab/>
      </w:r>
      <w:r w:rsidR="004158D1" w:rsidRPr="004158D1">
        <w:rPr>
          <w:noProof/>
          <w:webHidden/>
          <w:sz w:val="18"/>
          <w:szCs w:val="18"/>
        </w:rPr>
        <w:t>……..</w:t>
      </w:r>
      <w:r w:rsidR="00791CD3" w:rsidRPr="004158D1">
        <w:rPr>
          <w:noProof/>
          <w:webHidden/>
          <w:sz w:val="18"/>
          <w:szCs w:val="18"/>
        </w:rPr>
        <w:t>.</w:t>
      </w:r>
      <w:r w:rsidR="00965E41" w:rsidRPr="00965E41">
        <w:rPr>
          <w:noProof/>
          <w:sz w:val="24"/>
          <w:szCs w:val="24"/>
        </w:rPr>
        <w:t>48</w:t>
      </w:r>
    </w:p>
    <w:p w14:paraId="19987FBD" w14:textId="037FD977" w:rsidR="00646D63" w:rsidRPr="00ED2054" w:rsidRDefault="00646D63" w:rsidP="00646D63">
      <w:pPr>
        <w:tabs>
          <w:tab w:val="right" w:leader="dot" w:pos="9062"/>
        </w:tabs>
        <w:spacing w:after="100"/>
        <w:rPr>
          <w:rFonts w:eastAsia="SimSun"/>
          <w:noProof/>
          <w:sz w:val="24"/>
          <w:szCs w:val="24"/>
          <w:lang w:eastAsia="zh-CN"/>
        </w:rPr>
      </w:pPr>
      <w:r w:rsidRPr="00B610B8">
        <w:rPr>
          <w:noProof/>
          <w:sz w:val="18"/>
          <w:szCs w:val="18"/>
        </w:rPr>
        <w:t>7.1.4. L’ACCÈS AU PCNS</w:t>
      </w:r>
      <w:r w:rsidRPr="00B610B8">
        <w:rPr>
          <w:noProof/>
          <w:webHidden/>
          <w:sz w:val="18"/>
          <w:szCs w:val="18"/>
        </w:rPr>
        <w:tab/>
      </w:r>
      <w:r w:rsidR="004158D1">
        <w:rPr>
          <w:noProof/>
          <w:webHidden/>
        </w:rPr>
        <w:t>48</w:t>
      </w:r>
    </w:p>
    <w:p w14:paraId="0A69362D" w14:textId="3FEDEB62" w:rsidR="00646D63" w:rsidRPr="00ED2054" w:rsidRDefault="00646D63" w:rsidP="00646D63">
      <w:pPr>
        <w:tabs>
          <w:tab w:val="right" w:leader="dot" w:pos="9062"/>
        </w:tabs>
        <w:spacing w:after="100"/>
        <w:rPr>
          <w:rFonts w:eastAsia="SimSun"/>
          <w:noProof/>
          <w:sz w:val="24"/>
          <w:szCs w:val="24"/>
          <w:lang w:eastAsia="zh-CN"/>
        </w:rPr>
      </w:pPr>
      <w:r w:rsidRPr="00B610B8">
        <w:rPr>
          <w:noProof/>
          <w:sz w:val="18"/>
          <w:szCs w:val="18"/>
        </w:rPr>
        <w:t>7.1.5. L’APPUI DU DNSF</w:t>
      </w:r>
      <w:r w:rsidRPr="00B610B8">
        <w:rPr>
          <w:noProof/>
          <w:webHidden/>
          <w:sz w:val="18"/>
          <w:szCs w:val="18"/>
        </w:rPr>
        <w:tab/>
      </w:r>
      <w:r w:rsidR="00483BB3">
        <w:rPr>
          <w:noProof/>
          <w:webHidden/>
        </w:rPr>
        <w:t>49</w:t>
      </w:r>
    </w:p>
    <w:p w14:paraId="01501EE3" w14:textId="57558CC0"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7.2.</w:t>
      </w:r>
      <w:r w:rsidRPr="00ED2054">
        <w:rPr>
          <w:rFonts w:eastAsia="SimSun"/>
          <w:noProof/>
          <w:sz w:val="24"/>
          <w:szCs w:val="24"/>
          <w:lang w:eastAsia="zh-CN"/>
        </w:rPr>
        <w:tab/>
      </w:r>
      <w:r w:rsidRPr="00ED2054">
        <w:rPr>
          <w:noProof/>
        </w:rPr>
        <w:t>Les prestations sûreté du service interne de sécurité de la SNCF</w:t>
      </w:r>
      <w:r w:rsidRPr="00ED2054">
        <w:rPr>
          <w:noProof/>
          <w:webHidden/>
        </w:rPr>
        <w:tab/>
      </w:r>
      <w:r w:rsidR="00B7336B">
        <w:rPr>
          <w:noProof/>
          <w:webHidden/>
        </w:rPr>
        <w:t>49</w:t>
      </w:r>
    </w:p>
    <w:p w14:paraId="79BDA954" w14:textId="6A6C5164"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7.3.</w:t>
      </w:r>
      <w:r w:rsidRPr="00ED2054">
        <w:rPr>
          <w:rFonts w:eastAsia="SimSun"/>
          <w:noProof/>
          <w:sz w:val="24"/>
          <w:szCs w:val="24"/>
          <w:lang w:eastAsia="zh-CN"/>
        </w:rPr>
        <w:tab/>
      </w:r>
      <w:r w:rsidRPr="00ED2054">
        <w:rPr>
          <w:noProof/>
        </w:rPr>
        <w:t>L’adaptation de la commande par le Client</w:t>
      </w:r>
      <w:r w:rsidRPr="00ED2054">
        <w:rPr>
          <w:noProof/>
          <w:webHidden/>
        </w:rPr>
        <w:tab/>
      </w:r>
      <w:r w:rsidR="00B7336B">
        <w:rPr>
          <w:noProof/>
          <w:webHidden/>
        </w:rPr>
        <w:t>49</w:t>
      </w:r>
    </w:p>
    <w:p w14:paraId="7C15E490" w14:textId="7511D89D" w:rsidR="00646D63" w:rsidRPr="00ED2054" w:rsidRDefault="00646D63" w:rsidP="00646D63">
      <w:pPr>
        <w:tabs>
          <w:tab w:val="left" w:pos="480"/>
          <w:tab w:val="right" w:leader="dot" w:pos="9062"/>
        </w:tabs>
        <w:spacing w:after="100"/>
        <w:rPr>
          <w:rFonts w:eastAsia="SimSun"/>
          <w:noProof/>
          <w:sz w:val="24"/>
          <w:szCs w:val="24"/>
          <w:lang w:eastAsia="zh-CN"/>
        </w:rPr>
      </w:pPr>
      <w:r w:rsidRPr="00ED2054">
        <w:rPr>
          <w:noProof/>
        </w:rPr>
        <w:t>8.</w:t>
      </w:r>
      <w:r w:rsidRPr="00ED2054">
        <w:rPr>
          <w:rFonts w:eastAsia="SimSun"/>
          <w:noProof/>
          <w:sz w:val="24"/>
          <w:szCs w:val="24"/>
          <w:lang w:eastAsia="zh-CN"/>
        </w:rPr>
        <w:tab/>
      </w:r>
      <w:r w:rsidRPr="00ED2054">
        <w:rPr>
          <w:noProof/>
        </w:rPr>
        <w:t>MODALITES D’EXECUTION DES PRESTATIONS</w:t>
      </w:r>
      <w:r w:rsidRPr="00ED2054">
        <w:rPr>
          <w:noProof/>
          <w:webHidden/>
        </w:rPr>
        <w:tab/>
      </w:r>
      <w:r w:rsidR="00D43580">
        <w:rPr>
          <w:noProof/>
          <w:webHidden/>
        </w:rPr>
        <w:t>50</w:t>
      </w:r>
    </w:p>
    <w:p w14:paraId="6EEE6704" w14:textId="47BD20D8"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8.1.</w:t>
      </w:r>
      <w:r w:rsidRPr="00ED2054">
        <w:rPr>
          <w:rFonts w:eastAsia="SimSun"/>
          <w:noProof/>
          <w:sz w:val="24"/>
          <w:szCs w:val="24"/>
          <w:lang w:eastAsia="zh-CN"/>
        </w:rPr>
        <w:tab/>
      </w:r>
      <w:r w:rsidRPr="00ED2054">
        <w:rPr>
          <w:noProof/>
        </w:rPr>
        <w:t>Une exécution en uniforme et armé</w:t>
      </w:r>
      <w:r w:rsidRPr="00ED2054">
        <w:rPr>
          <w:noProof/>
          <w:webHidden/>
        </w:rPr>
        <w:tab/>
      </w:r>
      <w:r w:rsidR="00D43580">
        <w:rPr>
          <w:noProof/>
          <w:webHidden/>
        </w:rPr>
        <w:t>50</w:t>
      </w:r>
    </w:p>
    <w:p w14:paraId="4AF2E449" w14:textId="009B1542"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8.2.</w:t>
      </w:r>
      <w:r w:rsidRPr="00ED2054">
        <w:rPr>
          <w:rFonts w:eastAsia="SimSun"/>
          <w:noProof/>
          <w:sz w:val="24"/>
          <w:szCs w:val="24"/>
          <w:lang w:eastAsia="zh-CN"/>
        </w:rPr>
        <w:tab/>
      </w:r>
      <w:r w:rsidRPr="00ED2054">
        <w:rPr>
          <w:noProof/>
        </w:rPr>
        <w:t>Une exécution subordonnée au cadre légal et règlementaire</w:t>
      </w:r>
      <w:r w:rsidRPr="00ED2054">
        <w:rPr>
          <w:noProof/>
          <w:webHidden/>
        </w:rPr>
        <w:tab/>
      </w:r>
      <w:r w:rsidR="00D43580">
        <w:rPr>
          <w:noProof/>
          <w:webHidden/>
        </w:rPr>
        <w:t>50</w:t>
      </w:r>
    </w:p>
    <w:p w14:paraId="632CAAA5" w14:textId="0944162E"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8.3.</w:t>
      </w:r>
      <w:r w:rsidRPr="00ED2054">
        <w:rPr>
          <w:rFonts w:eastAsia="SimSun"/>
          <w:noProof/>
          <w:sz w:val="24"/>
          <w:szCs w:val="24"/>
          <w:lang w:eastAsia="zh-CN"/>
        </w:rPr>
        <w:tab/>
      </w:r>
      <w:r w:rsidRPr="00ED2054">
        <w:rPr>
          <w:noProof/>
        </w:rPr>
        <w:t>Coordination réalisée par le PCNS</w:t>
      </w:r>
      <w:r w:rsidRPr="00ED2054">
        <w:rPr>
          <w:noProof/>
          <w:webHidden/>
        </w:rPr>
        <w:tab/>
      </w:r>
      <w:r w:rsidR="00CC1D2A">
        <w:rPr>
          <w:noProof/>
          <w:webHidden/>
        </w:rPr>
        <w:t>52</w:t>
      </w:r>
    </w:p>
    <w:p w14:paraId="439B6BE2" w14:textId="1AD2B68C"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8.4.</w:t>
      </w:r>
      <w:r w:rsidRPr="00ED2054">
        <w:rPr>
          <w:rFonts w:eastAsia="SimSun"/>
          <w:noProof/>
          <w:sz w:val="24"/>
          <w:szCs w:val="24"/>
          <w:lang w:eastAsia="zh-CN"/>
        </w:rPr>
        <w:tab/>
      </w:r>
      <w:r w:rsidRPr="00ED2054">
        <w:rPr>
          <w:noProof/>
        </w:rPr>
        <w:t>Priorisation des interventions</w:t>
      </w:r>
      <w:r w:rsidRPr="00ED2054">
        <w:rPr>
          <w:noProof/>
          <w:webHidden/>
        </w:rPr>
        <w:tab/>
      </w:r>
      <w:r w:rsidR="00CC1D2A">
        <w:rPr>
          <w:noProof/>
          <w:webHidden/>
        </w:rPr>
        <w:t>52</w:t>
      </w:r>
    </w:p>
    <w:p w14:paraId="3C86A52D" w14:textId="75402B45" w:rsidR="00646D63" w:rsidRPr="00ED2054" w:rsidRDefault="00646D63" w:rsidP="00646D63">
      <w:pPr>
        <w:tabs>
          <w:tab w:val="left" w:pos="480"/>
          <w:tab w:val="right" w:leader="dot" w:pos="9062"/>
        </w:tabs>
        <w:spacing w:after="100"/>
        <w:rPr>
          <w:rFonts w:eastAsia="SimSun"/>
          <w:noProof/>
          <w:sz w:val="24"/>
          <w:szCs w:val="24"/>
          <w:lang w:eastAsia="zh-CN"/>
        </w:rPr>
      </w:pPr>
      <w:r w:rsidRPr="00ED2054">
        <w:rPr>
          <w:noProof/>
        </w:rPr>
        <w:t>9.</w:t>
      </w:r>
      <w:r w:rsidRPr="00ED2054">
        <w:rPr>
          <w:rFonts w:eastAsia="SimSun"/>
          <w:noProof/>
          <w:sz w:val="24"/>
          <w:szCs w:val="24"/>
          <w:lang w:eastAsia="zh-CN"/>
        </w:rPr>
        <w:tab/>
      </w:r>
      <w:r w:rsidRPr="00ED2054">
        <w:rPr>
          <w:noProof/>
        </w:rPr>
        <w:t>SUIVI DE PRODUCTION MENSUEL</w:t>
      </w:r>
      <w:r w:rsidRPr="00ED2054">
        <w:rPr>
          <w:noProof/>
          <w:webHidden/>
        </w:rPr>
        <w:tab/>
      </w:r>
      <w:r w:rsidR="00CC1D2A">
        <w:rPr>
          <w:noProof/>
          <w:webHidden/>
        </w:rPr>
        <w:t>53</w:t>
      </w:r>
    </w:p>
    <w:p w14:paraId="147B94A7" w14:textId="5BFB0EE5"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10.</w:t>
      </w:r>
      <w:r w:rsidRPr="00ED2054">
        <w:rPr>
          <w:rFonts w:eastAsia="SimSun"/>
          <w:noProof/>
          <w:sz w:val="24"/>
          <w:szCs w:val="24"/>
          <w:lang w:eastAsia="zh-CN"/>
        </w:rPr>
        <w:tab/>
      </w:r>
      <w:r w:rsidRPr="00ED2054">
        <w:rPr>
          <w:noProof/>
        </w:rPr>
        <w:t>GOUVERNANCE</w:t>
      </w:r>
      <w:r w:rsidRPr="00ED2054">
        <w:rPr>
          <w:noProof/>
          <w:webHidden/>
        </w:rPr>
        <w:tab/>
      </w:r>
      <w:r w:rsidR="00DE7C12">
        <w:rPr>
          <w:noProof/>
          <w:webHidden/>
        </w:rPr>
        <w:t>54</w:t>
      </w:r>
    </w:p>
    <w:p w14:paraId="64029452" w14:textId="5D431DAB"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11.</w:t>
      </w:r>
      <w:r w:rsidRPr="00ED2054">
        <w:rPr>
          <w:rFonts w:eastAsia="SimSun"/>
          <w:noProof/>
          <w:sz w:val="24"/>
          <w:szCs w:val="24"/>
          <w:lang w:eastAsia="zh-CN"/>
        </w:rPr>
        <w:tab/>
      </w:r>
      <w:r w:rsidRPr="00ED2054">
        <w:rPr>
          <w:noProof/>
        </w:rPr>
        <w:t>CONTACTS DES PARTIES</w:t>
      </w:r>
      <w:r w:rsidRPr="00ED2054">
        <w:rPr>
          <w:noProof/>
          <w:webHidden/>
        </w:rPr>
        <w:tab/>
      </w:r>
      <w:r w:rsidR="00DE7C12">
        <w:rPr>
          <w:noProof/>
          <w:webHidden/>
        </w:rPr>
        <w:t>54</w:t>
      </w:r>
    </w:p>
    <w:p w14:paraId="5200FCD5" w14:textId="400380ED"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11.1.</w:t>
      </w:r>
      <w:r w:rsidRPr="00ED2054">
        <w:rPr>
          <w:rFonts w:eastAsia="SimSun"/>
          <w:noProof/>
          <w:sz w:val="24"/>
          <w:szCs w:val="24"/>
          <w:lang w:eastAsia="zh-CN"/>
        </w:rPr>
        <w:tab/>
      </w:r>
      <w:r w:rsidRPr="00ED2054">
        <w:rPr>
          <w:noProof/>
        </w:rPr>
        <w:t>Contacts du Prestataire</w:t>
      </w:r>
      <w:r w:rsidRPr="00ED2054">
        <w:rPr>
          <w:noProof/>
          <w:webHidden/>
        </w:rPr>
        <w:tab/>
      </w:r>
      <w:r w:rsidR="00DE7C12">
        <w:rPr>
          <w:noProof/>
          <w:webHidden/>
        </w:rPr>
        <w:t>54</w:t>
      </w:r>
    </w:p>
    <w:p w14:paraId="0AF05891" w14:textId="38E10FF3" w:rsidR="00646D63" w:rsidRPr="00ED2054" w:rsidRDefault="00646D63" w:rsidP="00646D63">
      <w:pPr>
        <w:tabs>
          <w:tab w:val="left" w:pos="960"/>
          <w:tab w:val="right" w:leader="dot" w:pos="9062"/>
        </w:tabs>
        <w:spacing w:after="100"/>
        <w:rPr>
          <w:rFonts w:eastAsia="SimSun"/>
          <w:noProof/>
          <w:sz w:val="24"/>
          <w:szCs w:val="24"/>
          <w:lang w:eastAsia="zh-CN"/>
        </w:rPr>
      </w:pPr>
      <w:r w:rsidRPr="00ED2054">
        <w:rPr>
          <w:noProof/>
        </w:rPr>
        <w:t>11.1.1.</w:t>
      </w:r>
      <w:r w:rsidRPr="00ED2054">
        <w:rPr>
          <w:rFonts w:eastAsia="SimSun"/>
          <w:noProof/>
          <w:sz w:val="24"/>
          <w:szCs w:val="24"/>
          <w:lang w:eastAsia="zh-CN"/>
        </w:rPr>
        <w:tab/>
      </w:r>
      <w:r w:rsidRPr="00ED2054">
        <w:rPr>
          <w:noProof/>
        </w:rPr>
        <w:t xml:space="preserve">Direction </w:t>
      </w:r>
      <w:r>
        <w:rPr>
          <w:noProof/>
        </w:rPr>
        <w:t>Clients Marketing et Communication</w:t>
      </w:r>
      <w:r w:rsidRPr="00ED2054">
        <w:rPr>
          <w:noProof/>
          <w:webHidden/>
        </w:rPr>
        <w:tab/>
      </w:r>
      <w:r w:rsidR="00633EE1">
        <w:rPr>
          <w:noProof/>
          <w:webHidden/>
        </w:rPr>
        <w:t>54</w:t>
      </w:r>
    </w:p>
    <w:p w14:paraId="41825658" w14:textId="56A1A112" w:rsidR="00646D63" w:rsidRPr="00ED2054" w:rsidRDefault="00646D63" w:rsidP="00646D63">
      <w:pPr>
        <w:tabs>
          <w:tab w:val="left" w:pos="960"/>
          <w:tab w:val="right" w:leader="dot" w:pos="9062"/>
        </w:tabs>
        <w:spacing w:after="100"/>
        <w:rPr>
          <w:rFonts w:eastAsia="SimSun"/>
          <w:noProof/>
          <w:sz w:val="24"/>
          <w:szCs w:val="24"/>
          <w:lang w:eastAsia="zh-CN"/>
        </w:rPr>
      </w:pPr>
      <w:r w:rsidRPr="00ED2054">
        <w:rPr>
          <w:noProof/>
        </w:rPr>
        <w:t>11.1.2.</w:t>
      </w:r>
      <w:r w:rsidRPr="00ED2054">
        <w:rPr>
          <w:rFonts w:eastAsia="SimSun"/>
          <w:noProof/>
          <w:sz w:val="24"/>
          <w:szCs w:val="24"/>
          <w:lang w:eastAsia="zh-CN"/>
        </w:rPr>
        <w:tab/>
      </w:r>
      <w:r w:rsidRPr="00ED2054">
        <w:rPr>
          <w:noProof/>
        </w:rPr>
        <w:t>DZS</w:t>
      </w:r>
      <w:r w:rsidRPr="00ED2054">
        <w:rPr>
          <w:noProof/>
          <w:webHidden/>
        </w:rPr>
        <w:tab/>
      </w:r>
      <w:r w:rsidR="00633EE1">
        <w:rPr>
          <w:noProof/>
          <w:webHidden/>
        </w:rPr>
        <w:t>55</w:t>
      </w:r>
    </w:p>
    <w:p w14:paraId="40373321" w14:textId="25535048"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11.2.</w:t>
      </w:r>
      <w:r w:rsidRPr="00ED2054">
        <w:rPr>
          <w:rFonts w:eastAsia="SimSun"/>
          <w:noProof/>
          <w:sz w:val="24"/>
          <w:szCs w:val="24"/>
          <w:lang w:eastAsia="zh-CN"/>
        </w:rPr>
        <w:tab/>
      </w:r>
      <w:r w:rsidRPr="00ED2054">
        <w:rPr>
          <w:noProof/>
        </w:rPr>
        <w:t>Contacts du Client</w:t>
      </w:r>
      <w:r w:rsidRPr="00ED2054">
        <w:rPr>
          <w:noProof/>
          <w:webHidden/>
        </w:rPr>
        <w:tab/>
      </w:r>
      <w:r w:rsidR="00633EE1">
        <w:rPr>
          <w:noProof/>
          <w:webHidden/>
        </w:rPr>
        <w:t>55</w:t>
      </w:r>
    </w:p>
    <w:p w14:paraId="20B14591" w14:textId="2F6D9C33" w:rsidR="00646D63" w:rsidRPr="00ED2054" w:rsidRDefault="00646D63" w:rsidP="00646D63">
      <w:pPr>
        <w:tabs>
          <w:tab w:val="left" w:pos="720"/>
          <w:tab w:val="right" w:leader="dot" w:pos="9062"/>
        </w:tabs>
        <w:spacing w:after="100"/>
        <w:rPr>
          <w:noProof/>
          <w:webHidden/>
        </w:rPr>
      </w:pPr>
      <w:r w:rsidRPr="00ED2054">
        <w:rPr>
          <w:noProof/>
        </w:rPr>
        <w:t>12.</w:t>
      </w:r>
      <w:r w:rsidRPr="00ED2054">
        <w:rPr>
          <w:rFonts w:eastAsia="SimSun"/>
          <w:noProof/>
          <w:sz w:val="24"/>
          <w:szCs w:val="24"/>
          <w:lang w:eastAsia="zh-CN"/>
        </w:rPr>
        <w:tab/>
      </w:r>
      <w:r w:rsidRPr="00ED2054">
        <w:rPr>
          <w:noProof/>
        </w:rPr>
        <w:t>CONFIDENTIALITÉ</w:t>
      </w:r>
      <w:r w:rsidRPr="00ED2054">
        <w:rPr>
          <w:noProof/>
          <w:webHidden/>
        </w:rPr>
        <w:tab/>
      </w:r>
      <w:r w:rsidR="00633EE1">
        <w:rPr>
          <w:noProof/>
          <w:webHidden/>
        </w:rPr>
        <w:t>55</w:t>
      </w:r>
    </w:p>
    <w:p w14:paraId="4BC69794" w14:textId="171C8F2A" w:rsidR="00646D63" w:rsidRPr="00ED2054" w:rsidRDefault="00646D63" w:rsidP="00646D63">
      <w:pPr>
        <w:spacing w:after="100"/>
        <w:rPr>
          <w:rFonts w:eastAsia="SimSun"/>
        </w:rPr>
      </w:pPr>
      <w:r w:rsidRPr="00ED2054">
        <w:rPr>
          <w:rFonts w:eastAsia="SimSun"/>
        </w:rPr>
        <w:t>13.</w:t>
      </w:r>
      <w:r w:rsidRPr="00ED2054">
        <w:rPr>
          <w:rFonts w:eastAsia="SimSun"/>
        </w:rPr>
        <w:tab/>
        <w:t>DONNEES A CARACTERE PERSONNEL</w:t>
      </w:r>
      <w:r w:rsidR="00F94CFE">
        <w:rPr>
          <w:rFonts w:eastAsia="SimSun"/>
        </w:rPr>
        <w:t>……</w:t>
      </w:r>
      <w:r w:rsidR="004E155A">
        <w:rPr>
          <w:rFonts w:eastAsia="SimSun"/>
        </w:rPr>
        <w:t>……………………………………</w:t>
      </w:r>
      <w:r w:rsidR="006F70B6">
        <w:rPr>
          <w:rFonts w:eastAsia="SimSun"/>
        </w:rPr>
        <w:t>…</w:t>
      </w:r>
      <w:proofErr w:type="gramStart"/>
      <w:r w:rsidR="00F94CFE">
        <w:rPr>
          <w:rFonts w:eastAsia="SimSun"/>
        </w:rPr>
        <w:t>……</w:t>
      </w:r>
      <w:r w:rsidR="009B0AEB">
        <w:rPr>
          <w:rFonts w:eastAsia="SimSun"/>
        </w:rPr>
        <w:t>.</w:t>
      </w:r>
      <w:proofErr w:type="gramEnd"/>
      <w:r w:rsidR="004E155A">
        <w:rPr>
          <w:noProof/>
          <w:webHidden/>
        </w:rPr>
        <w:t>5</w:t>
      </w:r>
      <w:r w:rsidR="00F94CFE">
        <w:rPr>
          <w:noProof/>
          <w:webHidden/>
        </w:rPr>
        <w:t>7</w:t>
      </w:r>
    </w:p>
    <w:p w14:paraId="1CB1E2AF" w14:textId="53001533" w:rsidR="00646D63" w:rsidRPr="00ED2054" w:rsidRDefault="00646D63" w:rsidP="00646D63">
      <w:r w:rsidRPr="00ED2054">
        <w:rPr>
          <w:rFonts w:eastAsia="SimSun"/>
        </w:rPr>
        <w:t>14.</w:t>
      </w:r>
      <w:r w:rsidRPr="00ED2054">
        <w:rPr>
          <w:rFonts w:eastAsia="SimSun"/>
        </w:rPr>
        <w:tab/>
        <w:t>OBLIGATIONS EN MATIERE D’ETHIQUE, DE LUTTE CONTRE LA CORRUPTION</w:t>
      </w:r>
      <w:r w:rsidRPr="00ED2054">
        <w:t xml:space="preserve"> ET LE TRAFIC D’INFLUENCE…………………………………………………</w:t>
      </w:r>
      <w:r>
        <w:t>……………………………</w:t>
      </w:r>
      <w:r w:rsidR="009B0AEB">
        <w:t>57</w:t>
      </w:r>
    </w:p>
    <w:p w14:paraId="6F5205D9" w14:textId="2A6114BB"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rFonts w:eastAsia="SimSun"/>
          <w:noProof/>
          <w:sz w:val="24"/>
          <w:szCs w:val="24"/>
          <w:lang w:eastAsia="zh-CN"/>
        </w:rPr>
        <w:lastRenderedPageBreak/>
        <w:t>15.</w:t>
      </w:r>
      <w:r w:rsidRPr="00ED2054">
        <w:rPr>
          <w:rFonts w:eastAsia="SimSun"/>
          <w:noProof/>
          <w:sz w:val="24"/>
          <w:szCs w:val="24"/>
          <w:lang w:eastAsia="zh-CN"/>
        </w:rPr>
        <w:tab/>
      </w:r>
      <w:r w:rsidRPr="00ED2054">
        <w:rPr>
          <w:noProof/>
        </w:rPr>
        <w:t>PRIX ET MODALITES DE FACTURATION DETAILLEES DES PRESTATIONS</w:t>
      </w:r>
      <w:r w:rsidRPr="00ED2054">
        <w:rPr>
          <w:noProof/>
          <w:webHidden/>
        </w:rPr>
        <w:tab/>
      </w:r>
      <w:r w:rsidR="0087370E">
        <w:rPr>
          <w:noProof/>
          <w:webHidden/>
        </w:rPr>
        <w:t>58</w:t>
      </w:r>
    </w:p>
    <w:p w14:paraId="38B75177" w14:textId="488706DE"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15.1.</w:t>
      </w:r>
      <w:r w:rsidRPr="00ED2054">
        <w:rPr>
          <w:rFonts w:eastAsia="SimSun"/>
          <w:noProof/>
          <w:sz w:val="24"/>
          <w:szCs w:val="24"/>
          <w:lang w:eastAsia="zh-CN"/>
        </w:rPr>
        <w:tab/>
      </w:r>
      <w:r w:rsidRPr="00ED2054">
        <w:rPr>
          <w:noProof/>
        </w:rPr>
        <w:t>Prix</w:t>
      </w:r>
      <w:r w:rsidRPr="00ED2054">
        <w:rPr>
          <w:noProof/>
          <w:webHidden/>
        </w:rPr>
        <w:tab/>
      </w:r>
      <w:r w:rsidR="0087370E">
        <w:rPr>
          <w:noProof/>
          <w:webHidden/>
        </w:rPr>
        <w:t>58</w:t>
      </w:r>
    </w:p>
    <w:p w14:paraId="6BBD10FA" w14:textId="1584B3D0"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15.2.</w:t>
      </w:r>
      <w:r w:rsidRPr="00ED2054">
        <w:rPr>
          <w:rFonts w:eastAsia="SimSun"/>
          <w:noProof/>
          <w:sz w:val="24"/>
          <w:szCs w:val="24"/>
          <w:lang w:eastAsia="zh-CN"/>
        </w:rPr>
        <w:tab/>
      </w:r>
      <w:r w:rsidRPr="00ED2054">
        <w:rPr>
          <w:noProof/>
        </w:rPr>
        <w:t>Modalités de facturation</w:t>
      </w:r>
      <w:r w:rsidRPr="00ED2054">
        <w:rPr>
          <w:noProof/>
          <w:webHidden/>
        </w:rPr>
        <w:tab/>
      </w:r>
      <w:r w:rsidR="00A1214F">
        <w:rPr>
          <w:noProof/>
          <w:webHidden/>
        </w:rPr>
        <w:t>58</w:t>
      </w:r>
    </w:p>
    <w:p w14:paraId="4F41435A" w14:textId="416130B9"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16.</w:t>
      </w:r>
      <w:r w:rsidRPr="00ED2054">
        <w:rPr>
          <w:rFonts w:eastAsia="SimSun"/>
          <w:noProof/>
          <w:sz w:val="24"/>
          <w:szCs w:val="24"/>
          <w:lang w:eastAsia="zh-CN"/>
        </w:rPr>
        <w:tab/>
      </w:r>
      <w:r w:rsidRPr="00ED2054">
        <w:rPr>
          <w:noProof/>
        </w:rPr>
        <w:t>PRINCIPE DE PAIEMENT</w:t>
      </w:r>
      <w:r w:rsidRPr="00ED2054">
        <w:rPr>
          <w:noProof/>
          <w:webHidden/>
        </w:rPr>
        <w:tab/>
      </w:r>
      <w:r w:rsidR="00A1214F">
        <w:rPr>
          <w:noProof/>
          <w:webHidden/>
        </w:rPr>
        <w:t>59</w:t>
      </w:r>
    </w:p>
    <w:p w14:paraId="15C1A957" w14:textId="3E318C2A"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16.1.</w:t>
      </w:r>
      <w:r w:rsidRPr="00ED2054">
        <w:rPr>
          <w:rFonts w:eastAsia="SimSun"/>
          <w:noProof/>
          <w:sz w:val="24"/>
          <w:szCs w:val="24"/>
          <w:lang w:eastAsia="zh-CN"/>
        </w:rPr>
        <w:tab/>
      </w:r>
      <w:r w:rsidRPr="00ED2054">
        <w:rPr>
          <w:noProof/>
        </w:rPr>
        <w:t>Délais de paiement</w:t>
      </w:r>
      <w:r w:rsidRPr="00ED2054">
        <w:rPr>
          <w:noProof/>
          <w:webHidden/>
        </w:rPr>
        <w:tab/>
      </w:r>
      <w:r w:rsidR="00A1214F">
        <w:rPr>
          <w:noProof/>
          <w:webHidden/>
        </w:rPr>
        <w:t>59</w:t>
      </w:r>
    </w:p>
    <w:p w14:paraId="418A39AF" w14:textId="79F043D8"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16.2.</w:t>
      </w:r>
      <w:r w:rsidRPr="00ED2054">
        <w:rPr>
          <w:rFonts w:eastAsia="SimSun"/>
          <w:noProof/>
          <w:sz w:val="24"/>
          <w:szCs w:val="24"/>
          <w:lang w:eastAsia="zh-CN"/>
        </w:rPr>
        <w:tab/>
      </w:r>
      <w:r w:rsidRPr="00ED2054">
        <w:rPr>
          <w:noProof/>
        </w:rPr>
        <w:t>Conséquence du défaut de paiement</w:t>
      </w:r>
      <w:r w:rsidRPr="00ED2054">
        <w:rPr>
          <w:noProof/>
          <w:webHidden/>
        </w:rPr>
        <w:tab/>
      </w:r>
      <w:r w:rsidR="00A1214F">
        <w:rPr>
          <w:noProof/>
          <w:webHidden/>
        </w:rPr>
        <w:t>59</w:t>
      </w:r>
    </w:p>
    <w:p w14:paraId="6ED3C890" w14:textId="50595D13" w:rsidR="00646D63" w:rsidRDefault="00646D63" w:rsidP="00646D63">
      <w:pPr>
        <w:tabs>
          <w:tab w:val="left" w:pos="720"/>
          <w:tab w:val="right" w:leader="dot" w:pos="9062"/>
        </w:tabs>
        <w:spacing w:after="100"/>
        <w:rPr>
          <w:noProof/>
          <w:webHidden/>
        </w:rPr>
      </w:pPr>
      <w:r w:rsidRPr="00ED2054">
        <w:rPr>
          <w:noProof/>
        </w:rPr>
        <w:t>17.</w:t>
      </w:r>
      <w:r w:rsidRPr="00ED2054">
        <w:rPr>
          <w:rFonts w:eastAsia="SimSun"/>
          <w:noProof/>
          <w:sz w:val="24"/>
          <w:szCs w:val="24"/>
          <w:lang w:eastAsia="zh-CN"/>
        </w:rPr>
        <w:tab/>
      </w:r>
      <w:r w:rsidRPr="00ED2054">
        <w:rPr>
          <w:noProof/>
        </w:rPr>
        <w:t xml:space="preserve">REGLEMENT AMIABLE DES LITIGES LIES A LA FACTURATION </w:t>
      </w:r>
      <w:r w:rsidRPr="00ED2054">
        <w:rPr>
          <w:noProof/>
          <w:webHidden/>
        </w:rPr>
        <w:tab/>
      </w:r>
      <w:r w:rsidR="00262C73">
        <w:rPr>
          <w:noProof/>
          <w:webHidden/>
        </w:rPr>
        <w:t>60</w:t>
      </w:r>
    </w:p>
    <w:p w14:paraId="4DC21BEC" w14:textId="6CE60F01"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w:t>
      </w:r>
      <w:r>
        <w:rPr>
          <w:noProof/>
        </w:rPr>
        <w:t>7</w:t>
      </w:r>
      <w:r w:rsidRPr="00ED2054">
        <w:rPr>
          <w:noProof/>
        </w:rPr>
        <w:t>.1.</w:t>
      </w:r>
      <w:r w:rsidRPr="00ED2054">
        <w:rPr>
          <w:rFonts w:eastAsia="SimSun"/>
          <w:noProof/>
          <w:sz w:val="24"/>
          <w:szCs w:val="24"/>
          <w:lang w:eastAsia="zh-CN"/>
        </w:rPr>
        <w:tab/>
      </w:r>
      <w:r>
        <w:rPr>
          <w:noProof/>
        </w:rPr>
        <w:t>Première phase de règlement amiable</w:t>
      </w:r>
      <w:r w:rsidRPr="00ED2054">
        <w:rPr>
          <w:noProof/>
          <w:webHidden/>
        </w:rPr>
        <w:tab/>
      </w:r>
      <w:r w:rsidR="00262C73">
        <w:rPr>
          <w:noProof/>
          <w:webHidden/>
        </w:rPr>
        <w:t>6</w:t>
      </w:r>
      <w:r w:rsidR="003F1DB1">
        <w:rPr>
          <w:noProof/>
          <w:webHidden/>
        </w:rPr>
        <w:t>0</w:t>
      </w:r>
    </w:p>
    <w:p w14:paraId="2AB5FDE2" w14:textId="13A89541"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w:t>
      </w:r>
      <w:r>
        <w:rPr>
          <w:noProof/>
        </w:rPr>
        <w:t>7</w:t>
      </w:r>
      <w:r w:rsidRPr="00ED2054">
        <w:rPr>
          <w:noProof/>
        </w:rPr>
        <w:t>.2.</w:t>
      </w:r>
      <w:r w:rsidRPr="00ED2054">
        <w:rPr>
          <w:rFonts w:eastAsia="SimSun"/>
          <w:noProof/>
          <w:sz w:val="24"/>
          <w:szCs w:val="24"/>
          <w:lang w:eastAsia="zh-CN"/>
        </w:rPr>
        <w:tab/>
      </w:r>
      <w:r>
        <w:rPr>
          <w:noProof/>
        </w:rPr>
        <w:t>Deuxième phase de règlement amiable</w:t>
      </w:r>
      <w:r w:rsidRPr="00ED2054">
        <w:rPr>
          <w:noProof/>
          <w:webHidden/>
        </w:rPr>
        <w:tab/>
      </w:r>
      <w:r w:rsidR="003F1DB1">
        <w:rPr>
          <w:noProof/>
          <w:webHidden/>
        </w:rPr>
        <w:t>61</w:t>
      </w:r>
    </w:p>
    <w:p w14:paraId="22D99614" w14:textId="357442E7"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w:t>
      </w:r>
      <w:r>
        <w:rPr>
          <w:noProof/>
        </w:rPr>
        <w:t>7</w:t>
      </w:r>
      <w:r w:rsidRPr="00ED2054">
        <w:rPr>
          <w:noProof/>
        </w:rPr>
        <w:t>.</w:t>
      </w:r>
      <w:r>
        <w:rPr>
          <w:noProof/>
        </w:rPr>
        <w:t>3</w:t>
      </w:r>
      <w:r w:rsidRPr="00ED2054">
        <w:rPr>
          <w:noProof/>
        </w:rPr>
        <w:t>.</w:t>
      </w:r>
      <w:r w:rsidRPr="00ED2054">
        <w:rPr>
          <w:rFonts w:eastAsia="SimSun"/>
          <w:noProof/>
          <w:sz w:val="24"/>
          <w:szCs w:val="24"/>
          <w:lang w:eastAsia="zh-CN"/>
        </w:rPr>
        <w:tab/>
      </w:r>
      <w:r>
        <w:rPr>
          <w:noProof/>
        </w:rPr>
        <w:t>Dernière phase de règlement amiable</w:t>
      </w:r>
      <w:r w:rsidRPr="00ED2054">
        <w:rPr>
          <w:noProof/>
          <w:webHidden/>
        </w:rPr>
        <w:tab/>
      </w:r>
      <w:r w:rsidR="003F1DB1">
        <w:rPr>
          <w:noProof/>
          <w:webHidden/>
        </w:rPr>
        <w:t>61</w:t>
      </w:r>
    </w:p>
    <w:p w14:paraId="105F41FA" w14:textId="70B81DFE"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18.</w:t>
      </w:r>
      <w:r w:rsidRPr="00ED2054">
        <w:rPr>
          <w:rFonts w:eastAsia="SimSun"/>
          <w:noProof/>
          <w:sz w:val="24"/>
          <w:szCs w:val="24"/>
          <w:lang w:eastAsia="zh-CN"/>
        </w:rPr>
        <w:tab/>
      </w:r>
      <w:r w:rsidRPr="00ED2054">
        <w:rPr>
          <w:noProof/>
        </w:rPr>
        <w:t>RESPONSABILITE</w:t>
      </w:r>
      <w:r w:rsidRPr="00ED2054">
        <w:rPr>
          <w:noProof/>
          <w:webHidden/>
        </w:rPr>
        <w:tab/>
      </w:r>
      <w:r w:rsidR="003F1DB1">
        <w:rPr>
          <w:noProof/>
          <w:webHidden/>
        </w:rPr>
        <w:t>61</w:t>
      </w:r>
    </w:p>
    <w:p w14:paraId="3172DCF4" w14:textId="587EDE62"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18.1.</w:t>
      </w:r>
      <w:r w:rsidRPr="00ED2054">
        <w:rPr>
          <w:rFonts w:eastAsia="SimSun"/>
          <w:noProof/>
          <w:sz w:val="24"/>
          <w:szCs w:val="24"/>
          <w:lang w:eastAsia="zh-CN"/>
        </w:rPr>
        <w:tab/>
      </w:r>
      <w:r w:rsidRPr="00ED2054">
        <w:rPr>
          <w:noProof/>
        </w:rPr>
        <w:t>Responsabilité de la SNCF vis-à-vis du Client</w:t>
      </w:r>
      <w:r w:rsidRPr="00ED2054">
        <w:rPr>
          <w:noProof/>
          <w:webHidden/>
        </w:rPr>
        <w:tab/>
      </w:r>
      <w:r w:rsidR="009750F1">
        <w:rPr>
          <w:noProof/>
          <w:webHidden/>
        </w:rPr>
        <w:t>62</w:t>
      </w:r>
    </w:p>
    <w:p w14:paraId="1E933AE9" w14:textId="6D599FF9"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18.2.</w:t>
      </w:r>
      <w:r w:rsidRPr="00ED2054">
        <w:rPr>
          <w:rFonts w:eastAsia="SimSun"/>
          <w:noProof/>
          <w:sz w:val="24"/>
          <w:szCs w:val="24"/>
          <w:lang w:eastAsia="zh-CN"/>
        </w:rPr>
        <w:tab/>
      </w:r>
      <w:r w:rsidRPr="00ED2054">
        <w:rPr>
          <w:noProof/>
        </w:rPr>
        <w:t>Responsabilité du Client vis-à-vis de la SNCF</w:t>
      </w:r>
      <w:r w:rsidRPr="00ED2054">
        <w:rPr>
          <w:noProof/>
          <w:webHidden/>
        </w:rPr>
        <w:tab/>
      </w:r>
      <w:r w:rsidR="009750F1">
        <w:rPr>
          <w:noProof/>
          <w:webHidden/>
        </w:rPr>
        <w:t>62</w:t>
      </w:r>
    </w:p>
    <w:p w14:paraId="1147ADF3" w14:textId="3C81DC63"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18.3.</w:t>
      </w:r>
      <w:r w:rsidRPr="00ED2054">
        <w:rPr>
          <w:rFonts w:eastAsia="SimSun"/>
          <w:noProof/>
          <w:sz w:val="24"/>
          <w:szCs w:val="24"/>
          <w:lang w:eastAsia="zh-CN"/>
        </w:rPr>
        <w:tab/>
      </w:r>
      <w:r w:rsidRPr="00ED2054">
        <w:rPr>
          <w:noProof/>
        </w:rPr>
        <w:t>Renonciations réciproques à indemnisation</w:t>
      </w:r>
      <w:r w:rsidRPr="00ED2054">
        <w:rPr>
          <w:noProof/>
          <w:webHidden/>
        </w:rPr>
        <w:tab/>
      </w:r>
      <w:r w:rsidR="009750F1">
        <w:rPr>
          <w:noProof/>
          <w:webHidden/>
        </w:rPr>
        <w:t>62</w:t>
      </w:r>
    </w:p>
    <w:p w14:paraId="05E90AB0" w14:textId="214DF0B4"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19.</w:t>
      </w:r>
      <w:r w:rsidRPr="00ED2054">
        <w:rPr>
          <w:rFonts w:eastAsia="SimSun"/>
          <w:noProof/>
          <w:sz w:val="24"/>
          <w:szCs w:val="24"/>
          <w:lang w:eastAsia="zh-CN"/>
        </w:rPr>
        <w:tab/>
      </w:r>
      <w:r w:rsidRPr="00ED2054">
        <w:rPr>
          <w:noProof/>
        </w:rPr>
        <w:t>ASSURANCE</w:t>
      </w:r>
      <w:r w:rsidRPr="00ED2054">
        <w:rPr>
          <w:noProof/>
          <w:webHidden/>
        </w:rPr>
        <w:tab/>
      </w:r>
      <w:r w:rsidR="009750F1">
        <w:rPr>
          <w:noProof/>
          <w:webHidden/>
        </w:rPr>
        <w:t>62</w:t>
      </w:r>
    </w:p>
    <w:p w14:paraId="584BB962" w14:textId="1449F59B"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20.</w:t>
      </w:r>
      <w:r w:rsidRPr="00ED2054">
        <w:rPr>
          <w:rFonts w:eastAsia="SimSun"/>
          <w:noProof/>
          <w:sz w:val="24"/>
          <w:szCs w:val="24"/>
          <w:lang w:eastAsia="zh-CN"/>
        </w:rPr>
        <w:tab/>
      </w:r>
      <w:r w:rsidRPr="00ED2054">
        <w:rPr>
          <w:noProof/>
        </w:rPr>
        <w:t>FORCE MAJEURE ET EVENEMENTS ASSIMILES</w:t>
      </w:r>
      <w:r w:rsidRPr="00ED2054">
        <w:rPr>
          <w:noProof/>
          <w:webHidden/>
        </w:rPr>
        <w:tab/>
      </w:r>
      <w:r w:rsidR="009750F1">
        <w:rPr>
          <w:noProof/>
          <w:webHidden/>
        </w:rPr>
        <w:t>63</w:t>
      </w:r>
    </w:p>
    <w:p w14:paraId="6C13CE53" w14:textId="284436F2"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21.</w:t>
      </w:r>
      <w:r w:rsidRPr="00ED2054">
        <w:rPr>
          <w:rFonts w:eastAsia="SimSun"/>
          <w:noProof/>
          <w:sz w:val="24"/>
          <w:szCs w:val="24"/>
          <w:lang w:eastAsia="zh-CN"/>
        </w:rPr>
        <w:tab/>
      </w:r>
      <w:r w:rsidRPr="00ED2054">
        <w:rPr>
          <w:noProof/>
        </w:rPr>
        <w:t>CLAUSE DE SAUVEGARDE</w:t>
      </w:r>
      <w:r w:rsidRPr="00ED2054">
        <w:rPr>
          <w:noProof/>
          <w:webHidden/>
        </w:rPr>
        <w:tab/>
      </w:r>
      <w:r w:rsidR="00925D9A">
        <w:rPr>
          <w:noProof/>
          <w:webHidden/>
        </w:rPr>
        <w:t>64</w:t>
      </w:r>
    </w:p>
    <w:p w14:paraId="4EDF2B4E" w14:textId="5D08D9B9"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22.</w:t>
      </w:r>
      <w:r w:rsidRPr="00ED2054">
        <w:rPr>
          <w:rFonts w:eastAsia="SimSun"/>
          <w:noProof/>
          <w:sz w:val="24"/>
          <w:szCs w:val="24"/>
          <w:lang w:eastAsia="zh-CN"/>
        </w:rPr>
        <w:tab/>
      </w:r>
      <w:r w:rsidRPr="00ED2054">
        <w:rPr>
          <w:noProof/>
        </w:rPr>
        <w:t>AUTONOMIE DES CLAUSES</w:t>
      </w:r>
      <w:r w:rsidRPr="00ED2054">
        <w:rPr>
          <w:noProof/>
          <w:webHidden/>
        </w:rPr>
        <w:tab/>
      </w:r>
      <w:r w:rsidR="00925D9A">
        <w:rPr>
          <w:noProof/>
          <w:webHidden/>
        </w:rPr>
        <w:t>64</w:t>
      </w:r>
    </w:p>
    <w:p w14:paraId="628D3191" w14:textId="655F17E6"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23.</w:t>
      </w:r>
      <w:r w:rsidRPr="00ED2054">
        <w:rPr>
          <w:rFonts w:eastAsia="SimSun"/>
          <w:noProof/>
          <w:sz w:val="24"/>
          <w:szCs w:val="24"/>
          <w:lang w:eastAsia="zh-CN"/>
        </w:rPr>
        <w:tab/>
      </w:r>
      <w:r w:rsidRPr="00ED2054">
        <w:rPr>
          <w:noProof/>
        </w:rPr>
        <w:t>INTUITU PERSONAE ET CESSION</w:t>
      </w:r>
      <w:r w:rsidRPr="00ED2054">
        <w:rPr>
          <w:noProof/>
          <w:webHidden/>
        </w:rPr>
        <w:tab/>
      </w:r>
      <w:r w:rsidR="00925D9A">
        <w:rPr>
          <w:noProof/>
          <w:webHidden/>
        </w:rPr>
        <w:t>64</w:t>
      </w:r>
    </w:p>
    <w:p w14:paraId="5DB36689" w14:textId="5C9129FE"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24.</w:t>
      </w:r>
      <w:r w:rsidRPr="00ED2054">
        <w:rPr>
          <w:rFonts w:eastAsia="SimSun"/>
          <w:noProof/>
          <w:sz w:val="24"/>
          <w:szCs w:val="24"/>
          <w:lang w:eastAsia="zh-CN"/>
        </w:rPr>
        <w:tab/>
      </w:r>
      <w:r w:rsidRPr="00ED2054">
        <w:rPr>
          <w:noProof/>
        </w:rPr>
        <w:t>RENONCIATION</w:t>
      </w:r>
      <w:r w:rsidRPr="00ED2054">
        <w:rPr>
          <w:noProof/>
          <w:webHidden/>
        </w:rPr>
        <w:tab/>
      </w:r>
      <w:r w:rsidR="00925D9A">
        <w:rPr>
          <w:noProof/>
          <w:webHidden/>
        </w:rPr>
        <w:t>64</w:t>
      </w:r>
    </w:p>
    <w:p w14:paraId="46716DF6" w14:textId="3E858C91"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25.</w:t>
      </w:r>
      <w:r w:rsidRPr="00ED2054">
        <w:rPr>
          <w:rFonts w:eastAsia="SimSun"/>
          <w:noProof/>
          <w:sz w:val="24"/>
          <w:szCs w:val="24"/>
          <w:lang w:eastAsia="zh-CN"/>
        </w:rPr>
        <w:tab/>
      </w:r>
      <w:r w:rsidRPr="00ED2054">
        <w:rPr>
          <w:noProof/>
        </w:rPr>
        <w:t>COMMUNICATION</w:t>
      </w:r>
      <w:r w:rsidRPr="00ED2054">
        <w:rPr>
          <w:noProof/>
          <w:webHidden/>
        </w:rPr>
        <w:tab/>
      </w:r>
      <w:r w:rsidR="00925D9A">
        <w:rPr>
          <w:noProof/>
          <w:webHidden/>
        </w:rPr>
        <w:t>64</w:t>
      </w:r>
    </w:p>
    <w:p w14:paraId="08944831" w14:textId="76872444"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26.</w:t>
      </w:r>
      <w:r w:rsidRPr="00ED2054">
        <w:rPr>
          <w:rFonts w:eastAsia="SimSun"/>
          <w:noProof/>
          <w:sz w:val="24"/>
          <w:szCs w:val="24"/>
          <w:lang w:eastAsia="zh-CN"/>
        </w:rPr>
        <w:tab/>
      </w:r>
      <w:r w:rsidRPr="00ED2054">
        <w:rPr>
          <w:noProof/>
        </w:rPr>
        <w:t>ENTREE EN VIGUEUR ET VIE DU CONTRAT</w:t>
      </w:r>
      <w:r w:rsidRPr="00ED2054">
        <w:rPr>
          <w:noProof/>
          <w:webHidden/>
        </w:rPr>
        <w:tab/>
      </w:r>
      <w:r w:rsidR="00C53BDB">
        <w:rPr>
          <w:noProof/>
          <w:webHidden/>
        </w:rPr>
        <w:t>65</w:t>
      </w:r>
    </w:p>
    <w:p w14:paraId="3BA240C4" w14:textId="3370F7A6"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26.1.</w:t>
      </w:r>
      <w:r w:rsidRPr="00ED2054">
        <w:rPr>
          <w:rFonts w:eastAsia="SimSun"/>
          <w:noProof/>
          <w:sz w:val="24"/>
          <w:szCs w:val="24"/>
          <w:lang w:eastAsia="zh-CN"/>
        </w:rPr>
        <w:tab/>
      </w:r>
      <w:r w:rsidRPr="00ED2054">
        <w:rPr>
          <w:noProof/>
        </w:rPr>
        <w:t>Entrée en vigueur et fin du Contrat</w:t>
      </w:r>
      <w:r w:rsidRPr="00ED2054">
        <w:rPr>
          <w:noProof/>
          <w:webHidden/>
        </w:rPr>
        <w:tab/>
      </w:r>
      <w:r w:rsidR="00C53BDB">
        <w:rPr>
          <w:noProof/>
          <w:webHidden/>
        </w:rPr>
        <w:t>65</w:t>
      </w:r>
    </w:p>
    <w:p w14:paraId="5A9B652F" w14:textId="06A6A96C"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26.2.</w:t>
      </w:r>
      <w:r w:rsidRPr="00ED2054">
        <w:rPr>
          <w:rFonts w:eastAsia="SimSun"/>
          <w:noProof/>
          <w:sz w:val="24"/>
          <w:szCs w:val="24"/>
          <w:lang w:eastAsia="zh-CN"/>
        </w:rPr>
        <w:tab/>
      </w:r>
      <w:r w:rsidRPr="00ED2054">
        <w:rPr>
          <w:noProof/>
        </w:rPr>
        <w:t>Vie du Contrat</w:t>
      </w:r>
      <w:r w:rsidRPr="00ED2054">
        <w:rPr>
          <w:noProof/>
          <w:webHidden/>
        </w:rPr>
        <w:tab/>
      </w:r>
      <w:r w:rsidR="00C53BDB">
        <w:rPr>
          <w:noProof/>
          <w:webHidden/>
        </w:rPr>
        <w:t>65</w:t>
      </w:r>
    </w:p>
    <w:p w14:paraId="1685AEF1" w14:textId="7FF0C339"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26.3.</w:t>
      </w:r>
      <w:r w:rsidRPr="00ED2054">
        <w:rPr>
          <w:rFonts w:eastAsia="SimSun"/>
          <w:noProof/>
          <w:sz w:val="24"/>
          <w:szCs w:val="24"/>
          <w:lang w:eastAsia="zh-CN"/>
        </w:rPr>
        <w:tab/>
      </w:r>
      <w:r w:rsidRPr="00ED2054">
        <w:rPr>
          <w:noProof/>
        </w:rPr>
        <w:t>Suspension et résiliation du Contrat</w:t>
      </w:r>
      <w:r w:rsidRPr="00ED2054">
        <w:rPr>
          <w:noProof/>
          <w:webHidden/>
        </w:rPr>
        <w:tab/>
      </w:r>
      <w:r w:rsidR="00C53BDB">
        <w:rPr>
          <w:noProof/>
          <w:webHidden/>
        </w:rPr>
        <w:t>65</w:t>
      </w:r>
    </w:p>
    <w:p w14:paraId="2195187D" w14:textId="71FF0875"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27.</w:t>
      </w:r>
      <w:r w:rsidRPr="00ED2054">
        <w:rPr>
          <w:rFonts w:eastAsia="SimSun"/>
          <w:noProof/>
          <w:sz w:val="24"/>
          <w:szCs w:val="24"/>
          <w:lang w:eastAsia="zh-CN"/>
        </w:rPr>
        <w:tab/>
      </w:r>
      <w:r w:rsidRPr="00ED2054">
        <w:rPr>
          <w:noProof/>
        </w:rPr>
        <w:t>LOI APPLICABLE</w:t>
      </w:r>
      <w:r w:rsidRPr="00ED2054">
        <w:rPr>
          <w:noProof/>
          <w:webHidden/>
        </w:rPr>
        <w:tab/>
      </w:r>
      <w:r w:rsidR="001E63F4">
        <w:rPr>
          <w:noProof/>
          <w:webHidden/>
        </w:rPr>
        <w:t>66</w:t>
      </w:r>
    </w:p>
    <w:p w14:paraId="6FD92B14" w14:textId="247B6501"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28.</w:t>
      </w:r>
      <w:r w:rsidRPr="00ED2054">
        <w:rPr>
          <w:rFonts w:eastAsia="SimSun"/>
          <w:noProof/>
          <w:sz w:val="24"/>
          <w:szCs w:val="24"/>
          <w:lang w:eastAsia="zh-CN"/>
        </w:rPr>
        <w:tab/>
      </w:r>
      <w:r w:rsidRPr="00ED2054">
        <w:rPr>
          <w:noProof/>
        </w:rPr>
        <w:t>LITIGES</w:t>
      </w:r>
      <w:r w:rsidRPr="00ED2054">
        <w:rPr>
          <w:noProof/>
          <w:webHidden/>
        </w:rPr>
        <w:tab/>
      </w:r>
      <w:r w:rsidR="001E63F4">
        <w:rPr>
          <w:noProof/>
          <w:webHidden/>
        </w:rPr>
        <w:t>66</w:t>
      </w:r>
    </w:p>
    <w:p w14:paraId="79569CE4" w14:textId="510B92BA" w:rsidR="00646D63" w:rsidRPr="00ED2054" w:rsidRDefault="00646D63" w:rsidP="00646D63">
      <w:pPr>
        <w:tabs>
          <w:tab w:val="left" w:pos="720"/>
          <w:tab w:val="right" w:leader="dot" w:pos="9062"/>
        </w:tabs>
        <w:spacing w:after="100"/>
        <w:rPr>
          <w:rFonts w:eastAsia="SimSun"/>
          <w:noProof/>
          <w:sz w:val="24"/>
          <w:szCs w:val="24"/>
          <w:lang w:eastAsia="zh-CN"/>
        </w:rPr>
      </w:pPr>
      <w:r w:rsidRPr="00ED2054">
        <w:rPr>
          <w:noProof/>
        </w:rPr>
        <w:t>29.</w:t>
      </w:r>
      <w:r w:rsidRPr="00ED2054">
        <w:rPr>
          <w:rFonts w:eastAsia="SimSun"/>
          <w:noProof/>
          <w:sz w:val="24"/>
          <w:szCs w:val="24"/>
          <w:lang w:eastAsia="zh-CN"/>
        </w:rPr>
        <w:tab/>
      </w:r>
      <w:r w:rsidRPr="00ED2054">
        <w:rPr>
          <w:noProof/>
        </w:rPr>
        <w:t>ÉLECTION DE DOMICILE</w:t>
      </w:r>
      <w:r w:rsidRPr="00ED2054">
        <w:rPr>
          <w:noProof/>
          <w:webHidden/>
        </w:rPr>
        <w:tab/>
      </w:r>
      <w:r w:rsidR="001E63F4">
        <w:rPr>
          <w:noProof/>
          <w:webHidden/>
        </w:rPr>
        <w:t>66</w:t>
      </w:r>
    </w:p>
    <w:p w14:paraId="536056F6" w14:textId="2EDE03E0" w:rsidR="00F034D8" w:rsidRPr="00F034D8" w:rsidRDefault="00F034D8" w:rsidP="00F439EE">
      <w:pPr>
        <w:keepNext/>
        <w:keepLines/>
        <w:spacing w:before="480" w:after="0"/>
      </w:pPr>
    </w:p>
    <w:p w14:paraId="31F50F48" w14:textId="77777777" w:rsidR="00F034D8" w:rsidRPr="00F034D8" w:rsidRDefault="00F034D8" w:rsidP="00F034D8">
      <w:pPr>
        <w:rPr>
          <w:iCs/>
        </w:rPr>
      </w:pPr>
    </w:p>
    <w:p w14:paraId="215816EC" w14:textId="77777777" w:rsidR="00F034D8" w:rsidRPr="00F034D8" w:rsidRDefault="00F034D8" w:rsidP="00F034D8">
      <w:pPr>
        <w:rPr>
          <w:iCs/>
        </w:rPr>
      </w:pPr>
      <w:r w:rsidRPr="00F034D8">
        <w:rPr>
          <w:iCs/>
        </w:rPr>
        <w:br w:type="page"/>
      </w:r>
    </w:p>
    <w:p w14:paraId="54B1EBCE" w14:textId="77777777" w:rsidR="003C21BD" w:rsidRPr="00ED2054" w:rsidRDefault="003C21BD" w:rsidP="003C21BD">
      <w:pPr>
        <w:jc w:val="center"/>
        <w:rPr>
          <w:b/>
          <w:sz w:val="36"/>
          <w:szCs w:val="36"/>
        </w:rPr>
      </w:pPr>
      <w:r w:rsidRPr="00ED2054">
        <w:rPr>
          <w:b/>
          <w:sz w:val="36"/>
          <w:szCs w:val="36"/>
        </w:rPr>
        <w:lastRenderedPageBreak/>
        <w:t>Préambule</w:t>
      </w:r>
    </w:p>
    <w:p w14:paraId="48B01DE5" w14:textId="77777777" w:rsidR="003C21BD" w:rsidRPr="00ED2054" w:rsidRDefault="003C21BD" w:rsidP="003C21BD">
      <w:pPr>
        <w:jc w:val="center"/>
        <w:rPr>
          <w:b/>
          <w:sz w:val="36"/>
          <w:szCs w:val="36"/>
        </w:rPr>
      </w:pPr>
    </w:p>
    <w:p w14:paraId="2777AECA" w14:textId="77777777" w:rsidR="003C21BD" w:rsidRPr="00ED2054" w:rsidRDefault="003C21BD" w:rsidP="003C21BD">
      <w:pPr>
        <w:jc w:val="both"/>
        <w:rPr>
          <w:i/>
        </w:rPr>
      </w:pPr>
      <w:r w:rsidRPr="00ED2054">
        <w:t xml:space="preserve">Le Code des transports définit au travers des dispositions de l’article L. 2102-1 2°, les missions de la SNCF. Selon cet article, la SNCF a pour objet d’assurer : </w:t>
      </w:r>
      <w:r w:rsidRPr="00ED2054">
        <w:rPr>
          <w:i/>
        </w:rPr>
        <w:t>« des missions transversales nécessaires au bon fonctionnement du système de transport ferroviaire national. »</w:t>
      </w:r>
    </w:p>
    <w:p w14:paraId="357931A2" w14:textId="77777777" w:rsidR="003C21BD" w:rsidRPr="00ED2054" w:rsidRDefault="003C21BD" w:rsidP="003C21BD">
      <w:pPr>
        <w:jc w:val="both"/>
      </w:pPr>
      <w:r w:rsidRPr="00ED2054">
        <w:t xml:space="preserve">Le Code des transports prévoit également dans son article L. 2251-1 que la SNCF est autorisée à disposer d’un service interne de sécurité, chargé, dans le cadre d’une mission de prévention, de veiller à la sécurité des personnes et des biens, de protéger les agents de l’entreprise et son patrimoine et de veiller au bon fonctionnement du service. </w:t>
      </w:r>
    </w:p>
    <w:p w14:paraId="0571DAD0" w14:textId="77777777" w:rsidR="003C21BD" w:rsidRPr="00ED2054" w:rsidRDefault="003C21BD" w:rsidP="003C21BD">
      <w:pPr>
        <w:jc w:val="both"/>
      </w:pPr>
      <w:r w:rsidRPr="00ED2054">
        <w:t>Cette mission s'exerce dans les emprises immobilières nécessaires à l'exploitation des services de transport ferroviaire de personnes et de marchandises et dans les véhicules de transport public de personnes qui y sont affectés.</w:t>
      </w:r>
    </w:p>
    <w:p w14:paraId="7BE4118F" w14:textId="77777777" w:rsidR="003C21BD" w:rsidRPr="00ED2054" w:rsidRDefault="003C21BD" w:rsidP="003C21BD">
      <w:pPr>
        <w:jc w:val="both"/>
        <w:rPr>
          <w:color w:val="000000" w:themeColor="text1"/>
        </w:rPr>
      </w:pPr>
      <w:bookmarkStart w:id="78" w:name="_Hlk88576238"/>
      <w:r w:rsidRPr="00ED2054">
        <w:rPr>
          <w:color w:val="000000" w:themeColor="text1"/>
        </w:rPr>
        <w:t xml:space="preserve">L’article L. 2251-1-1 du même code prévoit que le service interne de sécurité de la SNCF réalise cette mission au profit des gestionnaires d’infrastructure, des exploitants d’installations de service, des titulaires d'une convention d'occupation du domaine public ferroviaire dans une gare de voyageurs ou une autre installation de service reliées au réseau ferré national, des autorités organisatrices de transport ferroviaire, des entreprises ferroviaires utilisatrices du réseau ferré national ainsi que de leurs personnels, à leur demande et dans un cadre formalisé. </w:t>
      </w:r>
    </w:p>
    <w:p w14:paraId="77829D65" w14:textId="77777777" w:rsidR="003C21BD" w:rsidRPr="00ED2054" w:rsidRDefault="003C21BD" w:rsidP="003C21BD">
      <w:pPr>
        <w:jc w:val="both"/>
        <w:rPr>
          <w:color w:val="000000" w:themeColor="text1"/>
        </w:rPr>
      </w:pPr>
      <w:r w:rsidRPr="00ED2054">
        <w:rPr>
          <w:color w:val="000000" w:themeColor="text1"/>
        </w:rPr>
        <w:t xml:space="preserve">En application des dispositions du code des transports, mais aussi du Document de Référence Sûreté pour </w:t>
      </w:r>
      <w:r w:rsidRPr="008534D8">
        <w:rPr>
          <w:color w:val="000000" w:themeColor="text1"/>
        </w:rPr>
        <w:t>[A compléter]</w:t>
      </w:r>
      <w:r w:rsidRPr="00ED2054">
        <w:rPr>
          <w:color w:val="000000" w:themeColor="text1"/>
        </w:rPr>
        <w:t xml:space="preserve"> publié au bulletin officiel de la SNCF, les Parties doivent formaliser, dans le cadre d’un contrat, les prestations qui seront commandées puis fournies à compter du 1</w:t>
      </w:r>
      <w:r w:rsidRPr="00ED2054">
        <w:rPr>
          <w:color w:val="000000" w:themeColor="text1"/>
          <w:vertAlign w:val="superscript"/>
        </w:rPr>
        <w:t>er</w:t>
      </w:r>
      <w:r w:rsidRPr="00ED2054">
        <w:rPr>
          <w:color w:val="000000" w:themeColor="text1"/>
        </w:rPr>
        <w:t xml:space="preserve"> janvier 2022.</w:t>
      </w:r>
    </w:p>
    <w:bookmarkEnd w:id="78"/>
    <w:p w14:paraId="68DD3508" w14:textId="77777777" w:rsidR="003C21BD" w:rsidRPr="00ED2054" w:rsidRDefault="003C21BD" w:rsidP="003C21BD">
      <w:pPr>
        <w:jc w:val="both"/>
      </w:pPr>
    </w:p>
    <w:p w14:paraId="0948722A" w14:textId="77777777" w:rsidR="003C21BD" w:rsidRPr="00ED2054" w:rsidRDefault="003C21BD" w:rsidP="003C21BD">
      <w:pPr>
        <w:jc w:val="both"/>
      </w:pPr>
      <w:r w:rsidRPr="00ED2054">
        <w:t>Les Parties décident, par les présentes, de formaliser au travers d’un contrat les conditions de fournitures des prestations de sûreté, les modalités d’exécution et le prix de ces prestations.</w:t>
      </w:r>
    </w:p>
    <w:p w14:paraId="3B506B35" w14:textId="77777777" w:rsidR="003C21BD" w:rsidRPr="00ED2054" w:rsidRDefault="003C21BD" w:rsidP="003C21BD">
      <w:pPr>
        <w:autoSpaceDE w:val="0"/>
        <w:autoSpaceDN w:val="0"/>
        <w:adjustRightInd w:val="0"/>
        <w:spacing w:after="0" w:line="240" w:lineRule="auto"/>
        <w:jc w:val="both"/>
        <w:rPr>
          <w:color w:val="000000" w:themeColor="text1"/>
        </w:rPr>
      </w:pPr>
      <w:r w:rsidRPr="00ED2054">
        <w:rPr>
          <w:color w:val="000000" w:themeColor="text1"/>
        </w:rPr>
        <w:t xml:space="preserve">A la date de signature du présent contrat, l’Autorité de régulation des transports (ci-après « l’ART ») n’a pas encore été saisie du projet de DRS pour l’année 2022 et n’a pas encore rendu d’avis conforme. </w:t>
      </w:r>
    </w:p>
    <w:p w14:paraId="172DA1B4" w14:textId="77777777" w:rsidR="003C21BD" w:rsidRPr="00ED2054" w:rsidRDefault="003C21BD" w:rsidP="003C21BD">
      <w:pPr>
        <w:jc w:val="both"/>
      </w:pPr>
    </w:p>
    <w:p w14:paraId="4CA13AE0" w14:textId="77777777" w:rsidR="003C21BD" w:rsidRPr="00ED2054" w:rsidRDefault="003C21BD" w:rsidP="003C21BD">
      <w:pPr>
        <w:autoSpaceDE w:val="0"/>
        <w:autoSpaceDN w:val="0"/>
        <w:adjustRightInd w:val="0"/>
        <w:spacing w:after="0" w:line="240" w:lineRule="auto"/>
        <w:jc w:val="both"/>
      </w:pPr>
      <w:r w:rsidRPr="00ED2054">
        <w:t>C’est dans ces conditions que les Parties sont convenues de ce qui suit :</w:t>
      </w:r>
    </w:p>
    <w:p w14:paraId="605C7DF6" w14:textId="77777777" w:rsidR="003C21BD" w:rsidRPr="008534D8" w:rsidRDefault="003C21BD" w:rsidP="003C21BD">
      <w:pPr>
        <w:tabs>
          <w:tab w:val="left" w:pos="8505"/>
        </w:tabs>
        <w:jc w:val="both"/>
        <w:rPr>
          <w:highlight w:val="yellow"/>
        </w:rPr>
      </w:pPr>
    </w:p>
    <w:p w14:paraId="5759375C" w14:textId="77777777" w:rsidR="003C21BD" w:rsidRPr="008534D8" w:rsidRDefault="003C21BD" w:rsidP="003C21BD">
      <w:r w:rsidRPr="008534D8">
        <w:br w:type="page"/>
      </w:r>
    </w:p>
    <w:p w14:paraId="14AD9AF8"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lastRenderedPageBreak/>
        <w:t xml:space="preserve">DEFINITIONS </w:t>
      </w:r>
    </w:p>
    <w:p w14:paraId="631EC7B3" w14:textId="77777777" w:rsidR="003C21BD" w:rsidRPr="00ED2054" w:rsidRDefault="003C21BD" w:rsidP="003C21BD">
      <w:pPr>
        <w:ind w:left="360"/>
        <w:jc w:val="both"/>
      </w:pPr>
      <w:r w:rsidRPr="00ED2054">
        <w:t>ART : Autorité de Régulation des Transports</w:t>
      </w:r>
    </w:p>
    <w:p w14:paraId="2EE0134B" w14:textId="77777777" w:rsidR="003C21BD" w:rsidRPr="00ED2054" w:rsidRDefault="003C21BD" w:rsidP="003C21BD">
      <w:pPr>
        <w:ind w:left="360"/>
        <w:jc w:val="both"/>
      </w:pPr>
      <w:r w:rsidRPr="00ED2054">
        <w:t xml:space="preserve">CODIR : comité de direction </w:t>
      </w:r>
    </w:p>
    <w:p w14:paraId="6550E1FC" w14:textId="77777777" w:rsidR="003C21BD" w:rsidRPr="00ED2054" w:rsidRDefault="003C21BD" w:rsidP="003C21BD">
      <w:pPr>
        <w:ind w:left="360"/>
        <w:jc w:val="both"/>
      </w:pPr>
      <w:r w:rsidRPr="00ED2054">
        <w:t>DZS : Direction de Zone Sûreté ;</w:t>
      </w:r>
    </w:p>
    <w:p w14:paraId="6AFA7429" w14:textId="77777777" w:rsidR="003C21BD" w:rsidRPr="00ED2054" w:rsidRDefault="003C21BD" w:rsidP="003C21BD">
      <w:pPr>
        <w:ind w:left="360"/>
        <w:jc w:val="both"/>
      </w:pPr>
      <w:r w:rsidRPr="00ED2054">
        <w:t>Offre sûreté : Ensemble des prestations proposées par le Prestataire en réponse aux demandes exprimées du Client et accepté par le Client.</w:t>
      </w:r>
    </w:p>
    <w:p w14:paraId="25472D27" w14:textId="77777777" w:rsidR="003C21BD" w:rsidRPr="00ED2054" w:rsidRDefault="003C21BD" w:rsidP="003C21BD">
      <w:pPr>
        <w:ind w:left="360"/>
        <w:jc w:val="both"/>
      </w:pPr>
      <w:r w:rsidRPr="00ED2054">
        <w:t>PCNS : Poste de Commandement National Sûreté ;</w:t>
      </w:r>
    </w:p>
    <w:p w14:paraId="369BE625" w14:textId="77777777" w:rsidR="003C21BD" w:rsidRPr="00ED2054" w:rsidRDefault="003C21BD" w:rsidP="003C21BD">
      <w:pPr>
        <w:ind w:left="360"/>
        <w:jc w:val="both"/>
      </w:pPr>
      <w:r w:rsidRPr="00ED2054">
        <w:t>PDTF : Police du Transport Ferroviaire ;</w:t>
      </w:r>
    </w:p>
    <w:p w14:paraId="15D8DD08" w14:textId="77777777" w:rsidR="003C21BD" w:rsidRPr="00ED2054" w:rsidRDefault="003C21BD" w:rsidP="003C21BD">
      <w:pPr>
        <w:ind w:left="360"/>
        <w:jc w:val="both"/>
      </w:pPr>
      <w:r w:rsidRPr="00ED2054">
        <w:t>RFN : Réseau Ferré National ;</w:t>
      </w:r>
    </w:p>
    <w:p w14:paraId="3BA4293D" w14:textId="77777777" w:rsidR="003C21BD" w:rsidRPr="00ED2054" w:rsidRDefault="003C21BD" w:rsidP="003C21BD">
      <w:pPr>
        <w:ind w:left="360"/>
        <w:jc w:val="both"/>
      </w:pPr>
    </w:p>
    <w:p w14:paraId="23CEDEE1"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 xml:space="preserve">OBJET DU CONTRAT </w:t>
      </w:r>
    </w:p>
    <w:p w14:paraId="52492FC9" w14:textId="77777777" w:rsidR="003C21BD" w:rsidRPr="00114518" w:rsidRDefault="003C21BD" w:rsidP="003C21BD">
      <w:pPr>
        <w:jc w:val="both"/>
      </w:pPr>
      <w:r w:rsidRPr="00114518">
        <w:t>L’objet du présent Contrat est de définir les prestations qui seront fournies par le Prestataire au Client et de préciser les modalités contractuelles de fourniture des Prestations commandées par le Client en application du Document de référence et de tarification des prestations de sûreté de la SNCF.</w:t>
      </w:r>
    </w:p>
    <w:p w14:paraId="5CBB07E3" w14:textId="77777777" w:rsidR="003C21BD" w:rsidRPr="00114518" w:rsidRDefault="003C21BD" w:rsidP="003C21BD">
      <w:pPr>
        <w:jc w:val="both"/>
      </w:pPr>
      <w:r w:rsidRPr="00114518">
        <w:t xml:space="preserve">Pour le Client, les prestations de sûreté, proposées par le service interne de sécurité de la SNCF, concourent à : </w:t>
      </w:r>
    </w:p>
    <w:p w14:paraId="0E2A6F74" w14:textId="77777777" w:rsidR="003C21BD" w:rsidRPr="00114518" w:rsidRDefault="003C21BD" w:rsidP="003C21BD">
      <w:pPr>
        <w:spacing w:after="0"/>
        <w:ind w:left="708"/>
        <w:jc w:val="both"/>
      </w:pPr>
      <w:proofErr w:type="gramStart"/>
      <w:r w:rsidRPr="00114518">
        <w:t>1  La</w:t>
      </w:r>
      <w:proofErr w:type="gramEnd"/>
      <w:r w:rsidRPr="00114518">
        <w:t xml:space="preserve"> sûreté des voyageurs et la sauvegarde de leurs biens ; </w:t>
      </w:r>
    </w:p>
    <w:p w14:paraId="0D025C68" w14:textId="77777777" w:rsidR="003C21BD" w:rsidRPr="00114518" w:rsidRDefault="003C21BD" w:rsidP="003C21BD">
      <w:pPr>
        <w:spacing w:after="0"/>
        <w:ind w:left="708"/>
        <w:jc w:val="both"/>
      </w:pPr>
      <w:proofErr w:type="gramStart"/>
      <w:r w:rsidRPr="00114518">
        <w:t>2  L’assistance</w:t>
      </w:r>
      <w:proofErr w:type="gramEnd"/>
      <w:r w:rsidRPr="00114518">
        <w:t xml:space="preserve"> aux agents du Client et leur protection ; </w:t>
      </w:r>
    </w:p>
    <w:p w14:paraId="2E9FBC27" w14:textId="77777777" w:rsidR="003C21BD" w:rsidRPr="00114518" w:rsidRDefault="003C21BD" w:rsidP="003C21BD">
      <w:pPr>
        <w:spacing w:after="0"/>
        <w:ind w:left="708"/>
        <w:jc w:val="both"/>
      </w:pPr>
      <w:r w:rsidRPr="00114518">
        <w:t xml:space="preserve">3 La protection du patrimoine appartenant au Client ou utilisé par lui pour l’exercice de ses activités ; </w:t>
      </w:r>
    </w:p>
    <w:p w14:paraId="4101EAC0" w14:textId="77777777" w:rsidR="003C21BD" w:rsidRPr="00114518" w:rsidRDefault="003C21BD" w:rsidP="003C21BD">
      <w:pPr>
        <w:spacing w:after="0"/>
        <w:ind w:left="708"/>
        <w:jc w:val="both"/>
      </w:pPr>
      <w:proofErr w:type="gramStart"/>
      <w:r w:rsidRPr="00114518">
        <w:t>4  La</w:t>
      </w:r>
      <w:proofErr w:type="gramEnd"/>
      <w:r w:rsidRPr="00114518">
        <w:t xml:space="preserve"> surveillance et la sécurisation des marchandises ;</w:t>
      </w:r>
    </w:p>
    <w:p w14:paraId="0197A5A4" w14:textId="77777777" w:rsidR="003C21BD" w:rsidRPr="00114518" w:rsidRDefault="003C21BD" w:rsidP="003C21BD">
      <w:pPr>
        <w:spacing w:after="100" w:afterAutospacing="1"/>
        <w:ind w:left="708"/>
        <w:jc w:val="both"/>
      </w:pPr>
      <w:proofErr w:type="gramStart"/>
      <w:r w:rsidRPr="00114518">
        <w:t>5  La</w:t>
      </w:r>
      <w:proofErr w:type="gramEnd"/>
      <w:r w:rsidRPr="00114518">
        <w:t xml:space="preserve"> prévention des actes d’incivilité et de délinquance. </w:t>
      </w:r>
    </w:p>
    <w:p w14:paraId="31BA288B" w14:textId="77777777" w:rsidR="003C21BD" w:rsidRPr="00114518" w:rsidRDefault="003C21BD" w:rsidP="003C21BD">
      <w:pPr>
        <w:jc w:val="both"/>
      </w:pPr>
      <w:r w:rsidRPr="00114518">
        <w:t>Ces prestations sont réalisées par les agents de ce service dans le cadre légal et réglementaire applicable, afin de veiller au bon fonctionnement du service. A la signature des présentes, il s’agit des dispositions prévues dans le Livre II Titre IV et Titre V de la Deuxième partie législative du Code des transports, dans le décret n° 2019-726 du 9 juillet 2019, dans le Code pénal et le Code de procédure pénale (Art. 53 et 73).</w:t>
      </w:r>
    </w:p>
    <w:p w14:paraId="4DB23D87" w14:textId="77777777" w:rsidR="003C21BD" w:rsidRPr="00114518" w:rsidRDefault="003C21BD" w:rsidP="003C21BD">
      <w:pPr>
        <w:rPr>
          <w:i/>
          <w:iCs/>
        </w:rPr>
      </w:pPr>
    </w:p>
    <w:p w14:paraId="49EF5200"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DOCUMENTS CONTRACTUELS</w:t>
      </w:r>
    </w:p>
    <w:p w14:paraId="7D29A602" w14:textId="77777777" w:rsidR="003C21BD" w:rsidRPr="00114518" w:rsidRDefault="003C21BD" w:rsidP="003C21BD">
      <w:pPr>
        <w:spacing w:after="0" w:line="240" w:lineRule="auto"/>
        <w:jc w:val="both"/>
      </w:pPr>
      <w:r w:rsidRPr="00114518">
        <w:t>Les documents contractuels précisés ci-après sont applicables à la présente relation contractuelle entre les Parties et sont classés par ordre d’applicabilité décroissante. L'ensemble est dénommé le "Contrat" :</w:t>
      </w:r>
    </w:p>
    <w:p w14:paraId="41D29D07" w14:textId="77777777" w:rsidR="003C21BD" w:rsidRPr="00114518" w:rsidRDefault="003C21BD" w:rsidP="003C21BD">
      <w:pPr>
        <w:spacing w:after="0" w:line="240" w:lineRule="auto"/>
        <w:jc w:val="both"/>
      </w:pPr>
    </w:p>
    <w:p w14:paraId="47DEEA96" w14:textId="77777777" w:rsidR="003C21BD" w:rsidRPr="00114518" w:rsidRDefault="003C21BD" w:rsidP="003C21BD">
      <w:pPr>
        <w:numPr>
          <w:ilvl w:val="0"/>
          <w:numId w:val="27"/>
        </w:numPr>
        <w:jc w:val="both"/>
        <w:rPr>
          <w:rFonts w:eastAsia="Calibri"/>
          <w:lang w:val="x-none" w:eastAsia="x-none"/>
        </w:rPr>
      </w:pPr>
      <w:proofErr w:type="spellStart"/>
      <w:r w:rsidRPr="00114518">
        <w:rPr>
          <w:rFonts w:eastAsia="Calibri"/>
          <w:lang w:eastAsia="x-none"/>
        </w:rPr>
        <w:t>L</w:t>
      </w:r>
      <w:r w:rsidRPr="00114518">
        <w:rPr>
          <w:rFonts w:eastAsia="Calibri"/>
          <w:lang w:val="x-none" w:eastAsia="x-none"/>
        </w:rPr>
        <w:t>e</w:t>
      </w:r>
      <w:proofErr w:type="spellEnd"/>
      <w:r w:rsidRPr="00114518">
        <w:rPr>
          <w:rFonts w:eastAsia="Calibri"/>
          <w:lang w:val="x-none" w:eastAsia="x-none"/>
        </w:rPr>
        <w:t xml:space="preserve"> présent Contrat de Prestations Sûreté, </w:t>
      </w:r>
    </w:p>
    <w:p w14:paraId="4DDA5C8D" w14:textId="77777777" w:rsidR="003C21BD" w:rsidRPr="00114518" w:rsidRDefault="003C21BD" w:rsidP="003C21BD">
      <w:pPr>
        <w:numPr>
          <w:ilvl w:val="0"/>
          <w:numId w:val="27"/>
        </w:numPr>
        <w:jc w:val="both"/>
        <w:rPr>
          <w:rFonts w:eastAsia="Calibri"/>
          <w:lang w:val="x-none" w:eastAsia="x-none"/>
        </w:rPr>
      </w:pPr>
      <w:proofErr w:type="spellStart"/>
      <w:r w:rsidRPr="00114518">
        <w:rPr>
          <w:rFonts w:eastAsia="Calibri"/>
          <w:lang w:eastAsia="x-none"/>
        </w:rPr>
        <w:t>L</w:t>
      </w:r>
      <w:r w:rsidRPr="00114518">
        <w:rPr>
          <w:rFonts w:eastAsia="Calibri"/>
          <w:lang w:val="x-none" w:eastAsia="x-none"/>
        </w:rPr>
        <w:t>es</w:t>
      </w:r>
      <w:proofErr w:type="spellEnd"/>
      <w:r w:rsidRPr="00114518">
        <w:rPr>
          <w:rFonts w:eastAsia="Calibri"/>
          <w:lang w:val="x-none" w:eastAsia="x-none"/>
        </w:rPr>
        <w:t xml:space="preserve"> annexes du Contrat, </w:t>
      </w:r>
      <w:r w:rsidRPr="00114518">
        <w:rPr>
          <w:rFonts w:eastAsia="Calibri"/>
          <w:lang w:eastAsia="x-none"/>
        </w:rPr>
        <w:t xml:space="preserve">dont le bon de commande à cosigner ; </w:t>
      </w:r>
    </w:p>
    <w:p w14:paraId="4D1D61D1" w14:textId="77777777" w:rsidR="003C21BD" w:rsidRPr="00114518" w:rsidRDefault="003C21BD" w:rsidP="003C21BD">
      <w:pPr>
        <w:numPr>
          <w:ilvl w:val="0"/>
          <w:numId w:val="27"/>
        </w:numPr>
        <w:jc w:val="both"/>
        <w:rPr>
          <w:rFonts w:eastAsia="Calibri"/>
          <w:lang w:val="x-none" w:eastAsia="x-none"/>
        </w:rPr>
      </w:pPr>
      <w:proofErr w:type="spellStart"/>
      <w:r w:rsidRPr="00114518">
        <w:rPr>
          <w:rFonts w:eastAsia="Calibri"/>
          <w:lang w:eastAsia="x-none"/>
        </w:rPr>
        <w:lastRenderedPageBreak/>
        <w:t>L</w:t>
      </w:r>
      <w:r w:rsidRPr="00114518">
        <w:rPr>
          <w:rFonts w:eastAsia="Calibri"/>
          <w:lang w:val="x-none" w:eastAsia="x-none"/>
        </w:rPr>
        <w:t>e</w:t>
      </w:r>
      <w:proofErr w:type="spellEnd"/>
      <w:r w:rsidRPr="00114518">
        <w:rPr>
          <w:rFonts w:eastAsia="Calibri"/>
          <w:lang w:val="x-none" w:eastAsia="x-none"/>
        </w:rPr>
        <w:t xml:space="preserve"> Document de référence et de tarification des prestations de Sûreté de la SNCF.</w:t>
      </w:r>
    </w:p>
    <w:p w14:paraId="7B3E6B89" w14:textId="77777777" w:rsidR="003C21BD" w:rsidRPr="00114518" w:rsidRDefault="003C21BD" w:rsidP="003C21BD">
      <w:pPr>
        <w:ind w:left="360"/>
        <w:jc w:val="both"/>
        <w:rPr>
          <w:rFonts w:eastAsia="Calibri"/>
          <w:lang w:val="x-none" w:eastAsia="x-none"/>
        </w:rPr>
      </w:pPr>
    </w:p>
    <w:p w14:paraId="24B05418"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CHAMP D’APPLICATION</w:t>
      </w:r>
    </w:p>
    <w:p w14:paraId="1B96D0CC" w14:textId="77777777" w:rsidR="003C21BD" w:rsidRPr="00114518" w:rsidRDefault="003C21BD" w:rsidP="003C21BD">
      <w:pPr>
        <w:jc w:val="both"/>
      </w:pPr>
      <w:r w:rsidRPr="00114518">
        <w:t xml:space="preserve">Les prestations objet du présent Contrat ne sont commandables et réalisables que sur le territoire français, sur le périmètre d’action ou dans les biens du Client ou aux abords immédiats des biens du Client. Ces prestations sont réalisables dans les biens et enceintes géographiques dont le Client a la responsabilité, qui sont nécessaires à son exploitation ferroviaire, ou qui lui sont nécessaires pour réaliser ses propres missions, ou pour garantir l’intégrité de ses agents, ou nécessaires au fonctionnement de l’entité cliente. </w:t>
      </w:r>
    </w:p>
    <w:p w14:paraId="03D4DECE" w14:textId="77777777" w:rsidR="003C21BD" w:rsidRPr="00114518" w:rsidRDefault="003C21BD" w:rsidP="003C21BD">
      <w:pPr>
        <w:keepNext/>
        <w:keepLines/>
        <w:numPr>
          <w:ilvl w:val="0"/>
          <w:numId w:val="26"/>
        </w:numPr>
        <w:pBdr>
          <w:bottom w:val="single" w:sz="4" w:space="1" w:color="auto"/>
        </w:pBdr>
        <w:spacing w:after="360" w:line="240" w:lineRule="auto"/>
        <w:ind w:left="357" w:hanging="357"/>
        <w:jc w:val="both"/>
        <w:outlineLvl w:val="0"/>
        <w:rPr>
          <w:rFonts w:eastAsia="Calibri"/>
          <w:b/>
          <w:bCs/>
          <w:sz w:val="28"/>
          <w:szCs w:val="28"/>
        </w:rPr>
      </w:pPr>
      <w:r w:rsidRPr="00114518">
        <w:rPr>
          <w:rFonts w:eastAsia="Calibri"/>
          <w:b/>
          <w:bCs/>
          <w:sz w:val="28"/>
          <w:szCs w:val="28"/>
        </w:rPr>
        <w:t>PERSONNEL EMPLOYÉ PAR LES PARTIES</w:t>
      </w:r>
    </w:p>
    <w:p w14:paraId="18743D42" w14:textId="77777777" w:rsidR="003C21BD" w:rsidRPr="00114518" w:rsidRDefault="003C21BD" w:rsidP="003C21BD">
      <w:pPr>
        <w:spacing w:after="0" w:line="240" w:lineRule="auto"/>
        <w:jc w:val="both"/>
      </w:pPr>
      <w:r w:rsidRPr="00114518">
        <w:t>Le Prestataire veille à ce que le personnel employé pour la réalisation des services fournis par le service interne de sécurité de la SNCF se conforme aux exigences des règles de sécurité et d'exploitation. Le Prestataire s’assure que son personnel possède les connaissances requises sur les circulations et les matériels qui font l'objet des services fournis par le Client.</w:t>
      </w:r>
    </w:p>
    <w:p w14:paraId="3E5EDE33" w14:textId="77777777" w:rsidR="003C21BD" w:rsidRPr="00114518" w:rsidRDefault="003C21BD" w:rsidP="003C21BD">
      <w:pPr>
        <w:spacing w:after="0" w:line="240" w:lineRule="auto"/>
        <w:jc w:val="both"/>
      </w:pPr>
    </w:p>
    <w:p w14:paraId="587F2078" w14:textId="77777777" w:rsidR="003C21BD" w:rsidRPr="00114518" w:rsidRDefault="003C21BD" w:rsidP="003C21BD">
      <w:pPr>
        <w:spacing w:after="0" w:line="240" w:lineRule="auto"/>
        <w:jc w:val="both"/>
      </w:pPr>
      <w:r w:rsidRPr="00114518">
        <w:t xml:space="preserve">Le personnel employé par le Prestataire est formé aux risques ferroviaires et habilité à circuler dans les emprises, sans engagement de la zone dangereuse. Il réalisera ses tâches conformément au </w:t>
      </w:r>
      <w:bookmarkStart w:id="79" w:name="_Hlk88572346"/>
      <w:r w:rsidRPr="00114518">
        <w:t xml:space="preserve">protocole de coordination prévu à l’article 8 du décret n° 2019-1585 du 30 décembre 2019 </w:t>
      </w:r>
      <w:r w:rsidRPr="00114518">
        <w:rPr>
          <w:bCs/>
        </w:rPr>
        <w:t>approuvant les statuts de la société nationale SNCF et portant diverses dispositions relatives à la société nationale SNCF et à la société mentionnée au c du 2° de l'article 18 de l'ordonnance n° 2019-552 du 3 juin 2019</w:t>
      </w:r>
      <w:bookmarkEnd w:id="79"/>
      <w:r w:rsidRPr="00114518">
        <w:t>.</w:t>
      </w:r>
      <w:r w:rsidRPr="00114518" w:rsidDel="007A362D">
        <w:t xml:space="preserve"> </w:t>
      </w:r>
      <w:bookmarkStart w:id="80" w:name="_Hlk88576299"/>
      <w:r w:rsidRPr="00114518">
        <w:rPr>
          <w:bCs/>
        </w:rPr>
        <w:t xml:space="preserve">Ce protocole de coordination figure en </w:t>
      </w:r>
      <w:r w:rsidRPr="00114518">
        <w:rPr>
          <w:b/>
        </w:rPr>
        <w:t>annexe 6</w:t>
      </w:r>
      <w:r w:rsidRPr="00114518">
        <w:rPr>
          <w:bCs/>
        </w:rPr>
        <w:t xml:space="preserve"> du présent contrat</w:t>
      </w:r>
      <w:r w:rsidRPr="00114518">
        <w:t>.</w:t>
      </w:r>
      <w:r w:rsidRPr="00114518" w:rsidDel="007A362D">
        <w:t xml:space="preserve"> </w:t>
      </w:r>
      <w:bookmarkEnd w:id="80"/>
    </w:p>
    <w:p w14:paraId="200D828C" w14:textId="77777777" w:rsidR="003C21BD" w:rsidRPr="00114518" w:rsidRDefault="003C21BD" w:rsidP="003C21BD">
      <w:pPr>
        <w:spacing w:after="0" w:line="240" w:lineRule="auto"/>
        <w:jc w:val="both"/>
      </w:pPr>
    </w:p>
    <w:p w14:paraId="4155FE5D" w14:textId="77777777" w:rsidR="003C21BD" w:rsidRPr="00114518" w:rsidRDefault="003C21BD" w:rsidP="003C21BD">
      <w:pPr>
        <w:spacing w:after="0" w:line="240" w:lineRule="auto"/>
        <w:jc w:val="both"/>
      </w:pPr>
      <w:r w:rsidRPr="00114518">
        <w:t>Le cas échéant le Client fournira toutes les indications nécessaires afin de permettre aux agents du Prestataire d’exercer leurs missions en toute sécurité, dans le respect de la législation et réglementation en vigueur.</w:t>
      </w:r>
    </w:p>
    <w:p w14:paraId="1B0C16E5" w14:textId="77777777" w:rsidR="003C21BD" w:rsidRPr="00114518" w:rsidRDefault="003C21BD" w:rsidP="003C21BD">
      <w:pPr>
        <w:spacing w:after="0" w:line="240" w:lineRule="auto"/>
        <w:jc w:val="both"/>
      </w:pPr>
    </w:p>
    <w:p w14:paraId="39D71241" w14:textId="77777777" w:rsidR="003C21BD" w:rsidRPr="00114518" w:rsidRDefault="003C21BD" w:rsidP="003C21BD">
      <w:pPr>
        <w:spacing w:line="240" w:lineRule="auto"/>
        <w:jc w:val="both"/>
      </w:pPr>
      <w:r w:rsidRPr="00114518">
        <w:t>A l’inverse, le Client s’engage à former son personnel et ses sous-traitants sur le cadre d’emploi, les possibilités légales d’intervention et postures adéquates lors de l’engagement opérationnel d’une équipe du service interne de sécurité de la SNCF.</w:t>
      </w:r>
    </w:p>
    <w:p w14:paraId="0AE410E6" w14:textId="77777777" w:rsidR="003C21BD" w:rsidRPr="00114518" w:rsidRDefault="003C21BD" w:rsidP="003C21BD">
      <w:pPr>
        <w:spacing w:line="240" w:lineRule="auto"/>
        <w:jc w:val="both"/>
      </w:pPr>
    </w:p>
    <w:p w14:paraId="6A68ED64"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 xml:space="preserve"> OBLIGATIONS RELATIVES A LA DOCUMENTATION, AUX INFORMATIONS ET A L’ARCHIVAGE</w:t>
      </w:r>
    </w:p>
    <w:p w14:paraId="56680B1D" w14:textId="77777777" w:rsidR="003C21BD" w:rsidRPr="00114518" w:rsidRDefault="003C21BD" w:rsidP="003C21BD">
      <w:pPr>
        <w:spacing w:after="0" w:line="240" w:lineRule="auto"/>
        <w:jc w:val="both"/>
      </w:pPr>
      <w:r w:rsidRPr="00114518">
        <w:t>Chacune des Parties communiquera à l’autre Partie toute information nécessaire à la bonne exécution du Contrat. Chacune des Parties s'engage notamment à informer l’autre Partie par écrit (mail, fax, courrier) de tout événement ou fait susceptible d'affecter l’exécution du Contrat.</w:t>
      </w:r>
    </w:p>
    <w:p w14:paraId="707F460D" w14:textId="77777777" w:rsidR="003C21BD" w:rsidRPr="00114518" w:rsidRDefault="003C21BD" w:rsidP="003C21BD">
      <w:pPr>
        <w:spacing w:after="0" w:line="240" w:lineRule="auto"/>
        <w:jc w:val="both"/>
      </w:pPr>
    </w:p>
    <w:p w14:paraId="5DAF5DDA" w14:textId="77777777" w:rsidR="003C21BD" w:rsidRPr="00114518" w:rsidRDefault="003C21BD" w:rsidP="003C21BD">
      <w:pPr>
        <w:spacing w:after="0" w:line="240" w:lineRule="auto"/>
        <w:jc w:val="both"/>
        <w:rPr>
          <w:bCs/>
          <w:lang w:eastAsia="fr-FR"/>
        </w:rPr>
      </w:pPr>
      <w:r w:rsidRPr="00114518">
        <w:t xml:space="preserve">Dans cet esprit, le Client s’engage à communiquer dans les plus brefs délais au Prestataire tous les faits marquants survenus sur la totalité de la desserte nationale ou internationale du Client et pouvant impacter la réalisation des prestations sur le territoire national </w:t>
      </w:r>
      <w:bookmarkStart w:id="81" w:name="_Hlk88576320"/>
      <w:r w:rsidRPr="00114518">
        <w:t>et</w:t>
      </w:r>
      <w:r w:rsidRPr="00114518">
        <w:rPr>
          <w:bCs/>
          <w:lang w:eastAsia="fr-FR"/>
        </w:rPr>
        <w:t xml:space="preserve"> à fournir les informations prévues en ANNEXE 8.</w:t>
      </w:r>
    </w:p>
    <w:bookmarkEnd w:id="81"/>
    <w:p w14:paraId="2BB05B39" w14:textId="77777777" w:rsidR="003C21BD" w:rsidRPr="00114518" w:rsidRDefault="003C21BD" w:rsidP="003C21BD">
      <w:pPr>
        <w:spacing w:after="0" w:line="240" w:lineRule="auto"/>
        <w:jc w:val="both"/>
        <w:rPr>
          <w:bCs/>
          <w:lang w:eastAsia="fr-FR"/>
        </w:rPr>
      </w:pPr>
    </w:p>
    <w:p w14:paraId="27A86A2F" w14:textId="77777777" w:rsidR="003C21BD" w:rsidRPr="00114518" w:rsidRDefault="003C21BD" w:rsidP="003C21BD">
      <w:pPr>
        <w:spacing w:after="0" w:line="240" w:lineRule="auto"/>
        <w:jc w:val="both"/>
      </w:pPr>
      <w:bookmarkStart w:id="82" w:name="_Hlk88576345"/>
      <w:r w:rsidRPr="00114518">
        <w:t>En outre, le Client fournira, à la demande du Prestataire, si cela est techniquement possible à coût constant ou prévu dans l’architecture initiale du système, un lien ou un accès à ses systèmes d’informations permettant au Prestataire d’assurer ses missions. Plus spécifiquement, le Client accorde au Prestataire des accès permanents aux systèmes d’information suivants sous réserve du dimensionnement suffisant du réseau (voir ANNEXE  3) </w:t>
      </w:r>
    </w:p>
    <w:p w14:paraId="02FE43B3" w14:textId="77777777" w:rsidR="003C21BD" w:rsidRPr="00114518" w:rsidRDefault="003C21BD" w:rsidP="003C21BD">
      <w:pPr>
        <w:spacing w:after="0" w:line="240" w:lineRule="auto"/>
        <w:jc w:val="both"/>
      </w:pPr>
    </w:p>
    <w:p w14:paraId="6F77ED76" w14:textId="77777777" w:rsidR="003C21BD" w:rsidRPr="00114518" w:rsidRDefault="003C21BD" w:rsidP="003C21BD">
      <w:pPr>
        <w:spacing w:after="0" w:line="240" w:lineRule="auto"/>
        <w:jc w:val="both"/>
      </w:pPr>
      <w:r w:rsidRPr="00114518">
        <w:rPr>
          <w:bCs/>
        </w:rPr>
        <w:lastRenderedPageBreak/>
        <w:t>Les modalités d’accès à ces liens ou systèmes d’information sont définies en ANNEXE 7 du contrat</w:t>
      </w:r>
    </w:p>
    <w:bookmarkEnd w:id="82"/>
    <w:p w14:paraId="66DDB3FD" w14:textId="77777777" w:rsidR="003C21BD" w:rsidRPr="00114518" w:rsidRDefault="003C21BD" w:rsidP="003C21BD">
      <w:pPr>
        <w:spacing w:after="0" w:line="240" w:lineRule="auto"/>
        <w:jc w:val="both"/>
      </w:pPr>
    </w:p>
    <w:p w14:paraId="624EE5DF" w14:textId="77777777" w:rsidR="003C21BD" w:rsidRPr="00114518" w:rsidRDefault="003C21BD" w:rsidP="003C21BD">
      <w:pPr>
        <w:jc w:val="both"/>
        <w:rPr>
          <w:bCs/>
          <w:i/>
          <w:lang w:eastAsia="fr-FR"/>
        </w:rPr>
      </w:pPr>
      <w:r w:rsidRPr="00114518">
        <w:rPr>
          <w:bCs/>
          <w:lang w:eastAsia="fr-FR"/>
        </w:rPr>
        <w:t>L’engagement de confidentialité prévu à l’article 12 ci-après pourra, en tant que de besoin, être renforcé par des accords spécifiques de confidentialité adaptés aux liens ou systèmes d’informations auxquels le Prestataire aura accès</w:t>
      </w:r>
      <w:r w:rsidRPr="00114518">
        <w:rPr>
          <w:bCs/>
          <w:i/>
          <w:lang w:eastAsia="fr-FR"/>
        </w:rPr>
        <w:t>.</w:t>
      </w:r>
    </w:p>
    <w:p w14:paraId="07D58A9C" w14:textId="77777777" w:rsidR="003C21BD" w:rsidRPr="00114518" w:rsidRDefault="003C21BD" w:rsidP="003C21BD">
      <w:pPr>
        <w:spacing w:after="0" w:line="240" w:lineRule="auto"/>
        <w:jc w:val="both"/>
      </w:pPr>
      <w:r w:rsidRPr="00114518">
        <w:t xml:space="preserve">Par ailleurs, afin d’être informé sur l’état de l’avancement des prestations objet du présent Contrat et de toutes difficultés susceptibles de perturber significativement la consistance, le planning ou l’exécution des dites prestations ou d’interrompre leur exécution normale, le Client est tenu de communiquer à la Direction </w:t>
      </w:r>
    </w:p>
    <w:p w14:paraId="26333A0C" w14:textId="77777777" w:rsidR="003C21BD" w:rsidRPr="00114518" w:rsidRDefault="003C21BD" w:rsidP="003C21BD">
      <w:pPr>
        <w:spacing w:after="0" w:line="240" w:lineRule="auto"/>
        <w:jc w:val="both"/>
      </w:pPr>
      <w:r w:rsidRPr="00114518">
        <w:t>Finances et à la Direction Clients, Marketing et Communication du Prestataire ainsi qu’au correspondant local désigné de la SNCF, le nom de son (ses) délégataire(s) désigné(s) pour être le(s) interlocuteur(s) privilégié(s) de la Direction de la Sûreté et de la DZS à chaque stade d’exécution des prestations.</w:t>
      </w:r>
    </w:p>
    <w:p w14:paraId="16469AC1" w14:textId="77777777" w:rsidR="003C21BD" w:rsidRPr="00114518" w:rsidRDefault="003C21BD" w:rsidP="003C21BD">
      <w:pPr>
        <w:spacing w:after="0" w:line="240" w:lineRule="auto"/>
        <w:jc w:val="both"/>
      </w:pPr>
    </w:p>
    <w:p w14:paraId="2DABA107" w14:textId="77777777" w:rsidR="003C21BD" w:rsidRPr="00114518" w:rsidRDefault="003C21BD" w:rsidP="003C21BD">
      <w:pPr>
        <w:spacing w:after="0" w:line="240" w:lineRule="auto"/>
        <w:jc w:val="both"/>
      </w:pPr>
      <w:bookmarkStart w:id="83" w:name="_Hlk88576486"/>
      <w:r w:rsidRPr="00114518">
        <w:t xml:space="preserve">De son côté, le Prestataire transmet au Client la liste de ses interlocuteurs : </w:t>
      </w:r>
    </w:p>
    <w:p w14:paraId="2C4D44E3" w14:textId="77777777" w:rsidR="003C21BD" w:rsidRPr="00114518" w:rsidRDefault="003C21BD" w:rsidP="003C21BD">
      <w:pPr>
        <w:pStyle w:val="Paragraphedeliste"/>
        <w:numPr>
          <w:ilvl w:val="0"/>
          <w:numId w:val="56"/>
        </w:numPr>
        <w:spacing w:after="0" w:line="240" w:lineRule="auto"/>
        <w:jc w:val="both"/>
        <w:rPr>
          <w:rFonts w:ascii="Times New Roman" w:hAnsi="Times New Roman" w:cs="Times New Roman"/>
        </w:rPr>
      </w:pPr>
      <w:proofErr w:type="gramStart"/>
      <w:r w:rsidRPr="00114518">
        <w:rPr>
          <w:rFonts w:ascii="Times New Roman" w:hAnsi="Times New Roman" w:cs="Times New Roman"/>
        </w:rPr>
        <w:t>un</w:t>
      </w:r>
      <w:proofErr w:type="gramEnd"/>
      <w:r w:rsidRPr="00114518">
        <w:rPr>
          <w:rFonts w:ascii="Times New Roman" w:hAnsi="Times New Roman" w:cs="Times New Roman"/>
        </w:rPr>
        <w:t xml:space="preserve"> interlocuteur national à qui sera transmise l’extraction annuelle des personnes habilitées pour contrôle contradictoire ;</w:t>
      </w:r>
    </w:p>
    <w:p w14:paraId="2B588CE9" w14:textId="77777777" w:rsidR="003C21BD" w:rsidRPr="00114518" w:rsidRDefault="003C21BD" w:rsidP="003C21BD">
      <w:pPr>
        <w:pStyle w:val="Paragraphedeliste"/>
        <w:numPr>
          <w:ilvl w:val="0"/>
          <w:numId w:val="56"/>
        </w:numPr>
        <w:spacing w:after="0" w:line="240" w:lineRule="auto"/>
        <w:jc w:val="both"/>
        <w:rPr>
          <w:rFonts w:ascii="Times New Roman" w:hAnsi="Times New Roman" w:cs="Times New Roman"/>
        </w:rPr>
      </w:pPr>
      <w:proofErr w:type="gramStart"/>
      <w:r w:rsidRPr="00114518">
        <w:rPr>
          <w:rFonts w:ascii="Times New Roman" w:hAnsi="Times New Roman" w:cs="Times New Roman"/>
        </w:rPr>
        <w:t>un</w:t>
      </w:r>
      <w:proofErr w:type="gramEnd"/>
      <w:r w:rsidRPr="00114518">
        <w:rPr>
          <w:rFonts w:ascii="Times New Roman" w:hAnsi="Times New Roman" w:cs="Times New Roman"/>
        </w:rPr>
        <w:t xml:space="preserve"> interlocuteur par BU qui transmettra une fois par an la liste actualisée des personnes habilitées au DSP .</w:t>
      </w:r>
    </w:p>
    <w:bookmarkEnd w:id="83"/>
    <w:p w14:paraId="7F229551" w14:textId="77777777" w:rsidR="003C21BD" w:rsidRPr="00114518" w:rsidRDefault="003C21BD" w:rsidP="003C21BD">
      <w:pPr>
        <w:spacing w:after="0" w:line="240" w:lineRule="auto"/>
        <w:jc w:val="both"/>
      </w:pPr>
    </w:p>
    <w:p w14:paraId="6CC739FC" w14:textId="77777777" w:rsidR="003C21BD" w:rsidRPr="00114518" w:rsidRDefault="003C21BD" w:rsidP="003C21BD">
      <w:pPr>
        <w:spacing w:after="0" w:line="240" w:lineRule="auto"/>
        <w:jc w:val="both"/>
      </w:pPr>
    </w:p>
    <w:p w14:paraId="3208789A" w14:textId="77777777" w:rsidR="003C21BD" w:rsidRPr="00114518" w:rsidRDefault="003C21BD" w:rsidP="003C21BD">
      <w:pPr>
        <w:spacing w:after="0" w:line="240" w:lineRule="auto"/>
        <w:jc w:val="both"/>
      </w:pPr>
      <w:r w:rsidRPr="00114518">
        <w:t xml:space="preserve">Les délégataires doivent pouvoir être joints en permanence pendant toute la durée d’exécution du Contrat, doivent être habilités à prendre les décisions opérationnelles qui s’imposent au nom du Client qu’ils représentent </w:t>
      </w:r>
      <w:r w:rsidRPr="00114518">
        <w:rPr>
          <w:b/>
          <w:i/>
        </w:rPr>
        <w:t xml:space="preserve">et </w:t>
      </w:r>
      <w:r w:rsidRPr="00114518">
        <w:t>capables de travailler en langue française.</w:t>
      </w:r>
    </w:p>
    <w:p w14:paraId="0A076FC2" w14:textId="77777777" w:rsidR="003C21BD" w:rsidRPr="00114518" w:rsidRDefault="003C21BD" w:rsidP="003C21BD">
      <w:pPr>
        <w:spacing w:after="0" w:line="240" w:lineRule="auto"/>
        <w:jc w:val="both"/>
      </w:pPr>
    </w:p>
    <w:p w14:paraId="5A5727B6" w14:textId="77777777" w:rsidR="003C21BD" w:rsidRPr="00114518" w:rsidRDefault="003C21BD" w:rsidP="003C21BD">
      <w:pPr>
        <w:spacing w:after="0" w:line="240" w:lineRule="auto"/>
        <w:jc w:val="both"/>
      </w:pPr>
      <w:r w:rsidRPr="00114518">
        <w:t>De manière générale, la langue applicable pour tout échange ou contact, tant écrit qu’oral, est le français.</w:t>
      </w:r>
    </w:p>
    <w:p w14:paraId="5C9B60D5" w14:textId="77777777" w:rsidR="003C21BD" w:rsidRPr="00114518" w:rsidRDefault="003C21BD" w:rsidP="003C21BD">
      <w:pPr>
        <w:spacing w:after="0" w:line="240" w:lineRule="auto"/>
        <w:jc w:val="both"/>
      </w:pPr>
    </w:p>
    <w:p w14:paraId="4FDEC4E9" w14:textId="77777777" w:rsidR="003C21BD" w:rsidRPr="00114518" w:rsidRDefault="003C21BD" w:rsidP="003C21BD">
      <w:pPr>
        <w:spacing w:after="0" w:line="240" w:lineRule="auto"/>
        <w:jc w:val="both"/>
      </w:pPr>
      <w:r w:rsidRPr="00114518">
        <w:t>Le Prestataire archivera la commande, le Contrat et les factures, sur un support fiable et durable constituant une copie fidèle, conformément aux dispositions de l’article 1379 du Code civil.</w:t>
      </w:r>
    </w:p>
    <w:p w14:paraId="30351050" w14:textId="77777777" w:rsidR="003C21BD" w:rsidRPr="00114518" w:rsidRDefault="003C21BD" w:rsidP="003C21BD">
      <w:pPr>
        <w:spacing w:after="0" w:line="240" w:lineRule="auto"/>
        <w:jc w:val="both"/>
      </w:pPr>
    </w:p>
    <w:p w14:paraId="7EBF9597" w14:textId="77777777" w:rsidR="003C21BD" w:rsidRPr="00114518" w:rsidRDefault="003C21BD" w:rsidP="003C21BD">
      <w:pPr>
        <w:spacing w:after="0" w:line="240" w:lineRule="auto"/>
        <w:jc w:val="both"/>
      </w:pPr>
      <w:r w:rsidRPr="00114518">
        <w:t>Les registres informatisés du Prestataire seront considérés comme preuve des communications, commandes, paiements et transactions intervenus avec le Client, sous réserve de l’appréciation des tribunaux français.</w:t>
      </w:r>
    </w:p>
    <w:p w14:paraId="16DABB78" w14:textId="77777777" w:rsidR="003C21BD" w:rsidRPr="00114518" w:rsidRDefault="003C21BD" w:rsidP="003C21BD">
      <w:pPr>
        <w:spacing w:after="0" w:line="240" w:lineRule="auto"/>
        <w:jc w:val="both"/>
      </w:pPr>
    </w:p>
    <w:p w14:paraId="60569693" w14:textId="77777777" w:rsidR="003C21BD" w:rsidRPr="00114518" w:rsidRDefault="003C21BD" w:rsidP="003C21BD">
      <w:pPr>
        <w:spacing w:after="0" w:line="240" w:lineRule="auto"/>
        <w:jc w:val="both"/>
      </w:pPr>
      <w:bookmarkStart w:id="84" w:name="_Hlk54271455"/>
      <w:r w:rsidRPr="00114518">
        <w:t>Enfin, le Client veille à la mise à jour régulière des informations relatives à ses propriétés foncières et aux biens immobiliers qu’il occupe, afin de permettre au Prestataire d’adapter son offre à l’évolution de ces propriétés. Le Prestataire ne saurait en aucun cas être responsable des conséquences d’un défaut d’information concernant la répartition des propriétés et des occupations.</w:t>
      </w:r>
      <w:bookmarkEnd w:id="84"/>
    </w:p>
    <w:p w14:paraId="74DB7724" w14:textId="77777777" w:rsidR="003C21BD" w:rsidRPr="00114518" w:rsidRDefault="003C21BD" w:rsidP="003C21BD">
      <w:pPr>
        <w:spacing w:after="0" w:line="240" w:lineRule="auto"/>
        <w:jc w:val="both"/>
      </w:pPr>
    </w:p>
    <w:p w14:paraId="227695F1" w14:textId="4E2CED96" w:rsidR="003C21BD" w:rsidRPr="00114518" w:rsidRDefault="003C21BD" w:rsidP="003C21BD">
      <w:pPr>
        <w:spacing w:after="0" w:line="240" w:lineRule="auto"/>
        <w:jc w:val="both"/>
      </w:pPr>
    </w:p>
    <w:p w14:paraId="2CA37A72" w14:textId="77777777" w:rsidR="00926924" w:rsidRPr="00114518" w:rsidRDefault="00926924" w:rsidP="003C21BD">
      <w:pPr>
        <w:spacing w:after="0" w:line="240" w:lineRule="auto"/>
        <w:jc w:val="both"/>
      </w:pPr>
    </w:p>
    <w:p w14:paraId="3A630DC0" w14:textId="77777777" w:rsidR="003C21BD" w:rsidRPr="00114518" w:rsidRDefault="003C21BD" w:rsidP="003C21BD">
      <w:pPr>
        <w:pStyle w:val="Paragraphedeliste"/>
        <w:numPr>
          <w:ilvl w:val="0"/>
          <w:numId w:val="26"/>
        </w:numPr>
        <w:spacing w:after="0" w:line="240" w:lineRule="auto"/>
        <w:jc w:val="both"/>
        <w:rPr>
          <w:rFonts w:ascii="Times New Roman" w:hAnsi="Times New Roman" w:cs="Times New Roman"/>
          <w:b/>
          <w:bCs/>
          <w:sz w:val="28"/>
          <w:szCs w:val="28"/>
        </w:rPr>
      </w:pPr>
      <w:r w:rsidRPr="00114518">
        <w:rPr>
          <w:rFonts w:ascii="Times New Roman" w:hAnsi="Times New Roman" w:cs="Times New Roman"/>
          <w:b/>
          <w:bCs/>
          <w:sz w:val="28"/>
          <w:szCs w:val="28"/>
        </w:rPr>
        <w:t>LES PRESTATIONS</w:t>
      </w:r>
    </w:p>
    <w:p w14:paraId="0513585E" w14:textId="77777777" w:rsidR="003C21BD" w:rsidRPr="00114518"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lastRenderedPageBreak/>
        <w:t>Le « socle de services »</w:t>
      </w:r>
    </w:p>
    <w:p w14:paraId="5231CAEA" w14:textId="77777777" w:rsidR="003C21BD" w:rsidRPr="00114518" w:rsidRDefault="003C21BD" w:rsidP="003C21BD">
      <w:pPr>
        <w:keepNext/>
        <w:keepLines/>
        <w:spacing w:after="360" w:line="240" w:lineRule="auto"/>
        <w:jc w:val="both"/>
        <w:outlineLvl w:val="0"/>
      </w:pPr>
      <w:r w:rsidRPr="00114518">
        <w:t>La composante « socle de services » intègre tous les services fournis quel que soit le type de prestations opérationnelles de sûreté réalisées au bénéfice des clients.</w:t>
      </w:r>
    </w:p>
    <w:p w14:paraId="5B4258C2" w14:textId="77777777" w:rsidR="003C21BD" w:rsidRPr="00114518" w:rsidRDefault="003C21BD" w:rsidP="003C21BD">
      <w:pPr>
        <w:keepNext/>
        <w:keepLines/>
        <w:spacing w:after="360" w:line="240" w:lineRule="auto"/>
        <w:ind w:left="360"/>
        <w:jc w:val="both"/>
        <w:outlineLvl w:val="0"/>
        <w:rPr>
          <w:rFonts w:eastAsia="Calibri"/>
          <w:b/>
          <w:bCs/>
        </w:rPr>
      </w:pPr>
      <w:r w:rsidRPr="00114518">
        <w:rPr>
          <w:rFonts w:eastAsia="Calibri"/>
          <w:b/>
          <w:bCs/>
        </w:rPr>
        <w:t xml:space="preserve">7.1.1. </w:t>
      </w:r>
      <w:bookmarkStart w:id="85" w:name="_Hlk37233401"/>
      <w:r w:rsidRPr="00114518">
        <w:rPr>
          <w:rFonts w:eastAsia="Calibri"/>
          <w:b/>
          <w:bCs/>
        </w:rPr>
        <w:t xml:space="preserve">LA GARANTIE D’UN SERVICE DE QUALITÉ APPUYÉE SUR UN DISPOSITIF DE VEILLE ET DE CONTROLE, ET SUR UN CENTRE DE FORMATION DÉDIÉ </w:t>
      </w:r>
    </w:p>
    <w:bookmarkEnd w:id="85"/>
    <w:p w14:paraId="1B53FDF2" w14:textId="77777777" w:rsidR="003C21BD" w:rsidRPr="00114518" w:rsidRDefault="003C21BD" w:rsidP="003C21BD">
      <w:pPr>
        <w:keepNext/>
        <w:keepLines/>
        <w:spacing w:after="360" w:line="240" w:lineRule="auto"/>
        <w:ind w:left="360"/>
        <w:jc w:val="both"/>
        <w:outlineLvl w:val="0"/>
        <w:rPr>
          <w:rFonts w:eastAsia="Calibri"/>
        </w:rPr>
      </w:pPr>
      <w:r w:rsidRPr="00114518">
        <w:rPr>
          <w:rFonts w:eastAsia="Calibri"/>
        </w:rPr>
        <w:t>Le service interne de sécurité de la SNCF veille et travaille quotidiennement sur les problématiques du métier d’agent opérationnel, tant sur le plan du cadre légal, réglementaire et de la déontologie que sur le plan des postures et des équipements, pour adapter le métier aux nouvelles contraintes opérationnelles, à l’évolution des besoins, des textes et des attentes des clients. Il met en place un programme d’audit interne permettant d’assurer un contrôle régulier des écarts sur le plan de la réalisation des prestations, tant de manière quantitative que qualitative. Par ailleurs, compte tenu de la spécificité du cadre légal et réglementaire et du secteur d’intervention des agents du service interne de sécurité, ces derniers bénéficient d’une formation dispensée par son propre centre de formation, garantissant une qualification adaptée aux besoins des agents et conforme aux dispositions législatives et réglementaires.</w:t>
      </w:r>
    </w:p>
    <w:p w14:paraId="0041DCDF" w14:textId="77777777" w:rsidR="003C21BD" w:rsidRPr="00114518" w:rsidRDefault="003C21BD" w:rsidP="003C21BD">
      <w:pPr>
        <w:keepNext/>
        <w:keepLines/>
        <w:spacing w:after="360" w:line="240" w:lineRule="auto"/>
        <w:ind w:left="360"/>
        <w:jc w:val="both"/>
        <w:outlineLvl w:val="0"/>
        <w:rPr>
          <w:rFonts w:eastAsia="Calibri"/>
          <w:b/>
          <w:bCs/>
        </w:rPr>
      </w:pPr>
      <w:r w:rsidRPr="00114518">
        <w:rPr>
          <w:rFonts w:eastAsia="Calibri"/>
          <w:b/>
          <w:bCs/>
        </w:rPr>
        <w:t>7.1.2. LE BÉNÉFICE D’UN SERVICE EN CONSTANTE VEILLE TECHNOLOGIQUE ET PRÊT À INNOVER</w:t>
      </w:r>
    </w:p>
    <w:p w14:paraId="79C31413" w14:textId="77777777" w:rsidR="003C21BD" w:rsidRPr="00114518" w:rsidRDefault="003C21BD" w:rsidP="003C21BD">
      <w:pPr>
        <w:keepNext/>
        <w:keepLines/>
        <w:spacing w:after="360" w:line="240" w:lineRule="auto"/>
        <w:ind w:left="360"/>
        <w:jc w:val="both"/>
        <w:outlineLvl w:val="0"/>
        <w:rPr>
          <w:rFonts w:eastAsia="Calibri"/>
        </w:rPr>
      </w:pPr>
      <w:r w:rsidRPr="00114518">
        <w:rPr>
          <w:rFonts w:eastAsia="Calibri"/>
        </w:rPr>
        <w:t>Le service interne de sécurité est doté d’une équipe d’experts dédiée à la conduite de projets et d’expérimentations à forte dimension technique et/ou technologique pour apporter une réponse plus performante ou s’adapter à de nouvelles réalités opérationnelles. Cette équipe s’attache également au maintien en condition opérationnelle des solutions de sécurisation techniques.</w:t>
      </w:r>
    </w:p>
    <w:p w14:paraId="4BE61E88" w14:textId="77777777" w:rsidR="003C21BD" w:rsidRPr="00114518" w:rsidRDefault="003C21BD" w:rsidP="003C21BD">
      <w:pPr>
        <w:keepNext/>
        <w:keepLines/>
        <w:spacing w:after="360" w:line="240" w:lineRule="auto"/>
        <w:ind w:left="360"/>
        <w:jc w:val="both"/>
        <w:outlineLvl w:val="0"/>
        <w:rPr>
          <w:rFonts w:eastAsia="Calibri"/>
          <w:b/>
          <w:bCs/>
        </w:rPr>
      </w:pPr>
      <w:r w:rsidRPr="00114518">
        <w:rPr>
          <w:rFonts w:eastAsia="Calibri"/>
          <w:b/>
          <w:bCs/>
        </w:rPr>
        <w:t>7.1.3. L’ASSURANCE D’UN SERVICE ADAPTÉ A LA RÉALITÉ DE LA MALVEILLANCE ET DE LA DÉLINQUANCE</w:t>
      </w:r>
    </w:p>
    <w:p w14:paraId="562E1269" w14:textId="77777777" w:rsidR="003C21BD" w:rsidRPr="00114518" w:rsidRDefault="003C21BD" w:rsidP="003C21BD">
      <w:pPr>
        <w:keepNext/>
        <w:keepLines/>
        <w:spacing w:after="360" w:line="240" w:lineRule="auto"/>
        <w:ind w:left="360"/>
        <w:jc w:val="both"/>
        <w:outlineLvl w:val="0"/>
        <w:rPr>
          <w:rFonts w:eastAsia="Calibri"/>
        </w:rPr>
      </w:pPr>
      <w:r w:rsidRPr="00114518">
        <w:rPr>
          <w:rFonts w:eastAsia="Calibri"/>
        </w:rPr>
        <w:t xml:space="preserve">Le service interne de sécurité a pour mission d’identifier tout événement porté à sa connaissance pouvant affecter la sûreté des biens et des personnes sur le réseau ferré national, d’en analyser les conséquences et de prévoir une réponse opérationnelle efficiente et coordonnée. Il travaille au quotidien avec ses clients mais également avec les partenaires régaliens, avec lesquels il entretient un relationnel soigné et permanent dans différentes instances. Cela lui permet de proposer une coordination opérationnelle optimale et de déployer ses équipes pour prévenir et lutter efficacement contre les phénomènes de malveillance et de délinquance. </w:t>
      </w:r>
    </w:p>
    <w:p w14:paraId="4085192A" w14:textId="77777777" w:rsidR="003C21BD" w:rsidRPr="00114518" w:rsidRDefault="003C21BD" w:rsidP="003C21BD">
      <w:pPr>
        <w:keepNext/>
        <w:keepLines/>
        <w:spacing w:after="360" w:line="240" w:lineRule="auto"/>
        <w:ind w:left="360"/>
        <w:jc w:val="both"/>
        <w:outlineLvl w:val="0"/>
        <w:rPr>
          <w:rFonts w:eastAsia="Calibri"/>
          <w:b/>
          <w:bCs/>
        </w:rPr>
      </w:pPr>
      <w:r w:rsidRPr="00114518">
        <w:rPr>
          <w:rFonts w:eastAsia="Calibri"/>
          <w:b/>
          <w:bCs/>
        </w:rPr>
        <w:t>7.1.4. L’ACCÈS AU PCNS</w:t>
      </w:r>
    </w:p>
    <w:p w14:paraId="4D2343FD" w14:textId="77777777" w:rsidR="003C21BD" w:rsidRPr="00114518" w:rsidRDefault="003C21BD" w:rsidP="003C21BD">
      <w:pPr>
        <w:keepNext/>
        <w:keepLines/>
        <w:spacing w:after="360" w:line="240" w:lineRule="auto"/>
        <w:ind w:left="360"/>
        <w:jc w:val="both"/>
        <w:outlineLvl w:val="0"/>
        <w:rPr>
          <w:rFonts w:eastAsia="Calibri"/>
        </w:rPr>
      </w:pPr>
      <w:r w:rsidRPr="00114518">
        <w:rPr>
          <w:rFonts w:eastAsia="Calibri"/>
        </w:rPr>
        <w:t>Dès lors que le Client a commandé une prestation de sûreté, son personnel peut solliciter en temps réel et en cas d’urgence le Poste de Commandement National Sûreté (PCNS) pour demander une intervention sûreté en réponse à un acte malveillant qui se commet ou vient de se commettre, ou signaler un tel acte.</w:t>
      </w:r>
    </w:p>
    <w:p w14:paraId="5CF411AE" w14:textId="77777777" w:rsidR="003C21BD" w:rsidRPr="00114518" w:rsidRDefault="003C21BD" w:rsidP="003C21BD">
      <w:pPr>
        <w:keepNext/>
        <w:keepLines/>
        <w:pBdr>
          <w:bottom w:val="single" w:sz="4" w:space="1" w:color="auto"/>
        </w:pBdr>
        <w:spacing w:after="360" w:line="240" w:lineRule="auto"/>
        <w:ind w:left="360"/>
        <w:jc w:val="both"/>
        <w:outlineLvl w:val="0"/>
        <w:rPr>
          <w:rFonts w:eastAsia="Calibri"/>
        </w:rPr>
      </w:pPr>
      <w:r w:rsidRPr="00114518">
        <w:rPr>
          <w:rFonts w:eastAsia="Calibri"/>
        </w:rPr>
        <w:t>Le PCNS est accessible 24h sur 24h, 7 jours sur 7 et décide en fonction des circonstances et des éléments communiqués par un représentant du cocontractant, de la meilleure réponse opérationnelle sûreté à y apporter.</w:t>
      </w:r>
    </w:p>
    <w:p w14:paraId="1A573913" w14:textId="77777777" w:rsidR="003C21BD" w:rsidRPr="00114518" w:rsidRDefault="003C21BD" w:rsidP="003C21BD">
      <w:pPr>
        <w:keepNext/>
        <w:keepLines/>
        <w:pBdr>
          <w:bottom w:val="single" w:sz="4" w:space="1" w:color="auto"/>
        </w:pBdr>
        <w:spacing w:after="360" w:line="240" w:lineRule="auto"/>
        <w:ind w:left="360"/>
        <w:jc w:val="both"/>
        <w:outlineLvl w:val="0"/>
        <w:rPr>
          <w:rFonts w:eastAsia="Calibri"/>
        </w:rPr>
      </w:pPr>
    </w:p>
    <w:p w14:paraId="1F3540DB" w14:textId="77777777" w:rsidR="003C21BD" w:rsidRPr="00114518" w:rsidRDefault="003C21BD" w:rsidP="003C21BD">
      <w:pPr>
        <w:keepNext/>
        <w:keepLines/>
        <w:pBdr>
          <w:bottom w:val="single" w:sz="4" w:space="1" w:color="auto"/>
        </w:pBdr>
        <w:spacing w:after="360" w:line="240" w:lineRule="auto"/>
        <w:ind w:left="360"/>
        <w:jc w:val="both"/>
        <w:outlineLvl w:val="0"/>
        <w:rPr>
          <w:rFonts w:eastAsia="Calibri"/>
          <w:b/>
          <w:bCs/>
        </w:rPr>
      </w:pPr>
      <w:r w:rsidRPr="00114518">
        <w:rPr>
          <w:rFonts w:eastAsia="Calibri"/>
          <w:b/>
          <w:bCs/>
        </w:rPr>
        <w:lastRenderedPageBreak/>
        <w:t>7.1.5. L’APPUI DU DNSF</w:t>
      </w:r>
    </w:p>
    <w:p w14:paraId="5905D8D0" w14:textId="77777777" w:rsidR="003C21BD" w:rsidRPr="00114518" w:rsidRDefault="003C21BD" w:rsidP="003C21BD">
      <w:pPr>
        <w:keepNext/>
        <w:keepLines/>
        <w:pBdr>
          <w:bottom w:val="single" w:sz="4" w:space="1" w:color="auto"/>
        </w:pBdr>
        <w:spacing w:after="360" w:line="240" w:lineRule="auto"/>
        <w:ind w:left="360"/>
        <w:jc w:val="both"/>
        <w:outlineLvl w:val="0"/>
        <w:rPr>
          <w:rFonts w:eastAsia="Calibri"/>
        </w:rPr>
      </w:pPr>
      <w:r w:rsidRPr="00114518">
        <w:rPr>
          <w:rFonts w:eastAsia="Calibri"/>
        </w:rPr>
        <w:t xml:space="preserve">Le centre opérationnel ou assimilé du Client et/ou l’astreinte dirigeante du Client peuvent également être amenés à bénéficier, en cas de situation de crise territoriale ou nationale, des services du Dirigeant National Sûreté Ferroviaire pour les situations ou événements susceptibles de générer une atteinte à la sécurité et/ou la régularité et exigeant une coordination sûreté en amont du traitement opérationnel. </w:t>
      </w:r>
    </w:p>
    <w:p w14:paraId="505B99CC" w14:textId="77777777" w:rsidR="003C21BD" w:rsidRPr="00114518" w:rsidRDefault="003C21BD" w:rsidP="003C21BD">
      <w:pPr>
        <w:keepNext/>
        <w:keepLines/>
        <w:pBdr>
          <w:bottom w:val="single" w:sz="4" w:space="1" w:color="auto"/>
        </w:pBdr>
        <w:spacing w:after="360" w:line="240" w:lineRule="auto"/>
        <w:ind w:left="360"/>
        <w:jc w:val="both"/>
        <w:outlineLvl w:val="0"/>
        <w:rPr>
          <w:rFonts w:eastAsia="Calibri"/>
        </w:rPr>
      </w:pPr>
      <w:r w:rsidRPr="00114518">
        <w:rPr>
          <w:rFonts w:eastAsia="Calibri"/>
        </w:rPr>
        <w:t xml:space="preserve">Le Dirigeant National Sûreté Ferroviaire constitue le niveau le plus élevé de l’astreinte Sûreté. Présent et disponible en permanence, 24h sur 24h, 7 jours sur 7, il assure l’interface et la coordination nationale en cas de crise entre les différentes structures de décision opérationnelle, internes au Groupe Public Unifié, et en collaboration avec les structures de commandement des Entreprises Ferroviaires utilisatrices du RFN. Le Dirigeant National Sûreté Ferroviaire assure un rôle de supervision et d’appui au PCNS et coordonne l’engagement des moyens Sûreté de SNCF, en complémentarité avec les ressources de l’Etat en situation de crise. Il vérifie les informations et veille au bon déploiement des dispositifs sûreté nécessaires au traitement des incidents et à l’évaluation de leurs conséquences immédiates et potentielles (plan de transport, prise en charge de clients, médias, </w:t>
      </w:r>
      <w:proofErr w:type="spellStart"/>
      <w:r w:rsidRPr="00114518">
        <w:rPr>
          <w:rFonts w:eastAsia="Calibri"/>
        </w:rPr>
        <w:t>sur-accident</w:t>
      </w:r>
      <w:proofErr w:type="spellEnd"/>
      <w:r w:rsidRPr="00114518">
        <w:rPr>
          <w:rFonts w:eastAsia="Calibri"/>
        </w:rPr>
        <w:t>, etc.).</w:t>
      </w:r>
    </w:p>
    <w:p w14:paraId="65281913" w14:textId="77777777" w:rsidR="003C21BD" w:rsidRPr="00114518"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Les prestations sûreté du service interne de sécurité de la SNCF</w:t>
      </w:r>
    </w:p>
    <w:p w14:paraId="4E56D24E" w14:textId="77777777" w:rsidR="003C21BD" w:rsidRPr="00114518" w:rsidRDefault="003C21BD" w:rsidP="003C21BD">
      <w:pPr>
        <w:spacing w:after="0" w:line="240" w:lineRule="auto"/>
        <w:jc w:val="both"/>
        <w:rPr>
          <w:bCs/>
          <w:lang w:eastAsia="fr-FR"/>
        </w:rPr>
      </w:pPr>
      <w:r w:rsidRPr="00114518">
        <w:rPr>
          <w:bCs/>
          <w:lang w:eastAsia="fr-FR"/>
        </w:rPr>
        <w:t>Le service interne de sécurité de la SNCF peut réaliser pour le Client les prestations sûreté suivantes :</w:t>
      </w:r>
    </w:p>
    <w:p w14:paraId="73CEE375" w14:textId="77777777" w:rsidR="003C21BD" w:rsidRPr="00114518" w:rsidRDefault="003C21BD" w:rsidP="003C21BD">
      <w:pPr>
        <w:spacing w:after="0" w:line="240" w:lineRule="auto"/>
        <w:jc w:val="both"/>
        <w:rPr>
          <w:bCs/>
          <w:lang w:eastAsia="fr-FR"/>
        </w:rPr>
      </w:pPr>
    </w:p>
    <w:p w14:paraId="62F8F9A3" w14:textId="77777777" w:rsidR="003C21BD" w:rsidRPr="00114518" w:rsidRDefault="003C21BD" w:rsidP="003C21BD">
      <w:pPr>
        <w:numPr>
          <w:ilvl w:val="0"/>
          <w:numId w:val="35"/>
        </w:numPr>
        <w:tabs>
          <w:tab w:val="num" w:pos="1068"/>
        </w:tabs>
        <w:spacing w:after="0" w:line="240" w:lineRule="auto"/>
        <w:ind w:left="1068"/>
        <w:jc w:val="both"/>
        <w:rPr>
          <w:bCs/>
          <w:lang w:eastAsia="fr-FR"/>
        </w:rPr>
      </w:pPr>
      <w:r w:rsidRPr="00114518">
        <w:rPr>
          <w:bCs/>
          <w:lang w:eastAsia="fr-FR"/>
        </w:rPr>
        <w:t>Sécurisation des trains au départ, à l’arrivée et lors des arrêts en gare ;</w:t>
      </w:r>
    </w:p>
    <w:p w14:paraId="048DBF0E" w14:textId="77777777" w:rsidR="003C21BD" w:rsidRPr="00114518" w:rsidRDefault="003C21BD" w:rsidP="003C21BD">
      <w:pPr>
        <w:numPr>
          <w:ilvl w:val="0"/>
          <w:numId w:val="35"/>
        </w:numPr>
        <w:tabs>
          <w:tab w:val="num" w:pos="1068"/>
        </w:tabs>
        <w:spacing w:after="0" w:line="240" w:lineRule="auto"/>
        <w:ind w:left="1068"/>
        <w:jc w:val="both"/>
        <w:rPr>
          <w:bCs/>
          <w:lang w:eastAsia="fr-FR"/>
        </w:rPr>
      </w:pPr>
      <w:r w:rsidRPr="00114518">
        <w:rPr>
          <w:bCs/>
          <w:lang w:eastAsia="fr-FR"/>
        </w:rPr>
        <w:t>Accompagnement des trains sur le territoire national ;</w:t>
      </w:r>
    </w:p>
    <w:p w14:paraId="4CE73196" w14:textId="77777777" w:rsidR="003C21BD" w:rsidRPr="00114518" w:rsidRDefault="003C21BD" w:rsidP="003C21BD">
      <w:pPr>
        <w:numPr>
          <w:ilvl w:val="0"/>
          <w:numId w:val="35"/>
        </w:numPr>
        <w:tabs>
          <w:tab w:val="num" w:pos="1068"/>
        </w:tabs>
        <w:spacing w:after="0" w:line="240" w:lineRule="auto"/>
        <w:ind w:left="1068"/>
        <w:jc w:val="both"/>
        <w:rPr>
          <w:bCs/>
          <w:lang w:eastAsia="fr-FR"/>
        </w:rPr>
      </w:pPr>
      <w:r w:rsidRPr="00114518">
        <w:rPr>
          <w:bCs/>
          <w:lang w:eastAsia="fr-FR"/>
        </w:rPr>
        <w:t>Sécurisation des rames en crochet gare ou sur site de remisage ;</w:t>
      </w:r>
    </w:p>
    <w:p w14:paraId="5C66157E" w14:textId="77777777" w:rsidR="003C21BD" w:rsidRPr="00114518" w:rsidRDefault="003C21BD" w:rsidP="003C21BD">
      <w:pPr>
        <w:numPr>
          <w:ilvl w:val="0"/>
          <w:numId w:val="35"/>
        </w:numPr>
        <w:tabs>
          <w:tab w:val="num" w:pos="1068"/>
        </w:tabs>
        <w:spacing w:after="0" w:line="240" w:lineRule="auto"/>
        <w:ind w:left="1068"/>
        <w:jc w:val="both"/>
        <w:rPr>
          <w:bCs/>
          <w:lang w:eastAsia="fr-FR"/>
        </w:rPr>
      </w:pPr>
      <w:r w:rsidRPr="00114518">
        <w:rPr>
          <w:bCs/>
          <w:lang w:eastAsia="fr-FR"/>
        </w:rPr>
        <w:t xml:space="preserve">Appui aux accueils embarquements ; </w:t>
      </w:r>
    </w:p>
    <w:p w14:paraId="53535FFC" w14:textId="77777777" w:rsidR="003C21BD" w:rsidRPr="00114518" w:rsidRDefault="003C21BD" w:rsidP="003C21BD">
      <w:pPr>
        <w:numPr>
          <w:ilvl w:val="0"/>
          <w:numId w:val="35"/>
        </w:numPr>
        <w:tabs>
          <w:tab w:val="num" w:pos="1068"/>
        </w:tabs>
        <w:spacing w:after="0" w:line="240" w:lineRule="auto"/>
        <w:ind w:left="1068"/>
        <w:jc w:val="both"/>
        <w:rPr>
          <w:bCs/>
          <w:lang w:eastAsia="fr-FR"/>
        </w:rPr>
      </w:pPr>
      <w:r w:rsidRPr="00114518">
        <w:rPr>
          <w:bCs/>
          <w:lang w:eastAsia="fr-FR"/>
        </w:rPr>
        <w:t>Contribution à une opération de lutte anti-fraude ;</w:t>
      </w:r>
    </w:p>
    <w:p w14:paraId="40961EE3" w14:textId="77777777" w:rsidR="003C21BD" w:rsidRPr="00114518" w:rsidRDefault="003C21BD" w:rsidP="003C21BD">
      <w:pPr>
        <w:numPr>
          <w:ilvl w:val="0"/>
          <w:numId w:val="35"/>
        </w:numPr>
        <w:tabs>
          <w:tab w:val="num" w:pos="1068"/>
        </w:tabs>
        <w:spacing w:after="0" w:line="240" w:lineRule="auto"/>
        <w:ind w:left="1068"/>
        <w:jc w:val="both"/>
        <w:rPr>
          <w:bCs/>
          <w:lang w:eastAsia="fr-FR"/>
        </w:rPr>
      </w:pPr>
      <w:r w:rsidRPr="00114518">
        <w:rPr>
          <w:bCs/>
          <w:lang w:eastAsia="fr-FR"/>
        </w:rPr>
        <w:t>Surveillance des ateliers et centres de maintenance ;</w:t>
      </w:r>
    </w:p>
    <w:p w14:paraId="5A2BCA39" w14:textId="77777777" w:rsidR="003C21BD" w:rsidRPr="00114518" w:rsidRDefault="003C21BD" w:rsidP="003C21BD">
      <w:pPr>
        <w:numPr>
          <w:ilvl w:val="0"/>
          <w:numId w:val="35"/>
        </w:numPr>
        <w:tabs>
          <w:tab w:val="num" w:pos="1068"/>
        </w:tabs>
        <w:spacing w:after="0" w:line="240" w:lineRule="auto"/>
        <w:ind w:left="1068"/>
        <w:jc w:val="both"/>
        <w:rPr>
          <w:bCs/>
          <w:lang w:eastAsia="fr-FR"/>
        </w:rPr>
      </w:pPr>
      <w:r w:rsidRPr="00114518">
        <w:rPr>
          <w:bCs/>
          <w:lang w:eastAsia="fr-FR"/>
        </w:rPr>
        <w:t xml:space="preserve">Traitement des situations de crises dans les grandes agglomérations ; </w:t>
      </w:r>
    </w:p>
    <w:p w14:paraId="5CF9CBCA" w14:textId="77777777" w:rsidR="003C21BD" w:rsidRPr="00114518" w:rsidRDefault="003C21BD" w:rsidP="003C21BD">
      <w:pPr>
        <w:numPr>
          <w:ilvl w:val="0"/>
          <w:numId w:val="35"/>
        </w:numPr>
        <w:tabs>
          <w:tab w:val="num" w:pos="1070"/>
        </w:tabs>
        <w:spacing w:after="0" w:line="240" w:lineRule="auto"/>
        <w:ind w:left="1068"/>
        <w:jc w:val="both"/>
        <w:rPr>
          <w:bCs/>
          <w:lang w:eastAsia="fr-FR"/>
        </w:rPr>
      </w:pPr>
      <w:r w:rsidRPr="00114518">
        <w:rPr>
          <w:bCs/>
          <w:lang w:eastAsia="fr-FR"/>
        </w:rPr>
        <w:t>Surveillance des lieux de garage ;</w:t>
      </w:r>
    </w:p>
    <w:p w14:paraId="760BF17A" w14:textId="77777777" w:rsidR="003C21BD" w:rsidRPr="00114518" w:rsidRDefault="003C21BD" w:rsidP="003C21BD">
      <w:pPr>
        <w:numPr>
          <w:ilvl w:val="0"/>
          <w:numId w:val="35"/>
        </w:numPr>
        <w:tabs>
          <w:tab w:val="num" w:pos="1068"/>
        </w:tabs>
        <w:spacing w:after="0" w:line="240" w:lineRule="auto"/>
        <w:ind w:left="1068"/>
        <w:jc w:val="both"/>
        <w:rPr>
          <w:bCs/>
          <w:lang w:eastAsia="fr-FR"/>
        </w:rPr>
      </w:pPr>
      <w:r w:rsidRPr="00114518">
        <w:rPr>
          <w:bCs/>
          <w:lang w:eastAsia="fr-FR"/>
        </w:rPr>
        <w:t>Soutien opérationnel par vidéo patrouille ;</w:t>
      </w:r>
    </w:p>
    <w:p w14:paraId="433BC124" w14:textId="77777777" w:rsidR="003C21BD" w:rsidRPr="00114518" w:rsidRDefault="003C21BD" w:rsidP="003C21BD">
      <w:pPr>
        <w:numPr>
          <w:ilvl w:val="0"/>
          <w:numId w:val="35"/>
        </w:numPr>
        <w:tabs>
          <w:tab w:val="num" w:pos="1068"/>
        </w:tabs>
        <w:spacing w:after="0" w:line="240" w:lineRule="auto"/>
        <w:ind w:left="1068"/>
        <w:jc w:val="both"/>
        <w:rPr>
          <w:bCs/>
          <w:lang w:eastAsia="fr-FR"/>
        </w:rPr>
      </w:pPr>
      <w:r w:rsidRPr="00114518">
        <w:rPr>
          <w:bCs/>
          <w:lang w:eastAsia="fr-FR"/>
        </w:rPr>
        <w:t>Renfort opérationnel auprès de la Préfecture de Police.</w:t>
      </w:r>
    </w:p>
    <w:p w14:paraId="666D6A9A" w14:textId="77777777" w:rsidR="003C21BD" w:rsidRPr="00114518" w:rsidRDefault="003C21BD" w:rsidP="003C21BD">
      <w:pPr>
        <w:spacing w:after="0" w:line="240" w:lineRule="auto"/>
        <w:jc w:val="both"/>
        <w:rPr>
          <w:bCs/>
          <w:lang w:eastAsia="fr-FR"/>
        </w:rPr>
      </w:pPr>
    </w:p>
    <w:p w14:paraId="0E9F7EB3" w14:textId="29370B83" w:rsidR="003C21BD" w:rsidRPr="00114518" w:rsidRDefault="003C21BD" w:rsidP="003C21BD">
      <w:pPr>
        <w:spacing w:after="0" w:line="240" w:lineRule="auto"/>
        <w:jc w:val="both"/>
        <w:rPr>
          <w:b/>
          <w:bCs/>
          <w:i/>
          <w:lang w:eastAsia="fr-FR"/>
        </w:rPr>
      </w:pPr>
      <w:r w:rsidRPr="00114518">
        <w:rPr>
          <w:bCs/>
          <w:lang w:eastAsia="fr-FR"/>
        </w:rPr>
        <w:t xml:space="preserve">Les prestations commandées par le Client, conformément au processus décrit dans le Document de Référence Sûreté, sont traitées en fonction de la date de communication des besoins à la Direction </w:t>
      </w:r>
      <w:r w:rsidR="00762881" w:rsidRPr="00114518">
        <w:rPr>
          <w:bCs/>
        </w:rPr>
        <w:t>Clients Marketing et Communication</w:t>
      </w:r>
      <w:r w:rsidRPr="00114518">
        <w:rPr>
          <w:bCs/>
          <w:lang w:eastAsia="fr-FR"/>
        </w:rPr>
        <w:t>.</w:t>
      </w:r>
      <w:r w:rsidRPr="00114518">
        <w:rPr>
          <w:b/>
          <w:bCs/>
          <w:i/>
          <w:lang w:eastAsia="fr-FR"/>
        </w:rPr>
        <w:t xml:space="preserve"> </w:t>
      </w:r>
    </w:p>
    <w:p w14:paraId="17CC49F5" w14:textId="77777777" w:rsidR="003C21BD" w:rsidRPr="00114518" w:rsidRDefault="003C21BD" w:rsidP="003C21BD">
      <w:pPr>
        <w:spacing w:after="0" w:line="240" w:lineRule="auto"/>
        <w:jc w:val="both"/>
        <w:rPr>
          <w:bCs/>
          <w:lang w:eastAsia="fr-FR"/>
        </w:rPr>
      </w:pPr>
      <w:bookmarkStart w:id="86" w:name="_Hlk88576519"/>
      <w:r w:rsidRPr="00114518">
        <w:rPr>
          <w:bCs/>
          <w:lang w:eastAsia="fr-FR"/>
        </w:rPr>
        <w:t xml:space="preserve">Conformément à l’article R. 2251-57 du Code des transports, l’ANNEXE  </w:t>
      </w:r>
      <w:proofErr w:type="gramStart"/>
      <w:r w:rsidRPr="00114518">
        <w:rPr>
          <w:bCs/>
          <w:lang w:eastAsia="fr-FR"/>
        </w:rPr>
        <w:t>5  détail</w:t>
      </w:r>
      <w:proofErr w:type="gramEnd"/>
      <w:r w:rsidRPr="00114518">
        <w:rPr>
          <w:bCs/>
          <w:lang w:eastAsia="fr-FR"/>
        </w:rPr>
        <w:t xml:space="preserve"> les horaires et les sites ou matériels roulants dans lesquels les prestations sont fournies.</w:t>
      </w:r>
    </w:p>
    <w:bookmarkEnd w:id="86"/>
    <w:p w14:paraId="133E06EF" w14:textId="77777777" w:rsidR="003C21BD" w:rsidRPr="00114518" w:rsidRDefault="003C21BD" w:rsidP="003C21BD">
      <w:pPr>
        <w:spacing w:after="0" w:line="240" w:lineRule="auto"/>
        <w:jc w:val="both"/>
        <w:rPr>
          <w:bCs/>
          <w:lang w:eastAsia="fr-FR"/>
        </w:rPr>
      </w:pPr>
    </w:p>
    <w:p w14:paraId="4D9CCAE0" w14:textId="77777777" w:rsidR="003C21BD" w:rsidRPr="00114518" w:rsidRDefault="003C21BD" w:rsidP="003C21BD">
      <w:pPr>
        <w:spacing w:after="0" w:line="240" w:lineRule="auto"/>
        <w:jc w:val="both"/>
        <w:rPr>
          <w:bCs/>
          <w:lang w:eastAsia="fr-FR"/>
        </w:rPr>
      </w:pPr>
    </w:p>
    <w:p w14:paraId="131FDB3B" w14:textId="77777777" w:rsidR="003C21BD" w:rsidRPr="00114518"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L’adaptation de la commande par le Client</w:t>
      </w:r>
    </w:p>
    <w:p w14:paraId="482A1078" w14:textId="77777777" w:rsidR="003C21BD" w:rsidRPr="00114518" w:rsidRDefault="003C21BD" w:rsidP="003C21BD">
      <w:pPr>
        <w:spacing w:after="0" w:line="240" w:lineRule="auto"/>
        <w:jc w:val="both"/>
        <w:rPr>
          <w:bCs/>
          <w:lang w:eastAsia="fr-FR"/>
        </w:rPr>
      </w:pPr>
      <w:r w:rsidRPr="00114518">
        <w:rPr>
          <w:bCs/>
          <w:lang w:eastAsia="fr-FR"/>
        </w:rPr>
        <w:t xml:space="preserve">L’adaptation de la commande par le Client répond à un besoin spécifique de ce dernier pour traiter un événement sûreté particulier et exceptionnel par sa nature, son importance, sa singularité, son impact médiatique possible, sa gravité et/ou par le niveau inhabituel des moyens engagés par le Prestataire. </w:t>
      </w:r>
    </w:p>
    <w:p w14:paraId="10C6A19D" w14:textId="77777777" w:rsidR="003C21BD" w:rsidRPr="00114518" w:rsidRDefault="003C21BD" w:rsidP="003C21BD">
      <w:pPr>
        <w:spacing w:after="0" w:line="240" w:lineRule="auto"/>
        <w:jc w:val="both"/>
        <w:rPr>
          <w:bCs/>
          <w:lang w:eastAsia="fr-FR"/>
        </w:rPr>
      </w:pPr>
    </w:p>
    <w:p w14:paraId="2F32CB98" w14:textId="77777777" w:rsidR="003C21BD" w:rsidRPr="00114518" w:rsidRDefault="003C21BD" w:rsidP="003C21BD">
      <w:pPr>
        <w:spacing w:after="0" w:line="240" w:lineRule="auto"/>
        <w:jc w:val="both"/>
        <w:rPr>
          <w:bCs/>
          <w:lang w:eastAsia="fr-FR"/>
        </w:rPr>
      </w:pPr>
      <w:r w:rsidRPr="00114518">
        <w:rPr>
          <w:bCs/>
          <w:lang w:eastAsia="fr-FR"/>
        </w:rPr>
        <w:t>L’adaptation de la commande du Client a pour objet de permettre au Client, au cours de la période de validité du Contrat, de présenter des demandes de commandes spécifiques susceptibles de générer un volume de prestations à réaliser supérieur au volume initial.</w:t>
      </w:r>
    </w:p>
    <w:p w14:paraId="4AB94B9A" w14:textId="77777777" w:rsidR="003C21BD" w:rsidRPr="00114518" w:rsidRDefault="003C21BD" w:rsidP="003C21BD">
      <w:pPr>
        <w:spacing w:after="0" w:line="240" w:lineRule="auto"/>
        <w:jc w:val="both"/>
        <w:rPr>
          <w:bCs/>
          <w:lang w:eastAsia="fr-FR"/>
        </w:rPr>
      </w:pPr>
    </w:p>
    <w:p w14:paraId="4196346D" w14:textId="07C55E76" w:rsidR="003C21BD" w:rsidRPr="00114518" w:rsidRDefault="003C21BD" w:rsidP="003C21BD">
      <w:pPr>
        <w:spacing w:after="0" w:line="240" w:lineRule="auto"/>
        <w:jc w:val="both"/>
        <w:rPr>
          <w:bCs/>
          <w:lang w:eastAsia="fr-FR"/>
        </w:rPr>
      </w:pPr>
      <w:r w:rsidRPr="00114518">
        <w:rPr>
          <w:bCs/>
          <w:lang w:eastAsia="fr-FR"/>
        </w:rPr>
        <w:t xml:space="preserve">Cette adaptation devra faire l’objet d’une demande formalisée auprès de la Direction </w:t>
      </w:r>
      <w:r w:rsidR="000C078E" w:rsidRPr="00114518">
        <w:rPr>
          <w:bCs/>
        </w:rPr>
        <w:t>Clients Marketing et Communication</w:t>
      </w:r>
      <w:r w:rsidRPr="00114518">
        <w:rPr>
          <w:bCs/>
          <w:lang w:eastAsia="fr-FR"/>
        </w:rPr>
        <w:t xml:space="preserve"> de la</w:t>
      </w:r>
      <w:r w:rsidR="000C078E" w:rsidRPr="00114518">
        <w:rPr>
          <w:bCs/>
          <w:lang w:eastAsia="fr-FR"/>
        </w:rPr>
        <w:t xml:space="preserve"> direction de la Sûreté</w:t>
      </w:r>
      <w:r w:rsidRPr="00114518">
        <w:rPr>
          <w:bCs/>
          <w:lang w:eastAsia="fr-FR"/>
        </w:rPr>
        <w:t xml:space="preserve"> SNCF, dans son rôle de Guichet Sûreté, en utilisant un bon de commande spécifique (annexe 1).</w:t>
      </w:r>
    </w:p>
    <w:p w14:paraId="3A661F80" w14:textId="77777777" w:rsidR="003C21BD" w:rsidRPr="00114518" w:rsidRDefault="003C21BD" w:rsidP="003C21BD">
      <w:pPr>
        <w:spacing w:after="0" w:line="240" w:lineRule="auto"/>
        <w:jc w:val="both"/>
        <w:rPr>
          <w:bCs/>
          <w:lang w:eastAsia="fr-FR"/>
        </w:rPr>
      </w:pPr>
    </w:p>
    <w:p w14:paraId="7AD34C89" w14:textId="77777777" w:rsidR="003C21BD" w:rsidRPr="00114518" w:rsidRDefault="003C21BD" w:rsidP="003C21BD">
      <w:pPr>
        <w:spacing w:after="0" w:line="240" w:lineRule="auto"/>
        <w:jc w:val="both"/>
      </w:pPr>
      <w:r w:rsidRPr="00114518">
        <w:t>La demande écrite du Client devra être accompagnée des éléments suivants :</w:t>
      </w:r>
    </w:p>
    <w:p w14:paraId="172C1836" w14:textId="77777777" w:rsidR="003C21BD" w:rsidRPr="00114518" w:rsidRDefault="003C21BD" w:rsidP="003C21BD">
      <w:pPr>
        <w:numPr>
          <w:ilvl w:val="0"/>
          <w:numId w:val="36"/>
        </w:numPr>
        <w:spacing w:after="0" w:line="240" w:lineRule="auto"/>
        <w:jc w:val="both"/>
      </w:pPr>
      <w:r w:rsidRPr="00114518">
        <w:t>Nature et description de l’événement,</w:t>
      </w:r>
    </w:p>
    <w:p w14:paraId="11A98D96" w14:textId="77777777" w:rsidR="003C21BD" w:rsidRPr="00114518" w:rsidRDefault="003C21BD" w:rsidP="003C21BD">
      <w:pPr>
        <w:numPr>
          <w:ilvl w:val="0"/>
          <w:numId w:val="36"/>
        </w:numPr>
        <w:spacing w:after="0" w:line="240" w:lineRule="auto"/>
        <w:jc w:val="both"/>
      </w:pPr>
      <w:r w:rsidRPr="00114518">
        <w:t>Risques identifiés,</w:t>
      </w:r>
    </w:p>
    <w:p w14:paraId="30A96F49" w14:textId="77777777" w:rsidR="003C21BD" w:rsidRPr="00114518" w:rsidRDefault="003C21BD" w:rsidP="003C21BD">
      <w:pPr>
        <w:numPr>
          <w:ilvl w:val="0"/>
          <w:numId w:val="36"/>
        </w:numPr>
        <w:spacing w:after="0" w:line="240" w:lineRule="auto"/>
        <w:jc w:val="both"/>
      </w:pPr>
      <w:r w:rsidRPr="00114518">
        <w:t>Dispositifs particuliers envisagés.</w:t>
      </w:r>
    </w:p>
    <w:p w14:paraId="6F1F1B68" w14:textId="77777777" w:rsidR="003C21BD" w:rsidRPr="00114518" w:rsidRDefault="003C21BD" w:rsidP="003C21BD">
      <w:pPr>
        <w:spacing w:after="0" w:line="240" w:lineRule="auto"/>
        <w:jc w:val="both"/>
        <w:rPr>
          <w:bCs/>
          <w:lang w:eastAsia="fr-FR"/>
        </w:rPr>
      </w:pPr>
    </w:p>
    <w:p w14:paraId="176B6776" w14:textId="77777777" w:rsidR="003C21BD" w:rsidRPr="00114518" w:rsidRDefault="003C21BD" w:rsidP="003C21BD">
      <w:pPr>
        <w:spacing w:after="0" w:line="240" w:lineRule="auto"/>
        <w:jc w:val="both"/>
      </w:pPr>
      <w:bookmarkStart w:id="87" w:name="_Hlk88576871"/>
      <w:r w:rsidRPr="00114518">
        <w:t xml:space="preserve">La </w:t>
      </w:r>
      <w:r w:rsidRPr="00114518">
        <w:rPr>
          <w:bCs/>
        </w:rPr>
        <w:t>Direction Clients Marketing et Communication</w:t>
      </w:r>
      <w:r w:rsidRPr="00114518" w:rsidDel="007E1166">
        <w:t xml:space="preserve"> </w:t>
      </w:r>
      <w:bookmarkEnd w:id="87"/>
      <w:r w:rsidRPr="00114518">
        <w:t xml:space="preserve">accusera réception de la demande par mail en précisant si la demande de prestation sûreté est complète, recevable et réalisable. Elle adressera au plus tard à M-1 une réponse définitive précisant le niveau de prise en compte de la demande. </w:t>
      </w:r>
    </w:p>
    <w:p w14:paraId="0E6CC4F4" w14:textId="77777777" w:rsidR="003C21BD" w:rsidRPr="00114518" w:rsidRDefault="003C21BD" w:rsidP="003C21BD">
      <w:pPr>
        <w:spacing w:after="0" w:line="240" w:lineRule="auto"/>
        <w:jc w:val="both"/>
      </w:pPr>
    </w:p>
    <w:p w14:paraId="7DCC891F" w14:textId="77777777" w:rsidR="003C21BD" w:rsidRPr="00114518" w:rsidRDefault="003C21BD" w:rsidP="003C21BD">
      <w:pPr>
        <w:spacing w:after="0" w:line="240" w:lineRule="auto"/>
        <w:jc w:val="both"/>
        <w:rPr>
          <w:bCs/>
          <w:lang w:eastAsia="fr-FR"/>
        </w:rPr>
      </w:pPr>
      <w:r w:rsidRPr="00114518">
        <w:rPr>
          <w:bCs/>
          <w:lang w:eastAsia="fr-FR"/>
        </w:rPr>
        <w:t xml:space="preserve">Le bon de commande spécifique cosigné par les Parties ainsi qu’un avenant au Contrat formaliseront la prestation commandée, ses modalités techniques, financières et le montant de la facture correspondant. </w:t>
      </w:r>
    </w:p>
    <w:p w14:paraId="2AB56B37" w14:textId="77777777" w:rsidR="003C21BD" w:rsidRPr="00114518" w:rsidRDefault="003C21BD" w:rsidP="003C21BD">
      <w:pPr>
        <w:spacing w:after="0" w:line="240" w:lineRule="auto"/>
        <w:jc w:val="both"/>
        <w:rPr>
          <w:bCs/>
          <w:lang w:eastAsia="fr-FR"/>
        </w:rPr>
      </w:pPr>
    </w:p>
    <w:p w14:paraId="0CDEE7B0"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MODALITES D’EXECUTION DES PRESTATIONS</w:t>
      </w:r>
    </w:p>
    <w:p w14:paraId="5E6B0215" w14:textId="77777777" w:rsidR="003C21BD" w:rsidRPr="00114518" w:rsidRDefault="003C21BD" w:rsidP="003C21BD">
      <w:pPr>
        <w:spacing w:after="0" w:line="240" w:lineRule="auto"/>
        <w:jc w:val="both"/>
        <w:rPr>
          <w:bCs/>
          <w:lang w:eastAsia="fr-FR"/>
        </w:rPr>
      </w:pPr>
      <w:r w:rsidRPr="00114518">
        <w:rPr>
          <w:bCs/>
          <w:lang w:eastAsia="fr-FR"/>
        </w:rPr>
        <w:t>Les prestations commandées sont planifiées par le Prestataire en amont de leur réalisation pour tenir compte des besoins sûreté exprimés par le Client. Une adaptation opérationnelle du dispositif initial est possible pour répondre notamment à une évolution du contexte sûreté. Cette adaptation du dispositif est coordonnée par le PCNS et doit permettre de :</w:t>
      </w:r>
    </w:p>
    <w:p w14:paraId="4A3BD3D8" w14:textId="77777777" w:rsidR="003C21BD" w:rsidRPr="00114518" w:rsidRDefault="003C21BD" w:rsidP="003C21BD">
      <w:pPr>
        <w:spacing w:after="0" w:line="240" w:lineRule="auto"/>
        <w:jc w:val="both"/>
        <w:rPr>
          <w:bCs/>
          <w:lang w:eastAsia="fr-FR"/>
        </w:rPr>
      </w:pPr>
    </w:p>
    <w:p w14:paraId="743AD4BD" w14:textId="77777777" w:rsidR="003C21BD" w:rsidRPr="00114518" w:rsidRDefault="003C21BD" w:rsidP="003C21BD">
      <w:pPr>
        <w:spacing w:after="0" w:line="240" w:lineRule="auto"/>
        <w:jc w:val="both"/>
        <w:rPr>
          <w:bCs/>
          <w:lang w:eastAsia="fr-FR"/>
        </w:rPr>
      </w:pPr>
      <w:r w:rsidRPr="00114518">
        <w:rPr>
          <w:bCs/>
          <w:lang w:eastAsia="fr-FR"/>
        </w:rPr>
        <w:t>- Réagir au plus vite en cas de situation urgente sur le terrain et assurer la protection des personnes et des biens ;</w:t>
      </w:r>
    </w:p>
    <w:p w14:paraId="10005D9C" w14:textId="77777777" w:rsidR="003C21BD" w:rsidRPr="00114518" w:rsidRDefault="003C21BD" w:rsidP="003C21BD">
      <w:pPr>
        <w:spacing w:after="0" w:line="240" w:lineRule="auto"/>
        <w:jc w:val="both"/>
        <w:rPr>
          <w:bCs/>
          <w:lang w:eastAsia="fr-FR"/>
        </w:rPr>
      </w:pPr>
      <w:r w:rsidRPr="00114518">
        <w:rPr>
          <w:bCs/>
          <w:lang w:eastAsia="fr-FR"/>
        </w:rPr>
        <w:t>- Empêcher ou interrompre la commission d’infractions ;</w:t>
      </w:r>
    </w:p>
    <w:p w14:paraId="7913E264" w14:textId="77777777" w:rsidR="003C21BD" w:rsidRPr="00114518" w:rsidRDefault="003C21BD" w:rsidP="003C21BD">
      <w:pPr>
        <w:spacing w:after="0" w:line="240" w:lineRule="auto"/>
        <w:jc w:val="both"/>
        <w:rPr>
          <w:bCs/>
          <w:lang w:eastAsia="fr-FR"/>
        </w:rPr>
      </w:pPr>
      <w:r w:rsidRPr="00114518">
        <w:rPr>
          <w:bCs/>
          <w:lang w:eastAsia="fr-FR"/>
        </w:rPr>
        <w:t>- Aider à la résolution de situations conflictuelles, notamment entre les personnels et les clients ;</w:t>
      </w:r>
    </w:p>
    <w:p w14:paraId="0AE1036D" w14:textId="77777777" w:rsidR="003C21BD" w:rsidRPr="00114518" w:rsidRDefault="003C21BD" w:rsidP="003C21BD">
      <w:pPr>
        <w:spacing w:after="0" w:line="240" w:lineRule="auto"/>
        <w:jc w:val="both"/>
        <w:rPr>
          <w:bCs/>
          <w:lang w:eastAsia="fr-FR"/>
        </w:rPr>
      </w:pPr>
      <w:r w:rsidRPr="00114518">
        <w:rPr>
          <w:bCs/>
          <w:lang w:eastAsia="fr-FR"/>
        </w:rPr>
        <w:t>- Agir rapidement pour mettre la situation sous contrôle et renforcer le sentiment de sécurité</w:t>
      </w:r>
    </w:p>
    <w:p w14:paraId="754D320E" w14:textId="77777777" w:rsidR="003C21BD" w:rsidRPr="00114518" w:rsidRDefault="003C21BD" w:rsidP="003C21BD">
      <w:pPr>
        <w:spacing w:after="0" w:line="240" w:lineRule="auto"/>
        <w:jc w:val="both"/>
        <w:rPr>
          <w:bCs/>
          <w:lang w:eastAsia="fr-FR"/>
        </w:rPr>
      </w:pPr>
      <w:r w:rsidRPr="00114518">
        <w:rPr>
          <w:bCs/>
          <w:lang w:eastAsia="fr-FR"/>
        </w:rPr>
        <w:t>- Concourir au fonctionnement nominal des biens et installations ;</w:t>
      </w:r>
    </w:p>
    <w:p w14:paraId="2D862B8A" w14:textId="77777777" w:rsidR="003C21BD" w:rsidRPr="00114518" w:rsidRDefault="003C21BD" w:rsidP="003C21BD">
      <w:pPr>
        <w:spacing w:after="0" w:line="240" w:lineRule="auto"/>
        <w:jc w:val="both"/>
        <w:rPr>
          <w:bCs/>
          <w:lang w:eastAsia="fr-FR"/>
        </w:rPr>
      </w:pPr>
      <w:r w:rsidRPr="00114518">
        <w:rPr>
          <w:bCs/>
          <w:lang w:eastAsia="fr-FR"/>
        </w:rPr>
        <w:t>- Concourir au bon fonctionnement du service.</w:t>
      </w:r>
    </w:p>
    <w:p w14:paraId="0F4108B4" w14:textId="77777777" w:rsidR="003C21BD" w:rsidRPr="00114518" w:rsidRDefault="003C21BD" w:rsidP="003C21BD">
      <w:pPr>
        <w:spacing w:after="0" w:line="240" w:lineRule="auto"/>
        <w:jc w:val="both"/>
        <w:rPr>
          <w:bCs/>
          <w:lang w:eastAsia="fr-FR"/>
        </w:rPr>
      </w:pPr>
    </w:p>
    <w:p w14:paraId="4CF7A460" w14:textId="77777777" w:rsidR="003C21BD" w:rsidRPr="00114518" w:rsidRDefault="003C21BD" w:rsidP="003C21BD">
      <w:pPr>
        <w:spacing w:after="0" w:line="240" w:lineRule="auto"/>
        <w:jc w:val="both"/>
        <w:rPr>
          <w:bCs/>
          <w:lang w:eastAsia="fr-FR"/>
        </w:rPr>
      </w:pPr>
    </w:p>
    <w:p w14:paraId="5369DF8D" w14:textId="77777777" w:rsidR="003C21BD" w:rsidRPr="00114518"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Une exécution en uniforme et armé</w:t>
      </w:r>
    </w:p>
    <w:p w14:paraId="1FB1F48C" w14:textId="77777777" w:rsidR="003C21BD" w:rsidRPr="00114518" w:rsidRDefault="003C21BD" w:rsidP="003C21BD">
      <w:pPr>
        <w:spacing w:after="0" w:line="240" w:lineRule="auto"/>
        <w:jc w:val="both"/>
        <w:rPr>
          <w:bCs/>
          <w:lang w:eastAsia="fr-FR"/>
        </w:rPr>
      </w:pPr>
      <w:r w:rsidRPr="00114518">
        <w:rPr>
          <w:bCs/>
          <w:lang w:eastAsia="fr-FR"/>
        </w:rPr>
        <w:t>Les agents du service interne de sécurité de la SNCF interviennent en tenue d’uniforme et armés en vertu des articles L. 2251-3 et L. 2251-4 du Code des transports.</w:t>
      </w:r>
    </w:p>
    <w:p w14:paraId="08FF6DEA" w14:textId="77777777" w:rsidR="003C21BD" w:rsidRPr="00114518" w:rsidRDefault="003C21BD" w:rsidP="003C21BD">
      <w:pPr>
        <w:spacing w:after="0" w:line="240" w:lineRule="auto"/>
        <w:jc w:val="both"/>
        <w:rPr>
          <w:bCs/>
          <w:lang w:eastAsia="fr-FR"/>
        </w:rPr>
      </w:pPr>
    </w:p>
    <w:p w14:paraId="4A284F52" w14:textId="77777777" w:rsidR="003C21BD" w:rsidRPr="00114518" w:rsidRDefault="003C21BD" w:rsidP="003C21BD">
      <w:pPr>
        <w:spacing w:after="0" w:line="240" w:lineRule="auto"/>
        <w:jc w:val="both"/>
        <w:rPr>
          <w:bCs/>
          <w:lang w:eastAsia="fr-FR"/>
        </w:rPr>
      </w:pPr>
      <w:r w:rsidRPr="00114518">
        <w:rPr>
          <w:bCs/>
          <w:lang w:eastAsia="fr-FR"/>
        </w:rPr>
        <w:t xml:space="preserve">Dans des cas exceptionnels définis par la règlementation applicable (à ce jour, les articles R. 2251-31 et suivants du Code des transports), et pour répondre à des besoins Sûreté, les agents peuvent être dispensés du port de la tenue. </w:t>
      </w:r>
    </w:p>
    <w:p w14:paraId="0777E82A" w14:textId="77777777" w:rsidR="003C21BD" w:rsidRPr="00114518" w:rsidRDefault="003C21BD" w:rsidP="003C21BD">
      <w:pPr>
        <w:spacing w:after="0" w:line="240" w:lineRule="auto"/>
        <w:jc w:val="both"/>
        <w:rPr>
          <w:bCs/>
          <w:lang w:eastAsia="fr-FR"/>
        </w:rPr>
      </w:pPr>
    </w:p>
    <w:p w14:paraId="1E1251E6" w14:textId="77777777" w:rsidR="003C21BD" w:rsidRPr="00114518" w:rsidRDefault="003C21BD" w:rsidP="003C21BD">
      <w:pPr>
        <w:spacing w:after="0" w:line="240" w:lineRule="auto"/>
        <w:jc w:val="both"/>
        <w:rPr>
          <w:bCs/>
          <w:lang w:eastAsia="fr-FR"/>
        </w:rPr>
      </w:pPr>
      <w:r w:rsidRPr="00114518">
        <w:rPr>
          <w:bCs/>
          <w:lang w:eastAsia="fr-FR"/>
        </w:rPr>
        <w:t xml:space="preserve">Les articles R. 2251-28 à R. 2251-30 du Code des transports permettent aussi à titre exceptionnel d’intervenir en tenue d’uniforme sur la voie publique. </w:t>
      </w:r>
    </w:p>
    <w:p w14:paraId="3FDCB8B3" w14:textId="77777777" w:rsidR="003C21BD" w:rsidRPr="00114518" w:rsidRDefault="003C21BD" w:rsidP="003C21BD">
      <w:pPr>
        <w:spacing w:after="0" w:line="240" w:lineRule="auto"/>
        <w:jc w:val="both"/>
        <w:rPr>
          <w:bCs/>
          <w:lang w:eastAsia="fr-FR"/>
        </w:rPr>
      </w:pPr>
    </w:p>
    <w:p w14:paraId="11A68432" w14:textId="77777777" w:rsidR="003C21BD" w:rsidRPr="00114518" w:rsidRDefault="003C21BD" w:rsidP="003C21BD">
      <w:pPr>
        <w:spacing w:after="0" w:line="240" w:lineRule="auto"/>
        <w:jc w:val="both"/>
        <w:rPr>
          <w:bCs/>
          <w:lang w:eastAsia="fr-FR"/>
        </w:rPr>
      </w:pPr>
    </w:p>
    <w:p w14:paraId="3C2A2B7C" w14:textId="77777777" w:rsidR="003C21BD" w:rsidRPr="00114518"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Une exécution subordonnée au cadre légal et réglementaire</w:t>
      </w:r>
    </w:p>
    <w:p w14:paraId="38D30C2A" w14:textId="77777777" w:rsidR="003C21BD" w:rsidRPr="00114518" w:rsidRDefault="003C21BD" w:rsidP="003C21BD">
      <w:pPr>
        <w:spacing w:after="0" w:line="240" w:lineRule="auto"/>
        <w:jc w:val="both"/>
        <w:rPr>
          <w:b/>
          <w:bCs/>
          <w:lang w:eastAsia="fr-FR"/>
        </w:rPr>
      </w:pPr>
      <w:r w:rsidRPr="00114518">
        <w:rPr>
          <w:b/>
          <w:bCs/>
          <w:lang w:eastAsia="fr-FR"/>
        </w:rPr>
        <w:t xml:space="preserve">Toutes ces prestations commandées sont réalisées dans le cadre d’emploi légal et réglementaire en vigueur du service interne de sécurité de la SNCF : </w:t>
      </w:r>
    </w:p>
    <w:p w14:paraId="1386721D" w14:textId="77777777" w:rsidR="003C21BD" w:rsidRPr="00114518" w:rsidRDefault="003C21BD" w:rsidP="003C21BD">
      <w:pPr>
        <w:spacing w:after="0" w:line="240" w:lineRule="auto"/>
        <w:jc w:val="both"/>
        <w:rPr>
          <w:bCs/>
          <w:lang w:eastAsia="fr-FR"/>
        </w:rPr>
      </w:pPr>
    </w:p>
    <w:p w14:paraId="27D4879F" w14:textId="77777777" w:rsidR="003C21BD" w:rsidRPr="00114518" w:rsidRDefault="003C21BD" w:rsidP="003C21BD">
      <w:pPr>
        <w:numPr>
          <w:ilvl w:val="0"/>
          <w:numId w:val="36"/>
        </w:numPr>
        <w:tabs>
          <w:tab w:val="num" w:pos="1068"/>
        </w:tabs>
        <w:spacing w:after="0" w:line="240" w:lineRule="auto"/>
        <w:ind w:left="1068"/>
        <w:jc w:val="both"/>
        <w:rPr>
          <w:b/>
          <w:bCs/>
          <w:i/>
          <w:lang w:eastAsia="fr-FR"/>
        </w:rPr>
      </w:pPr>
      <w:r w:rsidRPr="00114518">
        <w:rPr>
          <w:b/>
          <w:bCs/>
          <w:i/>
          <w:lang w:eastAsia="fr-FR"/>
        </w:rPr>
        <w:t>Les missions de police judiciaire de l’agent du service interne de sécurité de la SNCF/ La constatation des infractions à la PDTF</w:t>
      </w:r>
    </w:p>
    <w:p w14:paraId="1F63A45F" w14:textId="77777777" w:rsidR="003C21BD" w:rsidRPr="00114518" w:rsidRDefault="003C21BD" w:rsidP="003C21BD">
      <w:pPr>
        <w:spacing w:after="0" w:line="240" w:lineRule="auto"/>
        <w:ind w:left="1068"/>
        <w:jc w:val="both"/>
        <w:rPr>
          <w:b/>
          <w:bCs/>
          <w:i/>
          <w:lang w:eastAsia="fr-FR"/>
        </w:rPr>
      </w:pPr>
    </w:p>
    <w:p w14:paraId="4CA5A089" w14:textId="77777777" w:rsidR="003C21BD" w:rsidRPr="00114518" w:rsidRDefault="003C21BD" w:rsidP="003C21BD">
      <w:pPr>
        <w:jc w:val="both"/>
      </w:pPr>
      <w:r w:rsidRPr="00114518">
        <w:t>La constatation des infractions à la PDTF est une prérogative essentielle de l’agent du service interne de sécurité de la SNCF dont il est dépositaire et qu’il utilise au quotidien, lorsque le comportement du contrevenant le justifie ou que le rappel des règles à observer s’avère insuffisant.</w:t>
      </w:r>
    </w:p>
    <w:p w14:paraId="090C8150" w14:textId="77777777" w:rsidR="003C21BD" w:rsidRPr="00114518" w:rsidRDefault="003C21BD" w:rsidP="003C21BD">
      <w:pPr>
        <w:jc w:val="both"/>
      </w:pPr>
      <w:r w:rsidRPr="00114518">
        <w:t>En l’état actuel du droit, afin que l’agent du service interne de sécurité de la SNCF puisse pleinement exercer ses missions, le Client désigne par la signature des présentes les agents du service interne de sécurité de la SNCF comme personnes habilitées à constater les infractions de comportement à la PDTF pour son compte et leurs confie le soin et l’opportunité de constater et verbaliser lesdites infractions.</w:t>
      </w:r>
    </w:p>
    <w:p w14:paraId="3FC98FDD" w14:textId="77777777" w:rsidR="003C21BD" w:rsidRPr="00114518" w:rsidRDefault="003C21BD" w:rsidP="003C21BD">
      <w:pPr>
        <w:jc w:val="both"/>
      </w:pPr>
      <w:r w:rsidRPr="00114518">
        <w:t>Le Client désigne par les présentes les agents du service interne de sécurité de la SNCF comme agents spécialement désignés pour utiliser, le cas échéant, la contrainte dans le cadre de la mise en œuvre de l’injonction de Descente d’un Train du Client (IDT), l’Interdiction d’Accéder au Train (IAT) ou l’Injonction de Sortir des Emprises (ISE) sur sollicitation d’un agent assermenté et agréé du Client ou à leur propre initiative (Art. L. 2241-6 du Code des transports).</w:t>
      </w:r>
    </w:p>
    <w:p w14:paraId="32A0D4CC" w14:textId="77777777" w:rsidR="003C21BD" w:rsidRPr="00114518" w:rsidRDefault="003C21BD" w:rsidP="003C21BD">
      <w:pPr>
        <w:jc w:val="both"/>
      </w:pPr>
      <w:r w:rsidRPr="00114518">
        <w:t>Il est précisé que le Prestataire n’a pas vocation à contrôler la validité des titres de transport en possession des voyageurs du Client.</w:t>
      </w:r>
    </w:p>
    <w:p w14:paraId="5F1062D6" w14:textId="77777777" w:rsidR="003C21BD" w:rsidRPr="00114518" w:rsidRDefault="003C21BD" w:rsidP="003C21BD">
      <w:pPr>
        <w:jc w:val="both"/>
      </w:pPr>
      <w:r w:rsidRPr="00114518">
        <w:t>Par ailleurs, la constatation d’une infraction à la PDTF pour le compte du Client impose que ce dernier mette à disposition des agents du service interne de sécurité de la SNCF un procès-verbal (PV) répondant aux prescriptions de la réglementation en vigueur. A la signature des présentes, il s’agit de l’arrêté du 1</w:t>
      </w:r>
      <w:r w:rsidRPr="00114518">
        <w:rPr>
          <w:vertAlign w:val="superscript"/>
        </w:rPr>
        <w:t>er</w:t>
      </w:r>
      <w:r w:rsidRPr="00114518">
        <w:t xml:space="preserve"> octobre 1986 relatif au procès-verbal d’infraction à la police des services publics de transports ferroviaires et des services de transports publics de personnes réguliers et à la demande. </w:t>
      </w:r>
    </w:p>
    <w:p w14:paraId="12AC8596" w14:textId="6823BFA0" w:rsidR="003C21BD" w:rsidRPr="00114518" w:rsidRDefault="003C21BD" w:rsidP="003C21BD">
      <w:pPr>
        <w:jc w:val="both"/>
      </w:pPr>
      <w:r w:rsidRPr="00114518">
        <w:rPr>
          <w:b/>
        </w:rPr>
        <w:t>La mise à disposition d’un PV répondant aux prescriptions de l’arrêté du 1</w:t>
      </w:r>
      <w:r w:rsidRPr="00114518">
        <w:rPr>
          <w:b/>
          <w:vertAlign w:val="superscript"/>
        </w:rPr>
        <w:t>er</w:t>
      </w:r>
      <w:r w:rsidRPr="00114518">
        <w:rPr>
          <w:b/>
        </w:rPr>
        <w:t xml:space="preserve"> octobre 1986 du ministère de la Justice conditionne la fourniture des prestations assurées par le service interne de sécurité de la SNCF, objets du présent Contrat</w:t>
      </w:r>
      <w:r w:rsidRPr="00114518">
        <w:t xml:space="preserve">. Le Client remettra contre récépissé les liasses de PV à utiliser à la </w:t>
      </w:r>
      <w:r w:rsidRPr="00114518">
        <w:rPr>
          <w:bCs/>
        </w:rPr>
        <w:t xml:space="preserve">Direction </w:t>
      </w:r>
      <w:r w:rsidR="000C078E" w:rsidRPr="00114518">
        <w:rPr>
          <w:bCs/>
        </w:rPr>
        <w:t>Clients Marketing et Communication</w:t>
      </w:r>
      <w:r w:rsidRPr="00114518">
        <w:t>. Ce dernier avisera le Client avec un préavis de trois (3) semaines de la nécessité de fournir de nouveaux PV.</w:t>
      </w:r>
    </w:p>
    <w:p w14:paraId="7F8D76CC" w14:textId="77777777" w:rsidR="003C21BD" w:rsidRPr="00114518" w:rsidRDefault="003C21BD" w:rsidP="003C21BD">
      <w:pPr>
        <w:numPr>
          <w:ilvl w:val="0"/>
          <w:numId w:val="36"/>
        </w:numPr>
        <w:tabs>
          <w:tab w:val="num" w:pos="1134"/>
        </w:tabs>
        <w:spacing w:after="0" w:line="240" w:lineRule="auto"/>
        <w:ind w:left="1134" w:hanging="435"/>
        <w:jc w:val="both"/>
        <w:rPr>
          <w:b/>
          <w:bCs/>
          <w:i/>
          <w:lang w:eastAsia="fr-FR"/>
        </w:rPr>
      </w:pPr>
      <w:r w:rsidRPr="00114518">
        <w:rPr>
          <w:b/>
          <w:bCs/>
          <w:i/>
          <w:lang w:eastAsia="fr-FR"/>
        </w:rPr>
        <w:t>L</w:t>
      </w:r>
      <w:r w:rsidRPr="00114518">
        <w:rPr>
          <w:b/>
          <w:i/>
        </w:rPr>
        <w:t>e présent Contrat vaut mandat du Client (le Mandant) au profit du Prestataire (le Mandataire) afin de permettre, le cas échéant et sans que cela n’entraîne un transfert de cette responsabilité ou une délégation, à tout agent du service interne de sécurité de la SNCF de déposer plainte.</w:t>
      </w:r>
    </w:p>
    <w:p w14:paraId="71136FDC" w14:textId="77777777" w:rsidR="003C21BD" w:rsidRPr="00114518" w:rsidRDefault="003C21BD" w:rsidP="003C21BD">
      <w:pPr>
        <w:spacing w:after="0" w:line="240" w:lineRule="auto"/>
        <w:jc w:val="both"/>
      </w:pPr>
    </w:p>
    <w:p w14:paraId="11B73F97" w14:textId="77777777" w:rsidR="003C21BD" w:rsidRPr="00114518" w:rsidRDefault="003C21BD" w:rsidP="003C21BD">
      <w:pPr>
        <w:spacing w:after="0" w:line="240" w:lineRule="auto"/>
        <w:jc w:val="both"/>
        <w:rPr>
          <w:bCs/>
          <w:lang w:eastAsia="fr-FR"/>
        </w:rPr>
      </w:pPr>
      <w:r w:rsidRPr="00114518">
        <w:rPr>
          <w:bCs/>
          <w:lang w:eastAsia="fr-FR"/>
        </w:rPr>
        <w:t>Le Mandant donne mandat au Mandataire de déposer plainte en son nom et pour son compte devant les services de police et de gendarmerie lorsque, à l’occasion de leurs missions, les agents du service interne de sécurité du Mandataire ont connaissance de faits infractionnels dont serait victime le Mandant au sens de l’article 15-3 du Code de procédure pénale :</w:t>
      </w:r>
    </w:p>
    <w:p w14:paraId="3E0F304A" w14:textId="77777777" w:rsidR="003C21BD" w:rsidRPr="00114518" w:rsidRDefault="003C21BD" w:rsidP="003C21BD">
      <w:pPr>
        <w:numPr>
          <w:ilvl w:val="0"/>
          <w:numId w:val="22"/>
        </w:numPr>
        <w:spacing w:after="0" w:line="240" w:lineRule="auto"/>
        <w:contextualSpacing/>
        <w:jc w:val="both"/>
        <w:rPr>
          <w:rFonts w:eastAsia="Calibri"/>
          <w:bCs/>
          <w:lang w:eastAsia="fr-FR"/>
        </w:rPr>
      </w:pPr>
      <w:proofErr w:type="gramStart"/>
      <w:r w:rsidRPr="00114518">
        <w:rPr>
          <w:rFonts w:eastAsia="Calibri"/>
          <w:bCs/>
          <w:lang w:eastAsia="fr-FR"/>
        </w:rPr>
        <w:t>pour</w:t>
      </w:r>
      <w:proofErr w:type="gramEnd"/>
      <w:r w:rsidRPr="00114518">
        <w:rPr>
          <w:rFonts w:eastAsia="Calibri"/>
          <w:bCs/>
          <w:lang w:eastAsia="fr-FR"/>
        </w:rPr>
        <w:t xml:space="preserve"> les flagrants délits, lorsque le service interne de sécurité intervient et ce en l’absence d’agents du Mandant sur place ;</w:t>
      </w:r>
    </w:p>
    <w:p w14:paraId="67BC55B5" w14:textId="77777777" w:rsidR="003C21BD" w:rsidRPr="00114518" w:rsidRDefault="003C21BD" w:rsidP="003C21BD">
      <w:pPr>
        <w:numPr>
          <w:ilvl w:val="0"/>
          <w:numId w:val="22"/>
        </w:numPr>
        <w:spacing w:after="0" w:line="240" w:lineRule="auto"/>
        <w:contextualSpacing/>
        <w:jc w:val="both"/>
        <w:rPr>
          <w:rFonts w:eastAsia="Calibri"/>
          <w:bCs/>
          <w:lang w:eastAsia="fr-FR"/>
        </w:rPr>
      </w:pPr>
      <w:proofErr w:type="gramStart"/>
      <w:r w:rsidRPr="00114518">
        <w:rPr>
          <w:rFonts w:eastAsia="Calibri"/>
          <w:bCs/>
          <w:lang w:eastAsia="fr-FR"/>
        </w:rPr>
        <w:t>suite</w:t>
      </w:r>
      <w:proofErr w:type="gramEnd"/>
      <w:r w:rsidRPr="00114518">
        <w:rPr>
          <w:rFonts w:eastAsia="Calibri"/>
          <w:bCs/>
          <w:lang w:eastAsia="fr-FR"/>
        </w:rPr>
        <w:t xml:space="preserve"> à un dossier d’investigation instruit par la Direction de la Sûreté à la demande du Mandant. </w:t>
      </w:r>
    </w:p>
    <w:p w14:paraId="3F30DDE4" w14:textId="77777777" w:rsidR="003C21BD" w:rsidRPr="00114518" w:rsidRDefault="003C21BD" w:rsidP="003C21BD">
      <w:pPr>
        <w:spacing w:after="0" w:line="240" w:lineRule="auto"/>
        <w:ind w:left="360"/>
        <w:jc w:val="both"/>
        <w:rPr>
          <w:bCs/>
          <w:lang w:eastAsia="fr-FR"/>
        </w:rPr>
      </w:pPr>
    </w:p>
    <w:p w14:paraId="50BD4533" w14:textId="77777777" w:rsidR="003C21BD" w:rsidRPr="00114518" w:rsidRDefault="003C21BD" w:rsidP="003C21BD">
      <w:pPr>
        <w:spacing w:after="0" w:line="240" w:lineRule="auto"/>
        <w:jc w:val="both"/>
        <w:rPr>
          <w:bCs/>
          <w:lang w:eastAsia="fr-FR"/>
        </w:rPr>
      </w:pPr>
      <w:r w:rsidRPr="00114518">
        <w:rPr>
          <w:bCs/>
          <w:lang w:eastAsia="fr-FR"/>
        </w:rPr>
        <w:t>Lors de chaque plainte déposée au nom et pour le compte du Mandant, les agents du service interne de sécurité du Mandataire communiquent les coordonnées du Mandant à l’autorité ayant reçu la plainte, informent le Mandant et lui adressent une copie du dépôt de plainte.</w:t>
      </w:r>
    </w:p>
    <w:p w14:paraId="08149969" w14:textId="77777777" w:rsidR="003C21BD" w:rsidRPr="00114518" w:rsidRDefault="003C21BD" w:rsidP="003C21BD">
      <w:pPr>
        <w:tabs>
          <w:tab w:val="num" w:pos="1134"/>
        </w:tabs>
        <w:spacing w:after="0" w:line="240" w:lineRule="auto"/>
        <w:ind w:left="1134" w:hanging="435"/>
        <w:jc w:val="both"/>
        <w:rPr>
          <w:b/>
          <w:bCs/>
          <w:i/>
          <w:lang w:eastAsia="fr-FR"/>
        </w:rPr>
      </w:pPr>
    </w:p>
    <w:p w14:paraId="194E097E" w14:textId="77777777" w:rsidR="003C21BD" w:rsidRPr="00114518" w:rsidRDefault="003C21BD" w:rsidP="003C21BD">
      <w:pPr>
        <w:numPr>
          <w:ilvl w:val="0"/>
          <w:numId w:val="36"/>
        </w:numPr>
        <w:tabs>
          <w:tab w:val="num" w:pos="1134"/>
        </w:tabs>
        <w:spacing w:after="0" w:line="240" w:lineRule="auto"/>
        <w:ind w:left="1134" w:hanging="435"/>
        <w:jc w:val="both"/>
        <w:rPr>
          <w:b/>
          <w:bCs/>
          <w:i/>
          <w:lang w:eastAsia="fr-FR"/>
        </w:rPr>
      </w:pPr>
      <w:r w:rsidRPr="00114518">
        <w:rPr>
          <w:b/>
          <w:bCs/>
          <w:i/>
          <w:lang w:eastAsia="fr-FR"/>
        </w:rPr>
        <w:t xml:space="preserve">L’intervention dans le cadre du flagrant délit (articles 53 et 73 du Code de procédure pénale) </w:t>
      </w:r>
    </w:p>
    <w:p w14:paraId="61CEF107" w14:textId="77777777" w:rsidR="003C21BD" w:rsidRPr="00114518" w:rsidRDefault="003C21BD" w:rsidP="003C21BD">
      <w:pPr>
        <w:spacing w:after="0" w:line="240" w:lineRule="auto"/>
        <w:ind w:left="1428"/>
        <w:jc w:val="both"/>
        <w:rPr>
          <w:b/>
          <w:bCs/>
          <w:i/>
          <w:lang w:eastAsia="fr-FR"/>
        </w:rPr>
      </w:pPr>
    </w:p>
    <w:p w14:paraId="5B01739B" w14:textId="77777777" w:rsidR="003C21BD" w:rsidRPr="00114518" w:rsidRDefault="003C21BD" w:rsidP="003C21BD">
      <w:pPr>
        <w:jc w:val="both"/>
      </w:pPr>
      <w:r w:rsidRPr="00114518">
        <w:t>En cas de commission d’un crime ou d’un délit flagrant puni d’une peine d’emprisonnement, les agents du service interne de sécurité de la SNCF pourront intervenir :</w:t>
      </w:r>
    </w:p>
    <w:p w14:paraId="61BCE7E2" w14:textId="77777777" w:rsidR="003C21BD" w:rsidRPr="00114518" w:rsidRDefault="003C21BD" w:rsidP="003C21BD">
      <w:pPr>
        <w:numPr>
          <w:ilvl w:val="0"/>
          <w:numId w:val="34"/>
        </w:numPr>
        <w:spacing w:after="0"/>
        <w:jc w:val="both"/>
      </w:pPr>
      <w:proofErr w:type="gramStart"/>
      <w:r w:rsidRPr="00114518">
        <w:t>de</w:t>
      </w:r>
      <w:proofErr w:type="gramEnd"/>
      <w:r w:rsidRPr="00114518">
        <w:t xml:space="preserve"> leur propre initiative,</w:t>
      </w:r>
    </w:p>
    <w:p w14:paraId="2718BC7E" w14:textId="77777777" w:rsidR="003C21BD" w:rsidRPr="00114518" w:rsidRDefault="003C21BD" w:rsidP="003C21BD">
      <w:pPr>
        <w:numPr>
          <w:ilvl w:val="0"/>
          <w:numId w:val="34"/>
        </w:numPr>
        <w:spacing w:after="0"/>
        <w:jc w:val="both"/>
      </w:pPr>
      <w:proofErr w:type="gramStart"/>
      <w:r w:rsidRPr="00114518">
        <w:t>à</w:t>
      </w:r>
      <w:proofErr w:type="gramEnd"/>
      <w:r w:rsidRPr="00114518">
        <w:t xml:space="preserve"> l’occasion de l’exécution d’une prestation commandée par le Client,</w:t>
      </w:r>
    </w:p>
    <w:p w14:paraId="7B03FD1F" w14:textId="77777777" w:rsidR="003C21BD" w:rsidRPr="00114518" w:rsidRDefault="003C21BD" w:rsidP="003C21BD">
      <w:pPr>
        <w:numPr>
          <w:ilvl w:val="0"/>
          <w:numId w:val="34"/>
        </w:numPr>
        <w:spacing w:after="0"/>
        <w:jc w:val="both"/>
      </w:pPr>
      <w:proofErr w:type="gramStart"/>
      <w:r w:rsidRPr="00114518">
        <w:t>sur</w:t>
      </w:r>
      <w:proofErr w:type="gramEnd"/>
      <w:r w:rsidRPr="00114518">
        <w:t xml:space="preserve"> sollicitation directe du personnel du Client, ou via le PCNS.</w:t>
      </w:r>
    </w:p>
    <w:p w14:paraId="631275D0" w14:textId="77777777" w:rsidR="003C21BD" w:rsidRPr="00114518" w:rsidRDefault="003C21BD" w:rsidP="003C21BD">
      <w:pPr>
        <w:spacing w:after="0"/>
        <w:jc w:val="both"/>
      </w:pPr>
    </w:p>
    <w:p w14:paraId="563E8799" w14:textId="77777777" w:rsidR="003C21BD" w:rsidRPr="00114518" w:rsidRDefault="003C21BD" w:rsidP="003C21BD">
      <w:pPr>
        <w:numPr>
          <w:ilvl w:val="0"/>
          <w:numId w:val="36"/>
        </w:numPr>
        <w:tabs>
          <w:tab w:val="num" w:pos="1134"/>
        </w:tabs>
        <w:spacing w:after="0" w:line="240" w:lineRule="auto"/>
        <w:ind w:left="1134" w:hanging="435"/>
        <w:jc w:val="both"/>
        <w:rPr>
          <w:b/>
          <w:bCs/>
          <w:i/>
          <w:lang w:eastAsia="fr-FR"/>
        </w:rPr>
      </w:pPr>
      <w:r w:rsidRPr="00114518">
        <w:rPr>
          <w:b/>
          <w:bCs/>
          <w:i/>
          <w:lang w:eastAsia="fr-FR"/>
        </w:rPr>
        <w:t>Le traitement des réquisitions judiciaires</w:t>
      </w:r>
    </w:p>
    <w:p w14:paraId="37E4ED05" w14:textId="77777777" w:rsidR="003C21BD" w:rsidRPr="00114518" w:rsidRDefault="003C21BD" w:rsidP="003C21BD">
      <w:pPr>
        <w:spacing w:after="0" w:line="240" w:lineRule="auto"/>
        <w:ind w:left="1134"/>
        <w:jc w:val="both"/>
        <w:rPr>
          <w:b/>
          <w:bCs/>
          <w:i/>
          <w:lang w:eastAsia="fr-FR"/>
        </w:rPr>
      </w:pPr>
    </w:p>
    <w:p w14:paraId="6465BCFE" w14:textId="77777777" w:rsidR="003C21BD" w:rsidRPr="00ED2054" w:rsidRDefault="003C21BD" w:rsidP="003C21BD">
      <w:pPr>
        <w:spacing w:after="0" w:line="240" w:lineRule="auto"/>
        <w:jc w:val="both"/>
        <w:rPr>
          <w:b/>
          <w:bCs/>
          <w:i/>
          <w:lang w:eastAsia="fr-FR"/>
        </w:rPr>
      </w:pPr>
      <w:r w:rsidRPr="00114518">
        <w:rPr>
          <w:bCs/>
          <w:lang w:eastAsia="fr-FR"/>
        </w:rPr>
        <w:t xml:space="preserve">Seuls les agents du service interne </w:t>
      </w:r>
      <w:r w:rsidRPr="00ED2054">
        <w:rPr>
          <w:bCs/>
          <w:lang w:eastAsia="fr-FR"/>
        </w:rPr>
        <w:t>de sécurité de la SNCF formés et habilités au titre d’un arrêté préfectoral peuvent assurer l’exploitation des enregistrements dans les conditions définies par ce même arrêté. Ils doivent déférer aux réquisitions judiciaires en mettant à disposition des autorités de police ou de justice les enregistrements vidéo en exploitation.</w:t>
      </w:r>
    </w:p>
    <w:p w14:paraId="2E1056DC" w14:textId="77777777" w:rsidR="003C21BD" w:rsidRPr="00ED2054" w:rsidRDefault="003C21BD" w:rsidP="003C21BD">
      <w:pPr>
        <w:spacing w:after="0"/>
        <w:jc w:val="both"/>
        <w:rPr>
          <w:color w:val="000000"/>
        </w:rPr>
      </w:pPr>
    </w:p>
    <w:p w14:paraId="43E0EFB1" w14:textId="77777777" w:rsidR="003C21BD" w:rsidRPr="00ED2054" w:rsidRDefault="003C21BD" w:rsidP="003C21BD">
      <w:pPr>
        <w:spacing w:after="0"/>
        <w:jc w:val="both"/>
        <w:rPr>
          <w:color w:val="000000"/>
        </w:rPr>
      </w:pPr>
    </w:p>
    <w:p w14:paraId="275834DD" w14:textId="77777777" w:rsidR="003C21BD" w:rsidRPr="00114518"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Coordination réalisée par le PCNS</w:t>
      </w:r>
    </w:p>
    <w:p w14:paraId="7DF0DAC6" w14:textId="77777777" w:rsidR="003C21BD" w:rsidRPr="00ED2054" w:rsidRDefault="003C21BD" w:rsidP="003C21BD">
      <w:pPr>
        <w:spacing w:after="0" w:line="240" w:lineRule="auto"/>
        <w:jc w:val="both"/>
        <w:rPr>
          <w:bCs/>
          <w:lang w:eastAsia="fr-FR"/>
        </w:rPr>
      </w:pPr>
      <w:r w:rsidRPr="00ED2054">
        <w:rPr>
          <w:bCs/>
          <w:lang w:eastAsia="fr-FR"/>
        </w:rPr>
        <w:t>La bonne exécution desdites prestations et notamment la protection du personnel du Prestataire impose l’appui et l’assistance permanente du PCNS,</w:t>
      </w:r>
      <w:r w:rsidRPr="00ED2054">
        <w:t xml:space="preserve"> </w:t>
      </w:r>
      <w:r w:rsidRPr="00ED2054">
        <w:rPr>
          <w:bCs/>
          <w:lang w:eastAsia="fr-FR"/>
        </w:rPr>
        <w:t>organisation nationale, spécifique et indispensable, pour :</w:t>
      </w:r>
    </w:p>
    <w:p w14:paraId="1C05CBA1" w14:textId="77777777" w:rsidR="003C21BD" w:rsidRPr="00ED2054" w:rsidRDefault="003C21BD" w:rsidP="003C21BD">
      <w:pPr>
        <w:spacing w:after="0" w:line="240" w:lineRule="auto"/>
        <w:jc w:val="both"/>
        <w:rPr>
          <w:bCs/>
          <w:lang w:eastAsia="fr-FR"/>
        </w:rPr>
      </w:pPr>
    </w:p>
    <w:p w14:paraId="25618FF8" w14:textId="77777777" w:rsidR="003C21BD" w:rsidRPr="00ED2054" w:rsidRDefault="003C21BD" w:rsidP="003C21BD">
      <w:pPr>
        <w:numPr>
          <w:ilvl w:val="0"/>
          <w:numId w:val="37"/>
        </w:numPr>
        <w:spacing w:after="0" w:line="240" w:lineRule="auto"/>
        <w:jc w:val="both"/>
        <w:rPr>
          <w:bCs/>
          <w:lang w:eastAsia="fr-FR"/>
        </w:rPr>
      </w:pPr>
      <w:r w:rsidRPr="00ED2054">
        <w:rPr>
          <w:bCs/>
          <w:lang w:eastAsia="fr-FR"/>
        </w:rPr>
        <w:t>Obtenir un appui sûreté afin de gérer en urgence et en temps réel une situation conflictuelle susceptible de porter atteinte aux personnels des Parties, aux personnes ou aux biens,</w:t>
      </w:r>
    </w:p>
    <w:p w14:paraId="2ADCE494" w14:textId="77777777" w:rsidR="003C21BD" w:rsidRPr="00ED2054" w:rsidRDefault="003C21BD" w:rsidP="003C21BD">
      <w:pPr>
        <w:numPr>
          <w:ilvl w:val="0"/>
          <w:numId w:val="37"/>
        </w:numPr>
        <w:tabs>
          <w:tab w:val="num" w:pos="708"/>
          <w:tab w:val="num" w:pos="1068"/>
        </w:tabs>
        <w:spacing w:after="0" w:line="240" w:lineRule="auto"/>
        <w:jc w:val="both"/>
        <w:rPr>
          <w:bCs/>
          <w:lang w:eastAsia="fr-FR"/>
        </w:rPr>
      </w:pPr>
      <w:r w:rsidRPr="00ED2054">
        <w:rPr>
          <w:bCs/>
          <w:lang w:eastAsia="fr-FR"/>
        </w:rPr>
        <w:t>Bénéficier de la coordination sûreté organisée entre le Prestataire et les services de l’Etat.</w:t>
      </w:r>
    </w:p>
    <w:p w14:paraId="7739C02E" w14:textId="77777777" w:rsidR="003C21BD" w:rsidRPr="00ED2054" w:rsidRDefault="003C21BD" w:rsidP="003C21BD">
      <w:pPr>
        <w:spacing w:after="0" w:line="240" w:lineRule="auto"/>
        <w:jc w:val="both"/>
        <w:rPr>
          <w:bCs/>
          <w:lang w:eastAsia="fr-FR"/>
        </w:rPr>
      </w:pPr>
    </w:p>
    <w:p w14:paraId="7D8E8A4F" w14:textId="77777777" w:rsidR="003C21BD" w:rsidRPr="00ED2054" w:rsidRDefault="003C21BD" w:rsidP="003C21BD">
      <w:pPr>
        <w:spacing w:after="0" w:line="240" w:lineRule="auto"/>
        <w:jc w:val="both"/>
        <w:rPr>
          <w:bCs/>
          <w:lang w:eastAsia="fr-FR"/>
        </w:rPr>
      </w:pPr>
      <w:r w:rsidRPr="00ED2054">
        <w:rPr>
          <w:bCs/>
          <w:lang w:eastAsia="fr-FR"/>
        </w:rPr>
        <w:t>Les agents du service interne de sécurité de la SNCF peuvent solliciter directement le PCNS pour demander une intervention sûreté en réponse à un acte malveillant qui se commet ou vient de se commettre, ou signaler un tel acte.</w:t>
      </w:r>
    </w:p>
    <w:p w14:paraId="605D0497" w14:textId="77777777" w:rsidR="003C21BD" w:rsidRPr="00ED2054" w:rsidRDefault="003C21BD" w:rsidP="003C21BD">
      <w:pPr>
        <w:spacing w:after="0" w:line="240" w:lineRule="auto"/>
        <w:jc w:val="both"/>
        <w:rPr>
          <w:bCs/>
          <w:lang w:eastAsia="fr-FR"/>
        </w:rPr>
      </w:pPr>
    </w:p>
    <w:p w14:paraId="6B85F37D" w14:textId="77777777" w:rsidR="003C21BD" w:rsidRPr="00ED2054" w:rsidRDefault="003C21BD" w:rsidP="003C21BD">
      <w:pPr>
        <w:tabs>
          <w:tab w:val="left" w:pos="5606"/>
        </w:tabs>
        <w:spacing w:after="0" w:line="240" w:lineRule="auto"/>
        <w:jc w:val="both"/>
        <w:rPr>
          <w:bCs/>
          <w:lang w:eastAsia="fr-FR"/>
        </w:rPr>
      </w:pPr>
      <w:r w:rsidRPr="00ED2054">
        <w:rPr>
          <w:bCs/>
          <w:lang w:eastAsia="fr-FR"/>
        </w:rPr>
        <w:t>Le personnel du Client peut solliciter, en temps réel pour les cas d’urgence, le PCNS pour demander une intervention sûreté en réponse à un acte malveillant qui se commet ou vient de se commettre, ou signaler un tel acte. Cette sollicitation peut se faire uniquement par l’intermédiaire du Centre opérationnel ou assimilé ou tout personnel du Client.</w:t>
      </w:r>
    </w:p>
    <w:p w14:paraId="0CDAEC10" w14:textId="77777777" w:rsidR="003C21BD" w:rsidRPr="00ED2054" w:rsidRDefault="003C21BD" w:rsidP="003C21BD">
      <w:pPr>
        <w:spacing w:after="0" w:line="240" w:lineRule="auto"/>
        <w:jc w:val="both"/>
        <w:rPr>
          <w:bCs/>
          <w:lang w:eastAsia="fr-FR"/>
        </w:rPr>
      </w:pPr>
    </w:p>
    <w:p w14:paraId="459ED9C9" w14:textId="77777777" w:rsidR="003C21BD" w:rsidRPr="00ED2054" w:rsidRDefault="003C21BD" w:rsidP="003C21BD">
      <w:pPr>
        <w:tabs>
          <w:tab w:val="left" w:pos="5606"/>
        </w:tabs>
        <w:spacing w:after="0" w:line="240" w:lineRule="auto"/>
        <w:jc w:val="both"/>
        <w:rPr>
          <w:bCs/>
          <w:lang w:eastAsia="fr-FR"/>
        </w:rPr>
      </w:pPr>
    </w:p>
    <w:p w14:paraId="7A15C1CB" w14:textId="77777777" w:rsidR="003C21BD" w:rsidRPr="00ED2054" w:rsidRDefault="003C21BD" w:rsidP="003C21BD">
      <w:pPr>
        <w:spacing w:after="0" w:line="240" w:lineRule="auto"/>
        <w:jc w:val="both"/>
        <w:rPr>
          <w:bCs/>
          <w:lang w:eastAsia="fr-FR"/>
        </w:rPr>
      </w:pPr>
      <w:r w:rsidRPr="00ED2054">
        <w:rPr>
          <w:bCs/>
          <w:lang w:eastAsia="fr-FR"/>
        </w:rPr>
        <w:t xml:space="preserve">L’interlocuteur du Client sollicitera le PCNS en composant le numéro suivant 01 40 23 19 99. Le PCNS est accessible 24h sur 24h, 7 jours sur 7 et décidera en fonction des circonstances et des éléments communiqués par l’interlocuteur du Client, de la meilleure réponse opérationnelle sûreté à apporter. </w:t>
      </w:r>
    </w:p>
    <w:p w14:paraId="2FB8776B" w14:textId="77777777" w:rsidR="003C21BD" w:rsidRPr="00ED2054" w:rsidRDefault="003C21BD" w:rsidP="003C21BD">
      <w:pPr>
        <w:spacing w:after="0" w:line="240" w:lineRule="auto"/>
        <w:jc w:val="both"/>
        <w:rPr>
          <w:bCs/>
          <w:lang w:eastAsia="fr-FR"/>
        </w:rPr>
      </w:pPr>
    </w:p>
    <w:p w14:paraId="52CA0249" w14:textId="77777777" w:rsidR="003C21BD" w:rsidRPr="00ED2054" w:rsidRDefault="003C21BD" w:rsidP="003C21BD">
      <w:pPr>
        <w:spacing w:after="0" w:line="240" w:lineRule="auto"/>
        <w:jc w:val="both"/>
        <w:rPr>
          <w:bCs/>
          <w:lang w:eastAsia="fr-FR"/>
        </w:rPr>
      </w:pPr>
      <w:r w:rsidRPr="00ED2054">
        <w:rPr>
          <w:bCs/>
          <w:lang w:eastAsia="fr-FR"/>
        </w:rPr>
        <w:t>Les permanents du PCNS apportent assistance et conseils aux agents du client qui les sollicitent en rappelant notamment les gestes et bonnes pratiques de sureté (vigilance, préservation des traces et indices…). S’agissant des faits d’atteintes sur agent, les fiches appels ou fiches PC précisent l’établissement d’appartenance de l’agent victime. Pour les faits impactant ou pouvant impacter la sécurité des circulations, les fiches appel ou fiche PC préciseront –lorsque cela est possible- les conséquences ferroviaires (raté de fermeture pour un PN, obstacle sur la voie, dérangement dans la signalisation…).</w:t>
      </w:r>
    </w:p>
    <w:p w14:paraId="2AC69020" w14:textId="77777777" w:rsidR="003C21BD" w:rsidRPr="00ED2054" w:rsidRDefault="003C21BD" w:rsidP="003C21BD">
      <w:pPr>
        <w:spacing w:after="0" w:line="240" w:lineRule="auto"/>
        <w:jc w:val="both"/>
        <w:rPr>
          <w:bCs/>
          <w:lang w:eastAsia="fr-FR"/>
        </w:rPr>
      </w:pPr>
    </w:p>
    <w:p w14:paraId="1E93DACB" w14:textId="77777777" w:rsidR="003C21BD" w:rsidRPr="00ED2054" w:rsidRDefault="003C21BD" w:rsidP="003C21BD">
      <w:pPr>
        <w:spacing w:after="0" w:line="240" w:lineRule="auto"/>
        <w:jc w:val="both"/>
        <w:rPr>
          <w:bCs/>
          <w:lang w:eastAsia="fr-FR"/>
        </w:rPr>
      </w:pPr>
      <w:r w:rsidRPr="00ED2054">
        <w:rPr>
          <w:bCs/>
          <w:lang w:eastAsia="fr-FR"/>
        </w:rPr>
        <w:t>L’astreinte dirigeante du Client peut contacter directement le DNSF pour les situations ou événements particuliers exigeant une coordination sûreté en amont du traitement opérationnel (DNSF : 06 23 44 72 66 dnsf@sncf.fr).</w:t>
      </w:r>
    </w:p>
    <w:p w14:paraId="293D55F2" w14:textId="77777777" w:rsidR="003C21BD" w:rsidRPr="00ED2054" w:rsidRDefault="003C21BD" w:rsidP="003C21BD">
      <w:pPr>
        <w:spacing w:after="0" w:line="240" w:lineRule="auto"/>
        <w:jc w:val="both"/>
        <w:rPr>
          <w:bCs/>
          <w:lang w:eastAsia="fr-FR"/>
        </w:rPr>
      </w:pPr>
    </w:p>
    <w:p w14:paraId="3116E13C" w14:textId="77777777" w:rsidR="003C21BD" w:rsidRPr="00ED2054" w:rsidRDefault="003C21BD" w:rsidP="003C21BD">
      <w:pPr>
        <w:spacing w:after="0" w:line="240" w:lineRule="auto"/>
        <w:jc w:val="both"/>
        <w:rPr>
          <w:bCs/>
          <w:lang w:eastAsia="fr-FR"/>
        </w:rPr>
      </w:pPr>
      <w:r w:rsidRPr="00ED2054">
        <w:rPr>
          <w:bCs/>
          <w:lang w:eastAsia="fr-FR"/>
        </w:rPr>
        <w:t>L</w:t>
      </w:r>
      <w:r w:rsidRPr="00ED2054">
        <w:t>a langue applicable pour tout échange ou communication avec le PCNS et le DNSF, tant écrit qu’oral, est le français.</w:t>
      </w:r>
    </w:p>
    <w:p w14:paraId="55CB76BD" w14:textId="77777777" w:rsidR="003C21BD" w:rsidRPr="00ED2054" w:rsidRDefault="003C21BD" w:rsidP="003C21BD">
      <w:pPr>
        <w:spacing w:after="0" w:line="240" w:lineRule="auto"/>
        <w:jc w:val="both"/>
        <w:rPr>
          <w:bCs/>
          <w:lang w:eastAsia="fr-FR"/>
        </w:rPr>
      </w:pPr>
    </w:p>
    <w:p w14:paraId="7997167C" w14:textId="77777777" w:rsidR="003C21BD" w:rsidRPr="00ED2054" w:rsidRDefault="003C21BD" w:rsidP="003C21BD">
      <w:pPr>
        <w:spacing w:after="0" w:line="240" w:lineRule="auto"/>
        <w:jc w:val="both"/>
      </w:pPr>
    </w:p>
    <w:p w14:paraId="34468D7B" w14:textId="77777777" w:rsidR="003C21BD" w:rsidRPr="00114518"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Priorisation opérationnelle des interventions</w:t>
      </w:r>
    </w:p>
    <w:p w14:paraId="11AE7A08" w14:textId="77777777" w:rsidR="003C21BD" w:rsidRPr="00ED2054" w:rsidRDefault="003C21BD" w:rsidP="003C21BD">
      <w:pPr>
        <w:spacing w:after="0" w:line="240" w:lineRule="auto"/>
        <w:jc w:val="both"/>
      </w:pPr>
      <w:r w:rsidRPr="00ED2054">
        <w:t xml:space="preserve">Toute opération commandée par le Client et planifiée par le Prestataire peut être abandonnée à l’initiative du Prestataire, jusqu’au dernier moment, pour parer une situation plus urgente nécessitant le dévoiement des équipes du service interne de sécurité de la SNCF ou la priorisation du PCNS dans sa gestion des appels. </w:t>
      </w:r>
    </w:p>
    <w:p w14:paraId="6D8C5048" w14:textId="77777777" w:rsidR="003C21BD" w:rsidRPr="00ED2054" w:rsidRDefault="003C21BD" w:rsidP="003C21BD">
      <w:pPr>
        <w:spacing w:after="0" w:line="240" w:lineRule="auto"/>
        <w:jc w:val="both"/>
      </w:pPr>
    </w:p>
    <w:p w14:paraId="3AF0D005" w14:textId="77777777" w:rsidR="003C21BD" w:rsidRPr="00ED2054" w:rsidRDefault="003C21BD" w:rsidP="003C21BD">
      <w:pPr>
        <w:spacing w:after="0" w:line="240" w:lineRule="auto"/>
        <w:jc w:val="both"/>
        <w:rPr>
          <w:b/>
        </w:rPr>
      </w:pPr>
      <w:r w:rsidRPr="00ED2054">
        <w:rPr>
          <w:b/>
          <w:bCs/>
        </w:rPr>
        <w:t xml:space="preserve">Identification des cas de suspension de l'offre ou de </w:t>
      </w:r>
      <w:proofErr w:type="gramStart"/>
      <w:r w:rsidRPr="00ED2054">
        <w:rPr>
          <w:b/>
          <w:bCs/>
        </w:rPr>
        <w:t>non réalisation</w:t>
      </w:r>
      <w:proofErr w:type="gramEnd"/>
      <w:r w:rsidRPr="00ED2054">
        <w:rPr>
          <w:b/>
          <w:bCs/>
        </w:rPr>
        <w:t xml:space="preserve"> de la prestation à l’initiative du Prestataire </w:t>
      </w:r>
      <w:r w:rsidRPr="00ED2054">
        <w:rPr>
          <w:b/>
        </w:rPr>
        <w:t>:</w:t>
      </w:r>
    </w:p>
    <w:p w14:paraId="43691F04" w14:textId="77777777" w:rsidR="003C21BD" w:rsidRPr="00ED2054" w:rsidRDefault="003C21BD" w:rsidP="003C21BD">
      <w:pPr>
        <w:numPr>
          <w:ilvl w:val="0"/>
          <w:numId w:val="38"/>
        </w:numPr>
        <w:spacing w:after="0" w:line="240" w:lineRule="auto"/>
        <w:ind w:left="360"/>
        <w:jc w:val="both"/>
        <w:rPr>
          <w:i/>
          <w:iCs/>
        </w:rPr>
      </w:pPr>
      <w:r w:rsidRPr="00ED2054">
        <w:t xml:space="preserve">Le cas de la flagrance tel que défini à l’Article 73 du Code de Procédure pénale </w:t>
      </w:r>
      <w:r w:rsidRPr="00ED2054">
        <w:rPr>
          <w:i/>
          <w:iCs/>
        </w:rPr>
        <w:t>(Art. 223-6 du Code pénal : Quiconque pouvant empêcher par son action immédiate, sans risque pour lui ou pour les tiers, soit un crime, soit un délit contre l'intégrité corporelle de la personne s'abstient volontairement de le faire est puni de cinq ans d'emprisonnement et de 75000 euros d'amende.),</w:t>
      </w:r>
    </w:p>
    <w:p w14:paraId="32D7B612" w14:textId="77777777" w:rsidR="003C21BD" w:rsidRPr="00ED2054" w:rsidRDefault="003C21BD" w:rsidP="003C21BD">
      <w:pPr>
        <w:numPr>
          <w:ilvl w:val="0"/>
          <w:numId w:val="38"/>
        </w:numPr>
        <w:spacing w:after="0" w:line="240" w:lineRule="auto"/>
        <w:ind w:left="360"/>
        <w:jc w:val="both"/>
      </w:pPr>
      <w:r w:rsidRPr="00ED2054">
        <w:rPr>
          <w:i/>
          <w:iCs/>
        </w:rPr>
        <w:t xml:space="preserve">Les appels d’urgence ou détresses via les dispositifs mis à disposition </w:t>
      </w:r>
      <w:r w:rsidRPr="00ED2054">
        <w:t>par l’entreprise (IRIS et autres dispositifs d’alerte),</w:t>
      </w:r>
    </w:p>
    <w:p w14:paraId="18708D4F" w14:textId="77777777" w:rsidR="003C21BD" w:rsidRPr="00ED2054" w:rsidRDefault="003C21BD" w:rsidP="003C21BD">
      <w:pPr>
        <w:numPr>
          <w:ilvl w:val="0"/>
          <w:numId w:val="38"/>
        </w:numPr>
        <w:spacing w:after="0" w:line="240" w:lineRule="auto"/>
        <w:ind w:left="360"/>
        <w:jc w:val="both"/>
      </w:pPr>
      <w:r w:rsidRPr="00ED2054">
        <w:t>La mise en œuvre de directives gouvernementales et/ou la réquisition éventuelle des services de l’Etat,</w:t>
      </w:r>
    </w:p>
    <w:p w14:paraId="30E9CF17" w14:textId="77777777" w:rsidR="003C21BD" w:rsidRPr="00ED2054" w:rsidRDefault="003C21BD" w:rsidP="003C21BD">
      <w:pPr>
        <w:numPr>
          <w:ilvl w:val="0"/>
          <w:numId w:val="38"/>
        </w:numPr>
        <w:spacing w:after="0" w:line="240" w:lineRule="auto"/>
        <w:ind w:left="360"/>
        <w:jc w:val="both"/>
      </w:pPr>
      <w:r w:rsidRPr="00ED2054">
        <w:t>La dégradation de l’activité ferroviaire et l’altération du plan de transport,</w:t>
      </w:r>
    </w:p>
    <w:p w14:paraId="14BA7276" w14:textId="77777777" w:rsidR="003C21BD" w:rsidRPr="00ED2054" w:rsidRDefault="003C21BD" w:rsidP="003C21BD">
      <w:pPr>
        <w:numPr>
          <w:ilvl w:val="0"/>
          <w:numId w:val="38"/>
        </w:numPr>
        <w:spacing w:after="0" w:line="240" w:lineRule="auto"/>
        <w:ind w:left="360"/>
        <w:jc w:val="both"/>
      </w:pPr>
      <w:r w:rsidRPr="00ED2054">
        <w:t>Cas de force majeure y compris grèves locales ou nationales.</w:t>
      </w:r>
    </w:p>
    <w:p w14:paraId="4FC5C8D2" w14:textId="77777777" w:rsidR="003C21BD" w:rsidRPr="00ED2054" w:rsidRDefault="003C21BD" w:rsidP="003C21BD">
      <w:pPr>
        <w:spacing w:after="0" w:line="240" w:lineRule="auto"/>
        <w:ind w:left="1068"/>
        <w:jc w:val="both"/>
      </w:pPr>
    </w:p>
    <w:p w14:paraId="71B603B7" w14:textId="77777777" w:rsidR="003C21BD" w:rsidRPr="00ED2054" w:rsidRDefault="003C21BD" w:rsidP="003C21BD">
      <w:pPr>
        <w:spacing w:after="0" w:line="240" w:lineRule="auto"/>
        <w:ind w:left="1068"/>
        <w:jc w:val="both"/>
      </w:pPr>
    </w:p>
    <w:p w14:paraId="6EB9851B" w14:textId="77777777" w:rsidR="003C21BD" w:rsidRPr="00ED2054" w:rsidRDefault="003C21BD" w:rsidP="003C21BD">
      <w:pPr>
        <w:spacing w:after="0" w:line="240" w:lineRule="auto"/>
        <w:jc w:val="both"/>
      </w:pPr>
      <w:bookmarkStart w:id="88" w:name="_Hlk54271860"/>
      <w:r w:rsidRPr="00ED2054">
        <w:t xml:space="preserve">Le Prestataire peut, compte tenu des nécessités de l’intérêt général et du service public, adapter les horaires prévus ou prendre des mesures susceptibles de modifier l’engagement opérationnel des moyens du service interne de sécurité de la SNCF. Ainsi, le PCNS pourra organiser le dévoiement ou le retrait d’une équipe opérationnellement engagée pour le Client, réciproquement le Client pourra voir engagées à son profit des équipes du service interne de sécurité de la SNCF non initialement commandées, pour répondre à une </w:t>
      </w:r>
      <w:r w:rsidRPr="00ED2054">
        <w:lastRenderedPageBreak/>
        <w:t>urgence Sûreté. Le dévoiement d’équipe du service interne de sécurité de la SNCF est notamment exigé par le PCNS à titre d’exemple pour :</w:t>
      </w:r>
    </w:p>
    <w:p w14:paraId="5E343FF0" w14:textId="77777777" w:rsidR="003C21BD" w:rsidRPr="00ED2054" w:rsidRDefault="003C21BD" w:rsidP="003C21BD">
      <w:pPr>
        <w:spacing w:after="0" w:line="240" w:lineRule="auto"/>
        <w:ind w:left="708"/>
        <w:jc w:val="both"/>
      </w:pPr>
    </w:p>
    <w:p w14:paraId="1585C005" w14:textId="77777777" w:rsidR="003C21BD" w:rsidRPr="00ED2054" w:rsidRDefault="003C21BD" w:rsidP="003C21BD">
      <w:pPr>
        <w:numPr>
          <w:ilvl w:val="0"/>
          <w:numId w:val="49"/>
        </w:numPr>
        <w:spacing w:after="0" w:line="240" w:lineRule="auto"/>
        <w:ind w:left="1776"/>
        <w:contextualSpacing/>
        <w:jc w:val="both"/>
        <w:rPr>
          <w:rFonts w:eastAsia="Calibri"/>
        </w:rPr>
      </w:pPr>
      <w:r w:rsidRPr="00ED2054">
        <w:rPr>
          <w:rFonts w:eastAsia="Calibri"/>
        </w:rPr>
        <w:t>Permettre le traitement opérationnel d’un fait Sûreté pénalement plus important</w:t>
      </w:r>
    </w:p>
    <w:p w14:paraId="47242D86" w14:textId="77777777" w:rsidR="003C21BD" w:rsidRPr="00ED2054" w:rsidRDefault="003C21BD" w:rsidP="003C21BD">
      <w:pPr>
        <w:numPr>
          <w:ilvl w:val="0"/>
          <w:numId w:val="49"/>
        </w:numPr>
        <w:spacing w:after="0" w:line="240" w:lineRule="auto"/>
        <w:ind w:left="1776"/>
        <w:contextualSpacing/>
        <w:jc w:val="both"/>
        <w:rPr>
          <w:rFonts w:eastAsia="Calibri"/>
        </w:rPr>
      </w:pPr>
      <w:r w:rsidRPr="00ED2054">
        <w:rPr>
          <w:rFonts w:eastAsia="Calibri"/>
        </w:rPr>
        <w:t>Rétablir l’utilisation de l’infrastructure dans des conditions normales de sécurité en cas de survenance d’un événement production, pour tout autre fait empêchant l’utilisation de l’infrastructure dans des conditions normales de sécurité.</w:t>
      </w:r>
    </w:p>
    <w:p w14:paraId="51F33FE0" w14:textId="77777777" w:rsidR="003C21BD" w:rsidRPr="00ED2054" w:rsidRDefault="003C21BD" w:rsidP="003C21BD">
      <w:pPr>
        <w:spacing w:after="0" w:line="240" w:lineRule="auto"/>
        <w:ind w:left="1056"/>
        <w:jc w:val="both"/>
      </w:pPr>
    </w:p>
    <w:p w14:paraId="7BE6582D" w14:textId="77777777" w:rsidR="003C21BD" w:rsidRPr="00ED2054" w:rsidRDefault="003C21BD" w:rsidP="003C21BD">
      <w:pPr>
        <w:spacing w:after="0" w:line="240" w:lineRule="auto"/>
        <w:jc w:val="both"/>
      </w:pPr>
      <w:r w:rsidRPr="00ED2054">
        <w:t>Ces événements, selon leur ampleur au moment des faits, peuvent entraîner la suppression ou le report des prestations sûreté commandées par le Client.</w:t>
      </w:r>
    </w:p>
    <w:p w14:paraId="4ED1B474" w14:textId="77777777" w:rsidR="003C21BD" w:rsidRPr="00ED2054" w:rsidRDefault="003C21BD" w:rsidP="003C21BD">
      <w:pPr>
        <w:tabs>
          <w:tab w:val="left" w:pos="2520"/>
        </w:tabs>
        <w:spacing w:line="240" w:lineRule="auto"/>
        <w:jc w:val="both"/>
        <w:rPr>
          <w:color w:val="000000"/>
        </w:rPr>
      </w:pPr>
    </w:p>
    <w:p w14:paraId="5E049497" w14:textId="77777777" w:rsidR="003C21BD" w:rsidRPr="00ED2054" w:rsidRDefault="003C21BD" w:rsidP="003C21BD">
      <w:pPr>
        <w:spacing w:after="0" w:line="240" w:lineRule="auto"/>
        <w:jc w:val="both"/>
      </w:pPr>
      <w:r w:rsidRPr="00ED2054">
        <w:t>En cas de suppression programmée d’une prestation commandée, le Prestataire devra étudier si des alternatives permettent de maintenir la prestation. A défaut, le Prestataire proposera au Client un report et la reprogrammation de la prestation. Celle-ci devra être conforme aux attentes du Client et pourra se voir refuser par lui si la suppression était imputable au service interne de sécurité de la SNCF.</w:t>
      </w:r>
    </w:p>
    <w:p w14:paraId="70C54583" w14:textId="77777777" w:rsidR="003C21BD" w:rsidRPr="00ED2054" w:rsidRDefault="003C21BD" w:rsidP="003C21BD">
      <w:pPr>
        <w:spacing w:after="0" w:line="240" w:lineRule="auto"/>
        <w:jc w:val="both"/>
      </w:pPr>
    </w:p>
    <w:p w14:paraId="5B089891" w14:textId="77777777" w:rsidR="003C21BD" w:rsidRPr="00ED2054" w:rsidRDefault="003C21BD" w:rsidP="003C21BD">
      <w:pPr>
        <w:spacing w:after="0" w:line="240" w:lineRule="auto"/>
        <w:jc w:val="both"/>
      </w:pPr>
      <w:r w:rsidRPr="00ED2054">
        <w:t>En cas de suppression inopinée d’une prestation commandée, le Prestataire proposera au Client un report et la reprogrammation de la prestation. Celle-ci devra être conforme aux attentes du Client.</w:t>
      </w:r>
    </w:p>
    <w:p w14:paraId="73D1D4C1" w14:textId="77777777" w:rsidR="003C21BD" w:rsidRPr="00ED2054" w:rsidRDefault="003C21BD" w:rsidP="003C21BD">
      <w:pPr>
        <w:spacing w:after="0" w:line="240" w:lineRule="auto"/>
        <w:jc w:val="both"/>
      </w:pPr>
    </w:p>
    <w:p w14:paraId="53DBE766" w14:textId="77777777" w:rsidR="003C21BD" w:rsidRPr="00ED2054" w:rsidRDefault="003C21BD" w:rsidP="003C21BD">
      <w:pPr>
        <w:tabs>
          <w:tab w:val="left" w:pos="2520"/>
        </w:tabs>
        <w:spacing w:line="240" w:lineRule="auto"/>
        <w:jc w:val="both"/>
        <w:rPr>
          <w:color w:val="000000"/>
        </w:rPr>
      </w:pPr>
      <w:r w:rsidRPr="00ED2054">
        <w:t>En synthèse, l</w:t>
      </w:r>
      <w:r w:rsidRPr="00ED2054">
        <w:rPr>
          <w:color w:val="000000"/>
        </w:rPr>
        <w:t xml:space="preserve">a commande formalisée par type de prestations (Cf. Bons de commande en annexe 1) ne remet pas en cause la capacité de réactivité du service interne de sécurité de la SNCF devant les faits ou événements qui, par leur caractère imprévisible ou leur gravité, justifient son intervention. La réponse à apporter face à ces situations relève de la seule responsabilité </w:t>
      </w:r>
      <w:r w:rsidRPr="00ED2054">
        <w:t xml:space="preserve">de la Direction de la Sûreté </w:t>
      </w:r>
      <w:r w:rsidRPr="00ED2054">
        <w:rPr>
          <w:color w:val="000000"/>
        </w:rPr>
        <w:t xml:space="preserve">et de son périmètre managérial. </w:t>
      </w:r>
    </w:p>
    <w:p w14:paraId="3649147D" w14:textId="77777777" w:rsidR="003C21BD" w:rsidRPr="00ED2054" w:rsidRDefault="003C21BD" w:rsidP="003C21BD">
      <w:pPr>
        <w:tabs>
          <w:tab w:val="left" w:pos="2520"/>
        </w:tabs>
        <w:spacing w:line="240" w:lineRule="auto"/>
        <w:jc w:val="both"/>
        <w:rPr>
          <w:color w:val="000000"/>
        </w:rPr>
      </w:pPr>
      <w:r w:rsidRPr="00ED2054">
        <w:t xml:space="preserve">Les écarts constatés entre les missions commandées et celles réalisées sont commentés lors des réunions de suivi du présent contrat. </w:t>
      </w:r>
      <w:bookmarkEnd w:id="88"/>
    </w:p>
    <w:p w14:paraId="2CA3D07C" w14:textId="77777777" w:rsidR="003C21BD" w:rsidRPr="00ED2054" w:rsidRDefault="003C21BD" w:rsidP="003C21BD">
      <w:pPr>
        <w:tabs>
          <w:tab w:val="left" w:pos="2520"/>
        </w:tabs>
        <w:spacing w:line="240" w:lineRule="auto"/>
        <w:jc w:val="both"/>
        <w:rPr>
          <w:color w:val="000000"/>
        </w:rPr>
      </w:pPr>
      <w:r w:rsidRPr="00ED2054">
        <w:rPr>
          <w:color w:val="000000"/>
        </w:rPr>
        <w:t>La responsabilité du Prestataire ne peut être recherchée sur les choix de priorisation effectués.</w:t>
      </w:r>
    </w:p>
    <w:p w14:paraId="2381ED0E" w14:textId="77777777" w:rsidR="003C21BD" w:rsidRPr="00ED2054" w:rsidRDefault="003C21BD" w:rsidP="003C21BD">
      <w:pPr>
        <w:tabs>
          <w:tab w:val="left" w:pos="2520"/>
        </w:tabs>
        <w:spacing w:line="240" w:lineRule="auto"/>
        <w:jc w:val="both"/>
        <w:rPr>
          <w:color w:val="000000"/>
        </w:rPr>
      </w:pPr>
    </w:p>
    <w:p w14:paraId="4A6FFAEA"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SUIVI DE PRODUCTION MENSUEL</w:t>
      </w:r>
    </w:p>
    <w:p w14:paraId="44F9D220" w14:textId="77777777" w:rsidR="003C21BD" w:rsidRPr="00ED2054" w:rsidRDefault="003C21BD" w:rsidP="003C21BD">
      <w:pPr>
        <w:spacing w:after="0" w:line="240" w:lineRule="auto"/>
        <w:jc w:val="both"/>
      </w:pPr>
      <w:r w:rsidRPr="00ED2054">
        <w:t xml:space="preserve">Un </w:t>
      </w:r>
      <w:proofErr w:type="spellStart"/>
      <w:r w:rsidRPr="00ED2054">
        <w:t>reporting</w:t>
      </w:r>
      <w:proofErr w:type="spellEnd"/>
      <w:r w:rsidRPr="00ED2054">
        <w:t xml:space="preserve"> mensuel de production sera transmis au Client par le Chargé d’Affaires responsable, précisant par type de prestations le nombre d’occurrences, les volumes d’heures consacrés et les indicateurs d’activité opérationnelle (PV, interpellations…).</w:t>
      </w:r>
    </w:p>
    <w:p w14:paraId="3EFEFDC7" w14:textId="77777777" w:rsidR="003C21BD" w:rsidRPr="00ED2054" w:rsidRDefault="003C21BD" w:rsidP="003C21BD">
      <w:pPr>
        <w:spacing w:after="0" w:line="240" w:lineRule="auto"/>
        <w:jc w:val="both"/>
      </w:pPr>
    </w:p>
    <w:p w14:paraId="575A8133" w14:textId="77777777" w:rsidR="003C21BD" w:rsidRPr="00ED2054" w:rsidRDefault="003C21BD" w:rsidP="003C21BD">
      <w:pPr>
        <w:spacing w:after="0" w:line="240" w:lineRule="auto"/>
        <w:jc w:val="both"/>
      </w:pPr>
      <w:r w:rsidRPr="00ED2054">
        <w:rPr>
          <w:color w:val="000000"/>
        </w:rPr>
        <w:t xml:space="preserve">Les écarts constatés entre les missions commandées et celles réalisées sont commentés par le </w:t>
      </w:r>
      <w:r w:rsidRPr="00ED2054">
        <w:t>Chargé d’Affaires compétent ou la DZS lors des instances de suivi local.</w:t>
      </w:r>
    </w:p>
    <w:p w14:paraId="461B6D6D" w14:textId="77777777" w:rsidR="003C21BD" w:rsidRPr="00ED2054" w:rsidRDefault="003C21BD" w:rsidP="003C21BD">
      <w:pPr>
        <w:spacing w:after="0" w:line="240" w:lineRule="auto"/>
        <w:jc w:val="both"/>
      </w:pPr>
    </w:p>
    <w:p w14:paraId="2541B7A8" w14:textId="77777777" w:rsidR="003C21BD" w:rsidRPr="00ED2054" w:rsidRDefault="003C21BD" w:rsidP="003C21BD">
      <w:pPr>
        <w:spacing w:after="0" w:line="240" w:lineRule="auto"/>
        <w:jc w:val="both"/>
        <w:rPr>
          <w:bCs/>
          <w:lang w:eastAsia="fr-FR"/>
        </w:rPr>
      </w:pPr>
    </w:p>
    <w:p w14:paraId="652F5F54"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 xml:space="preserve"> GOUVERNANCE</w:t>
      </w:r>
    </w:p>
    <w:p w14:paraId="6568F54D" w14:textId="1EE3BFC5" w:rsidR="003C21BD" w:rsidRPr="00ED2054" w:rsidRDefault="003C21BD" w:rsidP="003C21BD">
      <w:pPr>
        <w:spacing w:line="240" w:lineRule="auto"/>
        <w:jc w:val="both"/>
      </w:pPr>
      <w:r w:rsidRPr="00ED2054">
        <w:t xml:space="preserve">Une Revue Client ou assimilée est tenue </w:t>
      </w:r>
      <w:proofErr w:type="gramStart"/>
      <w:r w:rsidRPr="00ED2054">
        <w:t>a</w:t>
      </w:r>
      <w:proofErr w:type="gramEnd"/>
      <w:r w:rsidRPr="00ED2054">
        <w:t xml:space="preserve"> minima chaque semestre. Elle réunit les représentants du Client (niveau direction), la Direction </w:t>
      </w:r>
      <w:r w:rsidR="002D0968" w:rsidRPr="00ED2054">
        <w:rPr>
          <w:bCs/>
          <w:color w:val="000000" w:themeColor="text1"/>
        </w:rPr>
        <w:t>Clients Marketing et Communication</w:t>
      </w:r>
      <w:r w:rsidRPr="00ED2054">
        <w:t>, le Directeur de la Sûreté ou du service interne de sécurité de la SNCF, avec pour objectifs de valider les résultats de production et les résultats des indicateurs au niveau national ainsi que tout autre sujet sûreté impactant le périmètre du Client.</w:t>
      </w:r>
    </w:p>
    <w:p w14:paraId="0697785F" w14:textId="77777777" w:rsidR="003C21BD" w:rsidRPr="00ED2054" w:rsidRDefault="003C21BD" w:rsidP="003C21BD">
      <w:pPr>
        <w:spacing w:line="240" w:lineRule="auto"/>
        <w:jc w:val="both"/>
      </w:pPr>
      <w:r w:rsidRPr="00ED2054">
        <w:t xml:space="preserve">Des rencontres bilatérales sont également organisées entre le Chargé d’Affaires responsable et le représentant Sûreté du Client. </w:t>
      </w:r>
    </w:p>
    <w:p w14:paraId="7BF18F7A" w14:textId="77777777" w:rsidR="003C21BD" w:rsidRPr="00ED2054" w:rsidRDefault="003C21BD" w:rsidP="003C21BD">
      <w:pPr>
        <w:spacing w:line="240" w:lineRule="auto"/>
        <w:jc w:val="both"/>
      </w:pPr>
      <w:r w:rsidRPr="00ED2054">
        <w:t>De telles rencontres peuvent être provoquées à l’initiative de l’une ou l’autre des Parties, notamment les CODIR (ou assimilés) organisés par les Directeurs.</w:t>
      </w:r>
    </w:p>
    <w:p w14:paraId="7D1A39A5" w14:textId="77777777" w:rsidR="003C21BD" w:rsidRPr="00ED2054" w:rsidRDefault="003C21BD" w:rsidP="003C21BD">
      <w:pPr>
        <w:spacing w:line="240" w:lineRule="auto"/>
        <w:jc w:val="both"/>
      </w:pPr>
      <w:r w:rsidRPr="00ED2054">
        <w:lastRenderedPageBreak/>
        <w:t>Toute réunion fait l’objet de l’envoi par le demandeur d’un ordre du jour et d’un compte rendu établi par lui et signé par chacune des Parties.</w:t>
      </w:r>
    </w:p>
    <w:p w14:paraId="722278BB"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 xml:space="preserve"> CONTACTS DES PARTIES</w:t>
      </w:r>
    </w:p>
    <w:p w14:paraId="2F7E9FA3" w14:textId="77777777" w:rsidR="003C21BD" w:rsidRPr="00114518"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Contacts du Prestataire</w:t>
      </w:r>
    </w:p>
    <w:p w14:paraId="27BEF3E0" w14:textId="77777777" w:rsidR="003C21BD" w:rsidRPr="00114518" w:rsidRDefault="003C21BD" w:rsidP="003C21BD">
      <w:pPr>
        <w:keepNext/>
        <w:keepLines/>
        <w:numPr>
          <w:ilvl w:val="2"/>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Direction Clients Marketing et Communication</w:t>
      </w:r>
    </w:p>
    <w:p w14:paraId="639EB309" w14:textId="77777777" w:rsidR="003C21BD" w:rsidRPr="00ED2054" w:rsidRDefault="003C21BD" w:rsidP="003C21BD">
      <w:pPr>
        <w:spacing w:after="0" w:line="240" w:lineRule="auto"/>
        <w:ind w:left="708"/>
        <w:jc w:val="both"/>
      </w:pPr>
      <w:r w:rsidRPr="00ED2054">
        <w:t>Commande / contrat / suivi de la production :</w:t>
      </w:r>
    </w:p>
    <w:p w14:paraId="5A47583A" w14:textId="77777777" w:rsidR="003C21BD" w:rsidRPr="00ED2054" w:rsidRDefault="003C21BD" w:rsidP="003C21BD">
      <w:pPr>
        <w:spacing w:after="0" w:line="240" w:lineRule="auto"/>
        <w:ind w:left="2124"/>
        <w:jc w:val="both"/>
        <w:rPr>
          <w:color w:val="000000"/>
        </w:rPr>
      </w:pPr>
    </w:p>
    <w:p w14:paraId="7E10A1DA" w14:textId="77777777" w:rsidR="003C21BD" w:rsidRPr="00ED2054" w:rsidRDefault="003C21BD" w:rsidP="003C21BD">
      <w:pPr>
        <w:spacing w:after="0" w:line="240" w:lineRule="auto"/>
        <w:ind w:left="2124"/>
        <w:jc w:val="both"/>
      </w:pPr>
      <w:r w:rsidRPr="00ED2054">
        <w:t>Nom, Chargé d’Affaires Nom du Client</w:t>
      </w:r>
    </w:p>
    <w:p w14:paraId="5F1E20E7" w14:textId="77777777" w:rsidR="003C21BD" w:rsidRPr="00ED2054" w:rsidRDefault="003C21BD" w:rsidP="003C21BD">
      <w:pPr>
        <w:spacing w:after="0" w:line="240" w:lineRule="auto"/>
        <w:ind w:left="2124"/>
        <w:jc w:val="both"/>
      </w:pPr>
      <w:r w:rsidRPr="00ED2054">
        <w:t xml:space="preserve">Tel : </w:t>
      </w:r>
    </w:p>
    <w:p w14:paraId="21E12FBC" w14:textId="77777777" w:rsidR="003C21BD" w:rsidRPr="00ED2054" w:rsidRDefault="003C21BD" w:rsidP="003C21BD">
      <w:pPr>
        <w:spacing w:after="0" w:line="240" w:lineRule="auto"/>
        <w:ind w:left="2124"/>
        <w:jc w:val="both"/>
        <w:rPr>
          <w:u w:val="single"/>
        </w:rPr>
      </w:pPr>
      <w:r w:rsidRPr="00ED2054">
        <w:t xml:space="preserve">Mail : </w:t>
      </w:r>
    </w:p>
    <w:p w14:paraId="56F115C3" w14:textId="77777777" w:rsidR="003C21BD" w:rsidRPr="00ED2054" w:rsidRDefault="003C21BD" w:rsidP="003C21BD">
      <w:pPr>
        <w:spacing w:after="0" w:line="240" w:lineRule="auto"/>
        <w:ind w:left="2124"/>
        <w:jc w:val="both"/>
        <w:rPr>
          <w:color w:val="000000"/>
        </w:rPr>
      </w:pPr>
    </w:p>
    <w:p w14:paraId="79DCCB34" w14:textId="77777777" w:rsidR="003C21BD" w:rsidRPr="00ED2054" w:rsidRDefault="003C21BD" w:rsidP="003C21BD">
      <w:pPr>
        <w:spacing w:after="0" w:line="240" w:lineRule="auto"/>
        <w:ind w:left="2124"/>
        <w:jc w:val="both"/>
        <w:rPr>
          <w:color w:val="000000"/>
        </w:rPr>
      </w:pPr>
      <w:bookmarkStart w:id="89" w:name="_Hlk88576956"/>
      <w:r w:rsidRPr="00ED2054">
        <w:rPr>
          <w:color w:val="000000"/>
        </w:rPr>
        <w:t>Direction Commerciale Marketing et Communication</w:t>
      </w:r>
    </w:p>
    <w:bookmarkEnd w:id="89"/>
    <w:p w14:paraId="266C8347" w14:textId="77777777" w:rsidR="003C21BD" w:rsidRPr="00ED2054" w:rsidRDefault="003C21BD" w:rsidP="003C21BD">
      <w:pPr>
        <w:spacing w:after="0" w:line="240" w:lineRule="auto"/>
        <w:ind w:left="1416" w:firstLine="708"/>
        <w:jc w:val="both"/>
        <w:rPr>
          <w:noProof/>
          <w:lang w:eastAsia="fr-FR"/>
        </w:rPr>
      </w:pPr>
      <w:r w:rsidRPr="00ED2054">
        <w:rPr>
          <w:noProof/>
          <w:lang w:eastAsia="fr-FR"/>
        </w:rPr>
        <w:t xml:space="preserve">01.71.27.92.01 / 20.52.01 </w:t>
      </w:r>
    </w:p>
    <w:p w14:paraId="2BF4F829" w14:textId="77777777" w:rsidR="003C21BD" w:rsidRPr="00ED2054" w:rsidRDefault="003C21BD" w:rsidP="003C21BD">
      <w:pPr>
        <w:spacing w:after="0" w:line="240" w:lineRule="auto"/>
        <w:ind w:left="1416" w:firstLine="708"/>
        <w:jc w:val="both"/>
        <w:rPr>
          <w:noProof/>
          <w:lang w:eastAsia="fr-FR"/>
        </w:rPr>
      </w:pPr>
      <w:r w:rsidRPr="00ED2054">
        <w:rPr>
          <w:noProof/>
          <w:lang w:eastAsia="fr-FR"/>
        </w:rPr>
        <w:t>guichet.sûreté@sncf.fr</w:t>
      </w:r>
    </w:p>
    <w:p w14:paraId="6FE10DAA" w14:textId="77777777" w:rsidR="003C21BD" w:rsidRPr="00ED2054" w:rsidRDefault="003C21BD" w:rsidP="003C21BD">
      <w:pPr>
        <w:spacing w:after="0" w:line="240" w:lineRule="auto"/>
        <w:ind w:left="2124"/>
        <w:jc w:val="both"/>
        <w:rPr>
          <w:color w:val="000000"/>
        </w:rPr>
      </w:pPr>
    </w:p>
    <w:p w14:paraId="27D62B9E" w14:textId="77777777" w:rsidR="003C21BD" w:rsidRPr="00ED2054" w:rsidRDefault="003C21BD" w:rsidP="003C21BD">
      <w:pPr>
        <w:spacing w:after="0" w:line="240" w:lineRule="auto"/>
        <w:ind w:left="708"/>
        <w:jc w:val="both"/>
      </w:pPr>
    </w:p>
    <w:p w14:paraId="5E5425C9" w14:textId="77777777" w:rsidR="003C21BD" w:rsidRPr="00ED2054" w:rsidRDefault="003C21BD" w:rsidP="003C21BD">
      <w:pPr>
        <w:spacing w:after="0" w:line="240" w:lineRule="auto"/>
        <w:ind w:left="708"/>
        <w:jc w:val="both"/>
      </w:pPr>
    </w:p>
    <w:p w14:paraId="5D3A849B" w14:textId="77777777" w:rsidR="003C21BD" w:rsidRPr="00ED2054" w:rsidRDefault="003C21BD" w:rsidP="003C21BD">
      <w:pPr>
        <w:spacing w:after="0" w:line="240" w:lineRule="auto"/>
        <w:ind w:left="708"/>
        <w:jc w:val="both"/>
      </w:pPr>
      <w:r w:rsidRPr="00ED2054">
        <w:t xml:space="preserve">Facturation : </w:t>
      </w:r>
    </w:p>
    <w:p w14:paraId="28FE206D" w14:textId="77777777" w:rsidR="003C21BD" w:rsidRPr="00ED2054" w:rsidRDefault="003C21BD" w:rsidP="003C21BD">
      <w:pPr>
        <w:spacing w:after="0" w:line="240" w:lineRule="auto"/>
        <w:ind w:left="708"/>
        <w:jc w:val="both"/>
      </w:pPr>
    </w:p>
    <w:p w14:paraId="382EC193" w14:textId="77777777" w:rsidR="003C21BD" w:rsidRPr="00ED2054" w:rsidRDefault="003C21BD" w:rsidP="003C21BD">
      <w:pPr>
        <w:spacing w:after="0" w:line="240" w:lineRule="auto"/>
        <w:ind w:left="2124"/>
        <w:jc w:val="both"/>
      </w:pPr>
      <w:r w:rsidRPr="00ED2054">
        <w:rPr>
          <w:color w:val="000000"/>
        </w:rPr>
        <w:t xml:space="preserve">Direction de la Sûreté – </w:t>
      </w:r>
      <w:r w:rsidRPr="00ED2054">
        <w:t>Direction Financière</w:t>
      </w:r>
    </w:p>
    <w:p w14:paraId="74C50548" w14:textId="77777777" w:rsidR="003C21BD" w:rsidRPr="00ED2054" w:rsidRDefault="003C21BD" w:rsidP="003C21BD">
      <w:pPr>
        <w:spacing w:after="0" w:line="240" w:lineRule="auto"/>
        <w:ind w:left="2124"/>
        <w:jc w:val="both"/>
        <w:rPr>
          <w:color w:val="000000"/>
        </w:rPr>
      </w:pPr>
      <w:r w:rsidRPr="00ED2054">
        <w:rPr>
          <w:color w:val="000000"/>
        </w:rPr>
        <w:t xml:space="preserve">Anne PERIER 06 10 82 34 41/ </w:t>
      </w:r>
      <w:hyperlink r:id="rId16" w:history="1">
        <w:r w:rsidRPr="00ED2054">
          <w:rPr>
            <w:rStyle w:val="Lienhypertexte"/>
          </w:rPr>
          <w:t>anne.perier@sncf.fr</w:t>
        </w:r>
      </w:hyperlink>
    </w:p>
    <w:p w14:paraId="4568960A" w14:textId="77777777" w:rsidR="003C21BD" w:rsidRPr="00ED2054" w:rsidRDefault="003C21BD" w:rsidP="003C21BD">
      <w:pPr>
        <w:ind w:left="1416" w:firstLine="708"/>
        <w:textAlignment w:val="baseline"/>
        <w:rPr>
          <w:color w:val="000000"/>
        </w:rPr>
      </w:pPr>
      <w:r w:rsidRPr="00ED2054">
        <w:rPr>
          <w:color w:val="000000"/>
        </w:rPr>
        <w:t xml:space="preserve">Sophie QUEYRIE 06 25 87 14 68 / </w:t>
      </w:r>
      <w:hyperlink r:id="rId17" w:history="1">
        <w:r w:rsidRPr="00ED2054">
          <w:rPr>
            <w:rStyle w:val="Lienhypertexte"/>
          </w:rPr>
          <w:t>sophie.queyrie@sncf.fr</w:t>
        </w:r>
      </w:hyperlink>
    </w:p>
    <w:p w14:paraId="5850D346" w14:textId="77777777" w:rsidR="003C21BD" w:rsidRPr="00ED2054" w:rsidRDefault="003C21BD" w:rsidP="003C21BD">
      <w:pPr>
        <w:spacing w:after="0" w:line="240" w:lineRule="auto"/>
        <w:ind w:left="2124"/>
        <w:jc w:val="both"/>
        <w:rPr>
          <w:color w:val="000000"/>
        </w:rPr>
      </w:pPr>
    </w:p>
    <w:p w14:paraId="2FC615DF" w14:textId="77777777" w:rsidR="003C21BD" w:rsidRPr="00975B6B" w:rsidRDefault="003C21BD" w:rsidP="003C21BD">
      <w:pPr>
        <w:spacing w:after="0" w:line="240" w:lineRule="auto"/>
        <w:ind w:left="2124"/>
        <w:jc w:val="both"/>
        <w:rPr>
          <w:color w:val="000000"/>
        </w:rPr>
      </w:pPr>
      <w:r w:rsidRPr="00975B6B">
        <w:rPr>
          <w:color w:val="000000"/>
        </w:rPr>
        <w:t>Comptabilité, facturation</w:t>
      </w:r>
    </w:p>
    <w:p w14:paraId="5D41E600" w14:textId="77777777" w:rsidR="003C21BD" w:rsidRPr="00975B6B" w:rsidRDefault="003C21BD" w:rsidP="003C21BD">
      <w:pPr>
        <w:spacing w:after="0" w:line="240" w:lineRule="auto"/>
        <w:ind w:left="2124"/>
        <w:jc w:val="both"/>
        <w:rPr>
          <w:color w:val="000000"/>
        </w:rPr>
      </w:pPr>
      <w:r w:rsidRPr="00975B6B">
        <w:rPr>
          <w:color w:val="000000"/>
        </w:rPr>
        <w:t xml:space="preserve">Laetitia THIRIET-COLE 01.40.23.18.27 / </w:t>
      </w:r>
      <w:hyperlink r:id="rId18" w:history="1">
        <w:r w:rsidRPr="00975B6B">
          <w:rPr>
            <w:rStyle w:val="Lienhypertexte"/>
          </w:rPr>
          <w:t>laetitia.cole@sncf.fr</w:t>
        </w:r>
      </w:hyperlink>
      <w:r w:rsidRPr="00975B6B">
        <w:rPr>
          <w:color w:val="000000"/>
        </w:rPr>
        <w:t xml:space="preserve"> </w:t>
      </w:r>
    </w:p>
    <w:p w14:paraId="44216D9C" w14:textId="77777777" w:rsidR="003C21BD" w:rsidRPr="00975B6B" w:rsidRDefault="003C21BD" w:rsidP="003C21BD">
      <w:pPr>
        <w:spacing w:after="0" w:line="240" w:lineRule="auto"/>
        <w:jc w:val="both"/>
        <w:rPr>
          <w:color w:val="000000"/>
        </w:rPr>
      </w:pPr>
    </w:p>
    <w:p w14:paraId="5176CAD2" w14:textId="77777777" w:rsidR="003C21BD" w:rsidRPr="00ED2054" w:rsidRDefault="003C21BD" w:rsidP="003C21BD">
      <w:pPr>
        <w:spacing w:after="0" w:line="240" w:lineRule="auto"/>
        <w:ind w:left="2124"/>
        <w:jc w:val="both"/>
        <w:rPr>
          <w:color w:val="000000"/>
        </w:rPr>
      </w:pPr>
      <w:r w:rsidRPr="00ED2054">
        <w:rPr>
          <w:color w:val="000000"/>
        </w:rPr>
        <w:t>116 rue de Maubeuge</w:t>
      </w:r>
    </w:p>
    <w:p w14:paraId="554FA943" w14:textId="77777777" w:rsidR="003C21BD" w:rsidRPr="00ED2054" w:rsidRDefault="003C21BD" w:rsidP="003C21BD">
      <w:pPr>
        <w:spacing w:after="0" w:line="240" w:lineRule="auto"/>
        <w:ind w:left="2124"/>
        <w:jc w:val="both"/>
        <w:rPr>
          <w:color w:val="000000"/>
        </w:rPr>
      </w:pPr>
      <w:r w:rsidRPr="00ED2054">
        <w:rPr>
          <w:color w:val="000000"/>
        </w:rPr>
        <w:t>75010 PARIS</w:t>
      </w:r>
    </w:p>
    <w:p w14:paraId="6C1D5A69" w14:textId="77777777" w:rsidR="003C21BD" w:rsidRPr="00ED2054" w:rsidRDefault="003C21BD" w:rsidP="003C21BD">
      <w:pPr>
        <w:spacing w:after="0" w:line="240" w:lineRule="auto"/>
        <w:jc w:val="both"/>
      </w:pPr>
    </w:p>
    <w:p w14:paraId="3D225DA3" w14:textId="77777777" w:rsidR="003C21BD" w:rsidRPr="00114518" w:rsidRDefault="003C21BD" w:rsidP="003C21BD">
      <w:pPr>
        <w:keepNext/>
        <w:keepLines/>
        <w:numPr>
          <w:ilvl w:val="2"/>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DZS</w:t>
      </w:r>
    </w:p>
    <w:p w14:paraId="6A6F1AD7" w14:textId="77777777" w:rsidR="003C21BD" w:rsidRPr="00114518" w:rsidRDefault="003C21BD" w:rsidP="003C21BD">
      <w:pPr>
        <w:spacing w:after="0" w:line="240" w:lineRule="auto"/>
        <w:ind w:left="1416"/>
        <w:jc w:val="both"/>
      </w:pPr>
      <w:r w:rsidRPr="00114518">
        <w:t xml:space="preserve">La liste des Responsables production dans les DZS concernées par la réalisation des commandes figure en ANNEXE 4 du présent Contrat. </w:t>
      </w:r>
    </w:p>
    <w:p w14:paraId="4365A823" w14:textId="77777777" w:rsidR="003C21BD" w:rsidRPr="00114518" w:rsidRDefault="003C21BD" w:rsidP="003C21BD">
      <w:pPr>
        <w:spacing w:after="0" w:line="240" w:lineRule="auto"/>
        <w:jc w:val="both"/>
      </w:pPr>
    </w:p>
    <w:p w14:paraId="2DF00E1F" w14:textId="77777777" w:rsidR="003C21BD" w:rsidRPr="00114518"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Contacts du Client</w:t>
      </w:r>
    </w:p>
    <w:p w14:paraId="6D5A9912" w14:textId="77777777" w:rsidR="003C21BD" w:rsidRPr="00ED2054" w:rsidRDefault="003C21BD" w:rsidP="003C21BD">
      <w:pPr>
        <w:spacing w:after="0" w:line="240" w:lineRule="auto"/>
        <w:ind w:left="708" w:firstLine="708"/>
        <w:jc w:val="both"/>
      </w:pPr>
      <w:r w:rsidRPr="00ED2054">
        <w:t xml:space="preserve">Responsable Sûreté Activité : </w:t>
      </w:r>
    </w:p>
    <w:p w14:paraId="47AF3143" w14:textId="77777777" w:rsidR="003C21BD" w:rsidRPr="00ED2054" w:rsidRDefault="003C21BD" w:rsidP="003C21BD">
      <w:pPr>
        <w:spacing w:after="0" w:line="240" w:lineRule="auto"/>
        <w:ind w:left="708" w:firstLine="708"/>
        <w:jc w:val="both"/>
      </w:pPr>
      <w:r w:rsidRPr="00ED2054">
        <w:t>Nom</w:t>
      </w:r>
    </w:p>
    <w:p w14:paraId="2701BC92" w14:textId="77777777" w:rsidR="003C21BD" w:rsidRPr="00ED2054" w:rsidRDefault="003C21BD" w:rsidP="003C21BD">
      <w:pPr>
        <w:spacing w:after="0" w:line="240" w:lineRule="auto"/>
        <w:ind w:left="708" w:firstLine="708"/>
        <w:jc w:val="both"/>
      </w:pPr>
      <w:r w:rsidRPr="00ED2054">
        <w:t>Téléphone</w:t>
      </w:r>
    </w:p>
    <w:p w14:paraId="08ABEFBB" w14:textId="77777777" w:rsidR="003C21BD" w:rsidRPr="00ED2054" w:rsidRDefault="003C21BD" w:rsidP="003C21BD">
      <w:pPr>
        <w:spacing w:after="0" w:line="240" w:lineRule="auto"/>
        <w:ind w:left="708" w:firstLine="708"/>
        <w:jc w:val="both"/>
      </w:pPr>
      <w:r w:rsidRPr="00ED2054">
        <w:t xml:space="preserve">Adresse </w:t>
      </w:r>
      <w:proofErr w:type="gramStart"/>
      <w:r w:rsidRPr="00ED2054">
        <w:t>mail</w:t>
      </w:r>
      <w:proofErr w:type="gramEnd"/>
    </w:p>
    <w:p w14:paraId="47187F5F" w14:textId="77777777" w:rsidR="003C21BD" w:rsidRPr="00ED2054" w:rsidRDefault="003C21BD" w:rsidP="003C21BD">
      <w:pPr>
        <w:spacing w:after="0" w:line="240" w:lineRule="auto"/>
        <w:jc w:val="both"/>
      </w:pPr>
    </w:p>
    <w:p w14:paraId="11DB4052" w14:textId="77777777" w:rsidR="003C21BD" w:rsidRPr="00ED2054" w:rsidRDefault="003C21BD" w:rsidP="003C21BD">
      <w:pPr>
        <w:spacing w:after="0" w:line="240" w:lineRule="auto"/>
        <w:ind w:left="1416"/>
        <w:jc w:val="both"/>
      </w:pPr>
    </w:p>
    <w:p w14:paraId="233F5758" w14:textId="77777777" w:rsidR="003C21BD" w:rsidRPr="00ED2054" w:rsidRDefault="003C21BD" w:rsidP="003C21BD">
      <w:pPr>
        <w:spacing w:after="0" w:line="240" w:lineRule="auto"/>
        <w:ind w:left="1416"/>
        <w:jc w:val="both"/>
      </w:pPr>
      <w:r w:rsidRPr="00ED2054">
        <w:t xml:space="preserve">Délégué Sûreté Activité : </w:t>
      </w:r>
    </w:p>
    <w:p w14:paraId="50067E5E" w14:textId="77777777" w:rsidR="003C21BD" w:rsidRPr="00ED2054" w:rsidRDefault="003C21BD" w:rsidP="003C21BD">
      <w:pPr>
        <w:spacing w:after="0" w:line="240" w:lineRule="auto"/>
        <w:ind w:left="708" w:firstLine="708"/>
        <w:jc w:val="both"/>
      </w:pPr>
      <w:r w:rsidRPr="00ED2054">
        <w:t>Nom</w:t>
      </w:r>
    </w:p>
    <w:p w14:paraId="242ACD38" w14:textId="77777777" w:rsidR="003C21BD" w:rsidRPr="00ED2054" w:rsidRDefault="003C21BD" w:rsidP="003C21BD">
      <w:pPr>
        <w:spacing w:after="0" w:line="240" w:lineRule="auto"/>
        <w:ind w:left="708" w:firstLine="708"/>
        <w:jc w:val="both"/>
      </w:pPr>
      <w:r w:rsidRPr="00ED2054">
        <w:t>Téléphone</w:t>
      </w:r>
    </w:p>
    <w:p w14:paraId="190F947E" w14:textId="77777777" w:rsidR="003C21BD" w:rsidRPr="008534D8" w:rsidRDefault="003C21BD" w:rsidP="003C21BD">
      <w:pPr>
        <w:spacing w:after="0" w:line="240" w:lineRule="auto"/>
        <w:ind w:left="708" w:firstLine="708"/>
        <w:jc w:val="both"/>
      </w:pPr>
      <w:r w:rsidRPr="00ED2054">
        <w:t xml:space="preserve">Adresse </w:t>
      </w:r>
      <w:proofErr w:type="gramStart"/>
      <w:r w:rsidRPr="008534D8">
        <w:t>mail</w:t>
      </w:r>
      <w:proofErr w:type="gramEnd"/>
    </w:p>
    <w:p w14:paraId="05C073A1" w14:textId="77777777" w:rsidR="003C21BD" w:rsidRPr="00ED2054" w:rsidRDefault="003C21BD" w:rsidP="003C21BD">
      <w:pPr>
        <w:spacing w:after="0" w:line="240" w:lineRule="auto"/>
        <w:ind w:left="708" w:firstLine="708"/>
        <w:jc w:val="both"/>
      </w:pPr>
    </w:p>
    <w:p w14:paraId="43209066" w14:textId="77777777" w:rsidR="003C21BD" w:rsidRPr="00ED2054" w:rsidRDefault="003C21BD" w:rsidP="003C21BD">
      <w:pPr>
        <w:spacing w:after="0" w:line="240" w:lineRule="auto"/>
        <w:ind w:left="708" w:firstLine="708"/>
        <w:jc w:val="both"/>
      </w:pPr>
      <w:r w:rsidRPr="00ED2054">
        <w:t xml:space="preserve">Correspondant financier : </w:t>
      </w:r>
    </w:p>
    <w:p w14:paraId="535079A3" w14:textId="77777777" w:rsidR="003C21BD" w:rsidRPr="00ED2054" w:rsidRDefault="003C21BD" w:rsidP="003C21BD">
      <w:pPr>
        <w:spacing w:after="0" w:line="240" w:lineRule="auto"/>
        <w:ind w:left="708" w:firstLine="708"/>
        <w:jc w:val="both"/>
      </w:pPr>
      <w:r w:rsidRPr="00ED2054">
        <w:t>Nom</w:t>
      </w:r>
    </w:p>
    <w:p w14:paraId="51574139" w14:textId="77777777" w:rsidR="003C21BD" w:rsidRPr="00ED2054" w:rsidRDefault="003C21BD" w:rsidP="003C21BD">
      <w:pPr>
        <w:spacing w:after="0" w:line="240" w:lineRule="auto"/>
        <w:ind w:left="708" w:firstLine="708"/>
        <w:jc w:val="both"/>
      </w:pPr>
      <w:r w:rsidRPr="00ED2054">
        <w:t>Téléphone</w:t>
      </w:r>
    </w:p>
    <w:p w14:paraId="1B6E0DD6" w14:textId="77777777" w:rsidR="003C21BD" w:rsidRPr="00ED2054" w:rsidRDefault="003C21BD" w:rsidP="003C21BD">
      <w:pPr>
        <w:spacing w:after="0" w:line="240" w:lineRule="auto"/>
        <w:ind w:left="708" w:firstLine="708"/>
        <w:jc w:val="both"/>
      </w:pPr>
      <w:r w:rsidRPr="00ED2054">
        <w:t xml:space="preserve">Adresse </w:t>
      </w:r>
      <w:proofErr w:type="gramStart"/>
      <w:r w:rsidRPr="00ED2054">
        <w:t>mail</w:t>
      </w:r>
      <w:proofErr w:type="gramEnd"/>
    </w:p>
    <w:p w14:paraId="68159452" w14:textId="77777777" w:rsidR="003C21BD" w:rsidRPr="00ED2054" w:rsidRDefault="003C21BD" w:rsidP="003C21BD">
      <w:pPr>
        <w:spacing w:after="0" w:line="240" w:lineRule="auto"/>
        <w:ind w:left="708" w:firstLine="708"/>
        <w:jc w:val="both"/>
      </w:pPr>
    </w:p>
    <w:p w14:paraId="1EE7F5DE" w14:textId="77777777" w:rsidR="003C21BD" w:rsidRPr="00ED2054" w:rsidRDefault="003C21BD" w:rsidP="003C21BD">
      <w:pPr>
        <w:spacing w:after="0" w:line="240" w:lineRule="auto"/>
        <w:ind w:left="708" w:firstLine="708"/>
        <w:jc w:val="both"/>
      </w:pPr>
      <w:r w:rsidRPr="00ED2054">
        <w:t xml:space="preserve">Comptabilité : </w:t>
      </w:r>
    </w:p>
    <w:p w14:paraId="43D00497" w14:textId="77777777" w:rsidR="003C21BD" w:rsidRPr="00ED2054" w:rsidRDefault="003C21BD" w:rsidP="003C21BD">
      <w:pPr>
        <w:spacing w:after="0" w:line="240" w:lineRule="auto"/>
        <w:ind w:left="708" w:firstLine="708"/>
        <w:jc w:val="both"/>
      </w:pPr>
      <w:r w:rsidRPr="00ED2054">
        <w:t>Nom</w:t>
      </w:r>
    </w:p>
    <w:p w14:paraId="1E4CDE83" w14:textId="77777777" w:rsidR="003C21BD" w:rsidRPr="00ED2054" w:rsidRDefault="003C21BD" w:rsidP="003C21BD">
      <w:pPr>
        <w:spacing w:after="0" w:line="240" w:lineRule="auto"/>
        <w:ind w:left="708" w:firstLine="708"/>
        <w:jc w:val="both"/>
      </w:pPr>
      <w:r w:rsidRPr="00ED2054">
        <w:t>Téléphone</w:t>
      </w:r>
    </w:p>
    <w:p w14:paraId="06011046" w14:textId="77777777" w:rsidR="003C21BD" w:rsidRPr="00ED2054" w:rsidRDefault="003C21BD" w:rsidP="003C21BD">
      <w:pPr>
        <w:spacing w:after="0" w:line="240" w:lineRule="auto"/>
        <w:ind w:left="708" w:firstLine="708"/>
        <w:jc w:val="both"/>
      </w:pPr>
      <w:r w:rsidRPr="00ED2054">
        <w:t xml:space="preserve">Adresse </w:t>
      </w:r>
      <w:proofErr w:type="gramStart"/>
      <w:r w:rsidRPr="00ED2054">
        <w:t>mail</w:t>
      </w:r>
      <w:proofErr w:type="gramEnd"/>
    </w:p>
    <w:p w14:paraId="71DA083F" w14:textId="77777777" w:rsidR="003C21BD" w:rsidRPr="00ED2054" w:rsidRDefault="003C21BD" w:rsidP="003C21BD">
      <w:pPr>
        <w:spacing w:after="0" w:line="240" w:lineRule="auto"/>
        <w:jc w:val="both"/>
      </w:pPr>
    </w:p>
    <w:p w14:paraId="547B4947" w14:textId="77777777" w:rsidR="003C21BD" w:rsidRPr="00ED2054" w:rsidRDefault="003C21BD" w:rsidP="003C21BD">
      <w:pPr>
        <w:spacing w:after="0" w:line="240" w:lineRule="auto"/>
        <w:jc w:val="both"/>
      </w:pPr>
    </w:p>
    <w:p w14:paraId="18B71451"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 xml:space="preserve"> CONFIDENTIALITÉ</w:t>
      </w:r>
    </w:p>
    <w:p w14:paraId="42933401" w14:textId="77777777" w:rsidR="003C21BD" w:rsidRPr="00ED2054" w:rsidRDefault="003C21BD" w:rsidP="003C21BD">
      <w:pPr>
        <w:jc w:val="both"/>
      </w:pPr>
      <w:r w:rsidRPr="00ED2054">
        <w:t>Les Parties s’engagent à ne pas divulguer et à ne pas dévoiler aux tiers au Contrat, sous quelque forme que ce soit, une information confidentielle orale ou écrite et ce quel que soit le support (notamment, papier, électronique ou support de stockage numérique).</w:t>
      </w:r>
    </w:p>
    <w:p w14:paraId="243ED645" w14:textId="77777777" w:rsidR="003C21BD" w:rsidRPr="00ED2054" w:rsidRDefault="003C21BD" w:rsidP="003C21BD">
      <w:pPr>
        <w:spacing w:after="120"/>
        <w:jc w:val="both"/>
      </w:pPr>
      <w:r w:rsidRPr="00ED2054">
        <w:t>Par « information confidentielle », il faut entendre :</w:t>
      </w:r>
    </w:p>
    <w:p w14:paraId="19AEC89F" w14:textId="77777777" w:rsidR="003C21BD" w:rsidRPr="00ED2054" w:rsidRDefault="003C21BD" w:rsidP="003C21BD">
      <w:pPr>
        <w:numPr>
          <w:ilvl w:val="0"/>
          <w:numId w:val="31"/>
        </w:numPr>
        <w:spacing w:after="60"/>
        <w:ind w:left="1077" w:hanging="357"/>
        <w:jc w:val="both"/>
      </w:pPr>
      <w:proofErr w:type="gramStart"/>
      <w:r w:rsidRPr="00ED2054">
        <w:t>le</w:t>
      </w:r>
      <w:proofErr w:type="gramEnd"/>
      <w:r w:rsidRPr="00ED2054">
        <w:t xml:space="preserve"> contenu du Contrat et ses annexes ;</w:t>
      </w:r>
    </w:p>
    <w:p w14:paraId="61532E09" w14:textId="77777777" w:rsidR="003C21BD" w:rsidRPr="00ED2054" w:rsidRDefault="003C21BD" w:rsidP="003C21BD">
      <w:pPr>
        <w:numPr>
          <w:ilvl w:val="0"/>
          <w:numId w:val="31"/>
        </w:numPr>
        <w:ind w:left="1080"/>
        <w:jc w:val="both"/>
        <w:rPr>
          <w:color w:val="FF0000"/>
        </w:rPr>
      </w:pPr>
      <w:proofErr w:type="gramStart"/>
      <w:r w:rsidRPr="00ED2054">
        <w:t>sans</w:t>
      </w:r>
      <w:proofErr w:type="gramEnd"/>
      <w:r w:rsidRPr="00ED2054">
        <w:t xml:space="preserve"> limitation toute information, document ou donnée de nature économique, technique, commerciale, opérationnelle, stratégique ou autre(s) concernant les activités, les clients, les procédés ou méthodes d’exploitation, présents ou futurs du Client et du Prestataire et les éventuels différends entre les Parties à propos du Contrat et de son exécution et tout document ou </w:t>
      </w:r>
      <w:r w:rsidRPr="00ED2054">
        <w:rPr>
          <w:color w:val="000000" w:themeColor="text1"/>
        </w:rPr>
        <w:t xml:space="preserve">information qualifié comme tel par l’un ou l’autre, et ce quel qu’en soit le support (verbal, écrit, informatique, etc.). </w:t>
      </w:r>
      <w:bookmarkStart w:id="90" w:name="_Hlk88576995"/>
      <w:r w:rsidRPr="00ED2054">
        <w:rPr>
          <w:color w:val="000000" w:themeColor="text1"/>
        </w:rPr>
        <w:t>Sont notamment considérées comme confidentielles, pour l’application du Contrat, les informations définies comme telles à l’article R. 2251-64 du Code des transports</w:t>
      </w:r>
      <w:r w:rsidRPr="00ED2054">
        <w:rPr>
          <w:color w:val="FF0000"/>
        </w:rPr>
        <w:t>.</w:t>
      </w:r>
    </w:p>
    <w:bookmarkEnd w:id="90"/>
    <w:p w14:paraId="4F1A0AE7" w14:textId="77777777" w:rsidR="003C21BD" w:rsidRPr="00ED2054" w:rsidRDefault="003C21BD" w:rsidP="003C21BD">
      <w:pPr>
        <w:ind w:left="1080"/>
        <w:jc w:val="both"/>
      </w:pPr>
    </w:p>
    <w:p w14:paraId="35210E85" w14:textId="77777777" w:rsidR="003C21BD" w:rsidRPr="00ED2054" w:rsidRDefault="003C21BD" w:rsidP="003C21BD">
      <w:pPr>
        <w:ind w:left="1080"/>
        <w:jc w:val="both"/>
      </w:pPr>
    </w:p>
    <w:p w14:paraId="5036CC8C" w14:textId="77777777" w:rsidR="003C21BD" w:rsidRPr="00ED2054" w:rsidRDefault="003C21BD" w:rsidP="003C21BD">
      <w:pPr>
        <w:jc w:val="both"/>
      </w:pPr>
      <w:r w:rsidRPr="00ED2054">
        <w:t xml:space="preserve">Tant au stade de la commande de prestations que lors de l’exécution du Contrat et durant les (2) deux années qui suivent son terme (quelle qu’en soit la cause), les Parties s’engagent réciproquement, s’agissant des informations confidentielles qu’elles reçoivent l’une de l’autre, à : </w:t>
      </w:r>
    </w:p>
    <w:p w14:paraId="6151F498" w14:textId="77777777" w:rsidR="003C21BD" w:rsidRPr="00ED2054" w:rsidRDefault="003C21BD" w:rsidP="003C21BD">
      <w:pPr>
        <w:numPr>
          <w:ilvl w:val="0"/>
          <w:numId w:val="32"/>
        </w:numPr>
        <w:ind w:left="1440"/>
        <w:jc w:val="both"/>
      </w:pPr>
      <w:proofErr w:type="gramStart"/>
      <w:r w:rsidRPr="00ED2054">
        <w:t>les</w:t>
      </w:r>
      <w:proofErr w:type="gramEnd"/>
      <w:r w:rsidRPr="00ED2054">
        <w:t xml:space="preserve"> protéger et les garder strictement confidentielles ;</w:t>
      </w:r>
    </w:p>
    <w:p w14:paraId="20214DFA" w14:textId="77777777" w:rsidR="003C21BD" w:rsidRPr="00ED2054" w:rsidRDefault="003C21BD" w:rsidP="003C21BD">
      <w:pPr>
        <w:numPr>
          <w:ilvl w:val="0"/>
          <w:numId w:val="32"/>
        </w:numPr>
        <w:ind w:left="1440"/>
        <w:jc w:val="both"/>
      </w:pPr>
      <w:proofErr w:type="gramStart"/>
      <w:r w:rsidRPr="00ED2054">
        <w:t>ne</w:t>
      </w:r>
      <w:proofErr w:type="gramEnd"/>
      <w:r w:rsidRPr="00ED2054">
        <w:t xml:space="preserve"> pas les divulguer aux tiers sans accord préalable exprès et écrit de l’autre Partie ;</w:t>
      </w:r>
    </w:p>
    <w:p w14:paraId="38B932BB" w14:textId="77777777" w:rsidR="003C21BD" w:rsidRPr="00ED2054" w:rsidRDefault="003C21BD" w:rsidP="003C21BD">
      <w:pPr>
        <w:numPr>
          <w:ilvl w:val="0"/>
          <w:numId w:val="32"/>
        </w:numPr>
        <w:ind w:left="1440"/>
        <w:jc w:val="both"/>
      </w:pPr>
      <w:r w:rsidRPr="00ED2054">
        <w:t xml:space="preserve"> </w:t>
      </w:r>
      <w:proofErr w:type="gramStart"/>
      <w:r w:rsidRPr="00ED2054">
        <w:t>ne</w:t>
      </w:r>
      <w:proofErr w:type="gramEnd"/>
      <w:r w:rsidRPr="00ED2054">
        <w:t xml:space="preserve"> les révéler qu’à ceux de leurs personnels (salariés, filiales ou prestataires, sous-traitants compris) auxquels cette divulgation est nécessaire pour l’exécution du Contrat ;</w:t>
      </w:r>
    </w:p>
    <w:p w14:paraId="33DC11A4" w14:textId="77777777" w:rsidR="003C21BD" w:rsidRPr="00ED2054" w:rsidRDefault="003C21BD" w:rsidP="003C21BD">
      <w:pPr>
        <w:numPr>
          <w:ilvl w:val="0"/>
          <w:numId w:val="32"/>
        </w:numPr>
        <w:ind w:left="1440"/>
        <w:jc w:val="both"/>
      </w:pPr>
      <w:proofErr w:type="gramStart"/>
      <w:r w:rsidRPr="00ED2054">
        <w:t>en</w:t>
      </w:r>
      <w:proofErr w:type="gramEnd"/>
      <w:r w:rsidRPr="00ED2054">
        <w:t xml:space="preserve"> limiter l’usage au strict cadre nécessaire à l’exécution des obligations du présent Contrat.</w:t>
      </w:r>
    </w:p>
    <w:p w14:paraId="1C9D9506" w14:textId="77777777" w:rsidR="003C21BD" w:rsidRPr="00ED2054" w:rsidRDefault="003C21BD" w:rsidP="003C21BD">
      <w:pPr>
        <w:jc w:val="both"/>
      </w:pPr>
      <w:r w:rsidRPr="00ED2054">
        <w:t xml:space="preserve">Ainsi, les Parties prendront toutes les mesures nécessaires pour garantir que leurs employés, dirigeants, administrateurs, agents et prestataires amenés à avoir connaissance des informations confidentielles dans le cadre de leurs missions soient informés de cet engagement de confidentialité et en respectent la teneur. </w:t>
      </w:r>
    </w:p>
    <w:p w14:paraId="646AD5DA" w14:textId="77777777" w:rsidR="003C21BD" w:rsidRPr="00ED2054" w:rsidRDefault="003C21BD" w:rsidP="003C21BD">
      <w:pPr>
        <w:jc w:val="both"/>
        <w:rPr>
          <w:color w:val="000000" w:themeColor="text1"/>
        </w:rPr>
      </w:pPr>
      <w:bookmarkStart w:id="91" w:name="_Hlk88577021"/>
      <w:r w:rsidRPr="00ED2054">
        <w:rPr>
          <w:color w:val="000000" w:themeColor="text1"/>
        </w:rPr>
        <w:lastRenderedPageBreak/>
        <w:t>Conformément à l’article R. 2251-64 du Code des transports, lorsqu'il fournit des informations par écrit, le Client indique celles d'entre elles qu'il estime couvertes par le secret des affaires.</w:t>
      </w:r>
    </w:p>
    <w:bookmarkEnd w:id="91"/>
    <w:p w14:paraId="719B01C1" w14:textId="77777777" w:rsidR="003C21BD" w:rsidRPr="00ED2054" w:rsidRDefault="003C21BD" w:rsidP="003C21BD">
      <w:pPr>
        <w:jc w:val="both"/>
      </w:pPr>
      <w:r w:rsidRPr="00ED2054">
        <w:t>Toutes les informations confidentielles, quels qu’en soient la forme et le support, transmises entre les Parties, resteront la propriété de celle qui les a divulguées.</w:t>
      </w:r>
    </w:p>
    <w:p w14:paraId="629F4917" w14:textId="77777777" w:rsidR="003C21BD" w:rsidRPr="00ED2054" w:rsidRDefault="003C21BD" w:rsidP="003C21BD">
      <w:pPr>
        <w:jc w:val="both"/>
      </w:pPr>
      <w:r w:rsidRPr="00ED2054">
        <w:t xml:space="preserve">Toute violation alléguée de l’obligation de confidentialité dont le Client s’estimerait victime peut être signalée à la Direction de l’Ethique de la SNCF à l’adresse suivante : </w:t>
      </w:r>
    </w:p>
    <w:tbl>
      <w:tblPr>
        <w:tblW w:w="8590" w:type="dxa"/>
        <w:tblLook w:val="01E0" w:firstRow="1" w:lastRow="1" w:firstColumn="1" w:lastColumn="1" w:noHBand="0" w:noVBand="0"/>
      </w:tblPr>
      <w:tblGrid>
        <w:gridCol w:w="3881"/>
        <w:gridCol w:w="4709"/>
      </w:tblGrid>
      <w:tr w:rsidR="003C21BD" w:rsidRPr="00ED2054" w14:paraId="6AC9C0B1" w14:textId="77777777" w:rsidTr="00445AAF">
        <w:tc>
          <w:tcPr>
            <w:tcW w:w="3881" w:type="dxa"/>
          </w:tcPr>
          <w:p w14:paraId="13C3DA7D" w14:textId="77777777" w:rsidR="003C21BD" w:rsidRPr="00ED2054" w:rsidRDefault="003C21BD" w:rsidP="00445AAF">
            <w:pPr>
              <w:ind w:left="922"/>
            </w:pPr>
            <w:r w:rsidRPr="00ED2054">
              <w:t>Par courrier postal :</w:t>
            </w:r>
          </w:p>
        </w:tc>
        <w:tc>
          <w:tcPr>
            <w:tcW w:w="4709" w:type="dxa"/>
          </w:tcPr>
          <w:p w14:paraId="5BA1ACCC" w14:textId="77777777" w:rsidR="003C21BD" w:rsidRPr="00ED2054" w:rsidRDefault="003C21BD" w:rsidP="00445AAF">
            <w:pPr>
              <w:spacing w:after="0" w:line="240" w:lineRule="auto"/>
              <w:ind w:left="601"/>
            </w:pPr>
            <w:r w:rsidRPr="00ED2054">
              <w:t>SNCF Direction de l’Ethique</w:t>
            </w:r>
          </w:p>
          <w:p w14:paraId="646F0192" w14:textId="77777777" w:rsidR="003C21BD" w:rsidRPr="00ED2054" w:rsidRDefault="003C21BD" w:rsidP="00445AAF">
            <w:pPr>
              <w:spacing w:after="0" w:line="240" w:lineRule="auto"/>
              <w:ind w:left="601"/>
            </w:pPr>
            <w:r w:rsidRPr="00ED2054">
              <w:t>2, place aux Etoiles</w:t>
            </w:r>
          </w:p>
          <w:p w14:paraId="119C3AB9" w14:textId="77777777" w:rsidR="003C21BD" w:rsidRPr="00ED2054" w:rsidRDefault="003C21BD" w:rsidP="00445AAF">
            <w:pPr>
              <w:spacing w:after="0" w:line="240" w:lineRule="auto"/>
              <w:ind w:left="601"/>
            </w:pPr>
            <w:r w:rsidRPr="00ED2054">
              <w:t>CS 70001</w:t>
            </w:r>
          </w:p>
          <w:p w14:paraId="31858846" w14:textId="77777777" w:rsidR="003C21BD" w:rsidRPr="00ED2054" w:rsidRDefault="003C21BD" w:rsidP="00445AAF">
            <w:pPr>
              <w:spacing w:after="0" w:line="240" w:lineRule="auto"/>
              <w:ind w:left="601"/>
            </w:pPr>
            <w:r w:rsidRPr="00ED2054">
              <w:t>93633 La plaine Saint-Denis CEDEX</w:t>
            </w:r>
          </w:p>
        </w:tc>
      </w:tr>
      <w:tr w:rsidR="003C21BD" w:rsidRPr="00ED2054" w14:paraId="2A17B3AC" w14:textId="77777777" w:rsidTr="00445AAF">
        <w:tc>
          <w:tcPr>
            <w:tcW w:w="3881" w:type="dxa"/>
          </w:tcPr>
          <w:p w14:paraId="58F22948" w14:textId="77777777" w:rsidR="003C21BD" w:rsidRPr="00ED2054" w:rsidRDefault="003C21BD" w:rsidP="00445AAF">
            <w:pPr>
              <w:ind w:left="922"/>
            </w:pPr>
          </w:p>
        </w:tc>
        <w:tc>
          <w:tcPr>
            <w:tcW w:w="4709" w:type="dxa"/>
          </w:tcPr>
          <w:p w14:paraId="5D26870C" w14:textId="77777777" w:rsidR="003C21BD" w:rsidRPr="00ED2054" w:rsidRDefault="003C21BD" w:rsidP="00445AAF">
            <w:pPr>
              <w:ind w:left="600"/>
              <w:jc w:val="both"/>
            </w:pPr>
          </w:p>
        </w:tc>
      </w:tr>
    </w:tbl>
    <w:p w14:paraId="6A549EEE" w14:textId="77777777" w:rsidR="003C21BD" w:rsidRPr="00ED2054" w:rsidRDefault="003C21BD" w:rsidP="003C21BD">
      <w:pPr>
        <w:jc w:val="both"/>
      </w:pPr>
    </w:p>
    <w:p w14:paraId="4B61FB4F" w14:textId="77777777" w:rsidR="003C21BD" w:rsidRPr="00ED2054" w:rsidRDefault="003C21BD" w:rsidP="003C21BD">
      <w:pPr>
        <w:autoSpaceDE w:val="0"/>
        <w:autoSpaceDN w:val="0"/>
        <w:adjustRightInd w:val="0"/>
        <w:jc w:val="both"/>
      </w:pPr>
      <w:r w:rsidRPr="00ED2054">
        <w:t>Ces dispositions ne s’appliqueront pas aux informations qui sont :</w:t>
      </w:r>
    </w:p>
    <w:p w14:paraId="08F2E04B" w14:textId="77777777" w:rsidR="003C21BD" w:rsidRPr="00ED2054" w:rsidRDefault="003C21BD" w:rsidP="003C21BD">
      <w:pPr>
        <w:numPr>
          <w:ilvl w:val="0"/>
          <w:numId w:val="33"/>
        </w:numPr>
        <w:spacing w:after="60"/>
        <w:jc w:val="both"/>
      </w:pPr>
      <w:proofErr w:type="gramStart"/>
      <w:r w:rsidRPr="00ED2054">
        <w:t>tombées</w:t>
      </w:r>
      <w:proofErr w:type="gramEnd"/>
      <w:r w:rsidRPr="00ED2054">
        <w:t xml:space="preserve"> dans le domaine public (sans faute de la part du destinataire) ; </w:t>
      </w:r>
    </w:p>
    <w:p w14:paraId="68934182" w14:textId="77777777" w:rsidR="003C21BD" w:rsidRPr="00ED2054" w:rsidRDefault="003C21BD" w:rsidP="003C21BD">
      <w:pPr>
        <w:numPr>
          <w:ilvl w:val="0"/>
          <w:numId w:val="33"/>
        </w:numPr>
        <w:jc w:val="both"/>
      </w:pPr>
      <w:proofErr w:type="gramStart"/>
      <w:r w:rsidRPr="00ED2054">
        <w:t>transmises</w:t>
      </w:r>
      <w:proofErr w:type="gramEnd"/>
      <w:r w:rsidRPr="00ED2054">
        <w:t xml:space="preserve"> par une personne tierce ayant le droit de transmettre sans obligation de confidentialité ou interdiction de les divulguer ; </w:t>
      </w:r>
    </w:p>
    <w:p w14:paraId="74451521" w14:textId="77777777" w:rsidR="003C21BD" w:rsidRPr="00ED2054" w:rsidRDefault="003C21BD" w:rsidP="003C21BD">
      <w:pPr>
        <w:numPr>
          <w:ilvl w:val="0"/>
          <w:numId w:val="33"/>
        </w:numPr>
        <w:jc w:val="both"/>
      </w:pPr>
      <w:proofErr w:type="gramStart"/>
      <w:r w:rsidRPr="00ED2054">
        <w:t>déjà</w:t>
      </w:r>
      <w:proofErr w:type="gramEnd"/>
      <w:r w:rsidRPr="00ED2054">
        <w:t xml:space="preserve"> connues par le destinataire en toute bonne foi avant d’être communiquées dans le cadre du Contrat. Cette connaissance devant être prouvée par l’existence de documents appropriés dans ses dossiers ; </w:t>
      </w:r>
    </w:p>
    <w:p w14:paraId="19488B53" w14:textId="77777777" w:rsidR="003C21BD" w:rsidRPr="00ED2054" w:rsidRDefault="003C21BD" w:rsidP="003C21BD">
      <w:pPr>
        <w:numPr>
          <w:ilvl w:val="0"/>
          <w:numId w:val="33"/>
        </w:numPr>
        <w:jc w:val="both"/>
      </w:pPr>
      <w:proofErr w:type="gramStart"/>
      <w:r w:rsidRPr="00ED2054">
        <w:t>ou</w:t>
      </w:r>
      <w:proofErr w:type="gramEnd"/>
      <w:r w:rsidRPr="00ED2054">
        <w:t xml:space="preserve"> divulguées à un tiers ou une autorité publique conformément aux exigences légales ou réglementaire ou en exécution d’une décision judiciaire. En particulier, l'obligation de confidentialité ne s'applique pas dans l'hypothèse où l'information ou le document est révélé pour faire valoir ses droits ou prétentions devant l'Autorité de Régulation des Transports, l'Autorité de la Concurrence ou toute autre juridiction. </w:t>
      </w:r>
    </w:p>
    <w:p w14:paraId="0F15BE34" w14:textId="77777777" w:rsidR="003C21BD" w:rsidRPr="00ED2054" w:rsidRDefault="003C21BD" w:rsidP="003C21BD">
      <w:pPr>
        <w:spacing w:after="0" w:line="240" w:lineRule="auto"/>
        <w:jc w:val="both"/>
        <w:rPr>
          <w:lang w:eastAsia="fr-FR"/>
        </w:rPr>
      </w:pPr>
    </w:p>
    <w:p w14:paraId="502E9C91"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ED2054">
        <w:rPr>
          <w:rFonts w:eastAsia="Calibri"/>
          <w:b/>
          <w:bCs/>
          <w:color w:val="5F497A"/>
          <w:sz w:val="28"/>
          <w:szCs w:val="28"/>
        </w:rPr>
        <w:t xml:space="preserve"> </w:t>
      </w:r>
      <w:r w:rsidRPr="00114518">
        <w:rPr>
          <w:rFonts w:eastAsia="Calibri"/>
          <w:b/>
          <w:bCs/>
          <w:sz w:val="28"/>
          <w:szCs w:val="28"/>
        </w:rPr>
        <w:t>DONNEES A CARACTERE PERSONNEL</w:t>
      </w:r>
    </w:p>
    <w:p w14:paraId="2739520D" w14:textId="77777777" w:rsidR="003C21BD" w:rsidRPr="00ED2054" w:rsidRDefault="003C21BD" w:rsidP="003C21BD">
      <w:pPr>
        <w:rPr>
          <w:color w:val="000000" w:themeColor="text1"/>
        </w:rPr>
      </w:pPr>
      <w:bookmarkStart w:id="92" w:name="_Hlk89160986"/>
      <w:r w:rsidRPr="00ED2054">
        <w:rPr>
          <w:color w:val="000000" w:themeColor="text1"/>
        </w:rPr>
        <w:t>Dans le cadre de l’exécution des prestations réalisées au titre du Document de Référence de Sûreté, les Parties peuvent être amenées à traiter des données à caractère personnel</w:t>
      </w:r>
      <w:r w:rsidRPr="00ED2054" w:rsidDel="00A6690A">
        <w:rPr>
          <w:color w:val="000000" w:themeColor="text1"/>
        </w:rPr>
        <w:t xml:space="preserve"> </w:t>
      </w:r>
      <w:bookmarkEnd w:id="92"/>
    </w:p>
    <w:p w14:paraId="5D0D7B5C" w14:textId="77777777" w:rsidR="003C21BD" w:rsidRPr="00ED2054" w:rsidRDefault="003C21BD" w:rsidP="003C21BD">
      <w:pPr>
        <w:jc w:val="both"/>
        <w:rPr>
          <w:color w:val="000000" w:themeColor="text1"/>
        </w:rPr>
      </w:pPr>
      <w:r w:rsidRPr="00ED2054">
        <w:rPr>
          <w:color w:val="000000" w:themeColor="text1"/>
        </w:rPr>
        <w:t>Les Parties s’engagent au respect de la loi n° 78-17 du 6 janvier 1978 modifiée relative à l’informatique, aux fichiers et aux libertés et du règlement européen sur la protection des données n° 2016/679 du 27 avril 2016 (RGPD), et notamment à :</w:t>
      </w:r>
    </w:p>
    <w:p w14:paraId="694272ED" w14:textId="77777777" w:rsidR="003C21BD" w:rsidRPr="00ED2054" w:rsidRDefault="003C21BD" w:rsidP="003C21BD">
      <w:pPr>
        <w:jc w:val="both"/>
        <w:rPr>
          <w:color w:val="000000" w:themeColor="text1"/>
        </w:rPr>
      </w:pPr>
      <w:r w:rsidRPr="00ED2054">
        <w:rPr>
          <w:color w:val="000000" w:themeColor="text1"/>
        </w:rPr>
        <w:t>- préciser, pour chaque traitement de données à caractères personnel, l’identité du ou des responsable(s) de traitement et, le cas échéant, du sous-traitant ;</w:t>
      </w:r>
    </w:p>
    <w:p w14:paraId="353FEDA0" w14:textId="77777777" w:rsidR="003C21BD" w:rsidRPr="00ED2054" w:rsidRDefault="003C21BD" w:rsidP="003C21BD">
      <w:pPr>
        <w:jc w:val="both"/>
        <w:rPr>
          <w:color w:val="000000" w:themeColor="text1"/>
        </w:rPr>
      </w:pPr>
      <w:r w:rsidRPr="00ED2054">
        <w:rPr>
          <w:color w:val="000000" w:themeColor="text1"/>
        </w:rPr>
        <w:t>- prendre toute mesure en vue de préserver la sécurité et la confidentialité des données personnelles et la conformité des traitements avec la réglementation précitée ;</w:t>
      </w:r>
    </w:p>
    <w:p w14:paraId="708BF2CE" w14:textId="77777777" w:rsidR="003C21BD" w:rsidRPr="00ED2054" w:rsidRDefault="003C21BD" w:rsidP="003C21BD">
      <w:pPr>
        <w:jc w:val="both"/>
        <w:rPr>
          <w:color w:val="000000" w:themeColor="text1"/>
        </w:rPr>
      </w:pPr>
      <w:r w:rsidRPr="00ED2054">
        <w:rPr>
          <w:color w:val="000000" w:themeColor="text1"/>
        </w:rPr>
        <w:t>- veiller au respect des droits des personnes, en les informant des traitements de données les concernant et en les avertissant expressément de leurs droits notamment d’accès, de rectification et d’opposition, pour des raisons tenant à leurs situations particulières, auxdits traitements.</w:t>
      </w:r>
    </w:p>
    <w:p w14:paraId="43EEC751" w14:textId="77777777" w:rsidR="003C21BD" w:rsidRPr="00ED2054" w:rsidRDefault="003C21BD" w:rsidP="003C21BD">
      <w:pPr>
        <w:suppressAutoHyphens/>
        <w:spacing w:after="0" w:line="240" w:lineRule="auto"/>
        <w:jc w:val="both"/>
        <w:rPr>
          <w:color w:val="000000" w:themeColor="text1"/>
          <w:lang w:eastAsia="ar-SA"/>
        </w:rPr>
      </w:pPr>
      <w:bookmarkStart w:id="93" w:name="_Hlk89161044"/>
      <w:r w:rsidRPr="00ED2054">
        <w:rPr>
          <w:color w:val="000000" w:themeColor="text1"/>
          <w:lang w:eastAsia="ar-SA"/>
        </w:rPr>
        <w:lastRenderedPageBreak/>
        <w:t>Dans le cadre de l’exécution des prestations réalisées dans le cadre du DRS, SNCF est défini comme Responsable de traitement unique au sens de la réglementation visée ci-dessus.</w:t>
      </w:r>
    </w:p>
    <w:p w14:paraId="3A613948" w14:textId="77777777" w:rsidR="003C21BD" w:rsidRPr="00ED2054" w:rsidRDefault="003C21BD" w:rsidP="003C21BD">
      <w:pPr>
        <w:jc w:val="both"/>
        <w:rPr>
          <w:color w:val="000000" w:themeColor="text1"/>
        </w:rPr>
      </w:pPr>
    </w:p>
    <w:p w14:paraId="3EDF443E" w14:textId="77777777" w:rsidR="003C21BD" w:rsidRPr="00ED2054" w:rsidRDefault="003C21BD" w:rsidP="003C21BD">
      <w:pPr>
        <w:jc w:val="both"/>
        <w:rPr>
          <w:color w:val="000000" w:themeColor="text1"/>
        </w:rPr>
      </w:pPr>
      <w:r w:rsidRPr="00ED2054">
        <w:rPr>
          <w:color w:val="000000" w:themeColor="text1"/>
        </w:rPr>
        <w:t xml:space="preserve">Dans l’hypothèse où le traitement sera réalisé sous la responsabilité conjointe des Parties, les responsables de traitement concluront un accord conforme à l’article 26 du </w:t>
      </w:r>
      <w:proofErr w:type="spellStart"/>
      <w:r w:rsidRPr="00ED2054">
        <w:rPr>
          <w:color w:val="000000" w:themeColor="text1"/>
        </w:rPr>
        <w:t>RGPD.En</w:t>
      </w:r>
      <w:proofErr w:type="spellEnd"/>
      <w:r w:rsidRPr="00ED2054">
        <w:rPr>
          <w:color w:val="000000" w:themeColor="text1"/>
        </w:rPr>
        <w:t xml:space="preserve"> cas de situation de sous-traitance, le responsable de traitement et le sous-traitant concluront un contrat regroupant les différents éléments prévus à l’article 28, paragraphe 3, du RGPD et précisant l’identité des sous-traitants ultérieurs intervenant déjà dans le traitement.</w:t>
      </w:r>
    </w:p>
    <w:bookmarkEnd w:id="93"/>
    <w:p w14:paraId="1649C422" w14:textId="77777777" w:rsidR="003C21BD" w:rsidRPr="00ED2054" w:rsidRDefault="003C21BD" w:rsidP="003C21BD">
      <w:pPr>
        <w:jc w:val="both"/>
      </w:pPr>
    </w:p>
    <w:p w14:paraId="26F61C60" w14:textId="77777777" w:rsidR="003C21BD" w:rsidRPr="00ED2054" w:rsidRDefault="003C21BD" w:rsidP="003C21BD">
      <w:pPr>
        <w:spacing w:after="0" w:line="240" w:lineRule="auto"/>
      </w:pPr>
    </w:p>
    <w:p w14:paraId="4AAB686A" w14:textId="77777777" w:rsidR="003C21BD" w:rsidRPr="00114518"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114518">
        <w:rPr>
          <w:rFonts w:eastAsia="Calibri"/>
          <w:b/>
          <w:bCs/>
          <w:sz w:val="28"/>
          <w:szCs w:val="28"/>
        </w:rPr>
        <w:t xml:space="preserve"> OBLIGATIONS EN MATIERE D’ETHIQUE, DE LUTTE CONTRE LA CORRUPTION ET LE TRAFIC D’INFLUENCE</w:t>
      </w:r>
    </w:p>
    <w:p w14:paraId="2CD186AC" w14:textId="77777777" w:rsidR="003C21BD" w:rsidRPr="00114518" w:rsidRDefault="003C21BD" w:rsidP="003C21BD"/>
    <w:p w14:paraId="7D2837FE" w14:textId="77777777" w:rsidR="003C21BD" w:rsidRPr="00ED2054" w:rsidRDefault="003C21BD" w:rsidP="003C21BD">
      <w:pPr>
        <w:jc w:val="both"/>
      </w:pPr>
      <w:r w:rsidRPr="00ED2054">
        <w:t>Chaque Partie déclare avoir une parfaite connaissance des dispositions de la loi française n° 2016-1691 du 9 décembre 2016 (loi « Sapin 2 ») relative à la transparence, à la lutte contre la corruption et à la modernisation de la vie économique.</w:t>
      </w:r>
    </w:p>
    <w:p w14:paraId="0AF8FE5E" w14:textId="77777777" w:rsidR="003C21BD" w:rsidRPr="00ED2054" w:rsidRDefault="003C21BD" w:rsidP="003C21BD">
      <w:pPr>
        <w:jc w:val="both"/>
      </w:pPr>
      <w:r w:rsidRPr="00ED2054">
        <w:t>En outre, chaque Partie déclare se conformer et s’engage à continuer à se conformer à toute réglementation qui lui est applicable en matière de lutte contre la corruption, le trafic d’influence,</w:t>
      </w:r>
      <w:r w:rsidRPr="00ED2054">
        <w:rPr>
          <w:i/>
          <w:iCs/>
        </w:rPr>
        <w:t xml:space="preserve"> </w:t>
      </w:r>
      <w:r w:rsidRPr="00ED2054">
        <w:rPr>
          <w:iCs/>
        </w:rPr>
        <w:t>la concussion, la prise illégale d’intérêt, le détournement de fonds publics et le favoritisme</w:t>
      </w:r>
      <w:r w:rsidRPr="00ED2054">
        <w:t xml:space="preserve">. </w:t>
      </w:r>
    </w:p>
    <w:p w14:paraId="0D430FA1" w14:textId="77777777" w:rsidR="003C21BD" w:rsidRPr="00ED2054" w:rsidRDefault="003C21BD" w:rsidP="003C21BD">
      <w:pPr>
        <w:jc w:val="both"/>
      </w:pPr>
      <w:r w:rsidRPr="00ED2054">
        <w:t xml:space="preserve">Chaque Partie s’engage à ne rémunérer aucune forme d’activité illicite ou contraire à l’ordre public ou aux bonnes mœurs. </w:t>
      </w:r>
    </w:p>
    <w:p w14:paraId="60BB3ECC" w14:textId="77777777" w:rsidR="003C21BD" w:rsidRPr="00ED2054" w:rsidRDefault="003C21BD" w:rsidP="003C21BD">
      <w:pPr>
        <w:keepNext/>
        <w:keepLines/>
        <w:pBdr>
          <w:bottom w:val="single" w:sz="4" w:space="1" w:color="auto"/>
        </w:pBdr>
        <w:spacing w:after="360" w:line="240" w:lineRule="auto"/>
        <w:jc w:val="both"/>
        <w:outlineLvl w:val="0"/>
      </w:pPr>
      <w:r w:rsidRPr="00ED2054">
        <w:t>Dans le cadre du présent Contrat, chaque Partie déclare et garantit ne pas s’être engagée, ainsi que ses employés ou agents, dirigeants, sous-traitants et conseils, dans le cours normal de ses activités ou autrement, dans une activité ou une pratique qui pourrait constituer une infraction au titre des articles 432-10 et suivants et 433-1 et suivants du Code pénal français, ainsi que de toute réglementation étrangère relative à la lutte contre la corruption auxquelles les Parties seraient soumises.</w:t>
      </w:r>
    </w:p>
    <w:p w14:paraId="0A64F181" w14:textId="77777777" w:rsidR="003C21BD" w:rsidRPr="00ED2054" w:rsidRDefault="003C21BD" w:rsidP="003C21BD">
      <w:pPr>
        <w:keepNext/>
        <w:keepLines/>
        <w:pBdr>
          <w:bottom w:val="single" w:sz="4" w:space="1" w:color="auto"/>
        </w:pBdr>
        <w:spacing w:after="360" w:line="240" w:lineRule="auto"/>
        <w:jc w:val="both"/>
        <w:outlineLvl w:val="0"/>
        <w:rPr>
          <w:rFonts w:eastAsia="Calibri"/>
          <w:bCs/>
        </w:rPr>
      </w:pPr>
      <w:r w:rsidRPr="00ED2054">
        <w:rPr>
          <w:rFonts w:eastAsia="Calibri"/>
          <w:bCs/>
        </w:rPr>
        <w:t>Chacune des Parties déclare ne pas faire et ne pas avoir fait l’objet de poursuites, condamnations, litiges ou amendes de la part d’autorités judiciaires, arbitrales ou gouvernementales pour acte ou pratique de corruption ou de trafic d’influence.</w:t>
      </w:r>
    </w:p>
    <w:p w14:paraId="5D9189B9" w14:textId="77777777" w:rsidR="003C21BD" w:rsidRPr="008A5B57"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 PRIX ET MODALITES DE FACTURATION DETAILLEES DES PRESTATIONS </w:t>
      </w:r>
    </w:p>
    <w:p w14:paraId="335D7053" w14:textId="77777777" w:rsidR="003C21BD" w:rsidRPr="00ED2054" w:rsidRDefault="003C21BD" w:rsidP="003C21BD">
      <w:pPr>
        <w:spacing w:before="240"/>
        <w:jc w:val="both"/>
      </w:pPr>
      <w:r w:rsidRPr="00ED2054">
        <w:t>Toute modification du contenu ou des modalités de facturation d’une prestation donne lieu à la conclusion d’un avenant au Contrat.</w:t>
      </w:r>
    </w:p>
    <w:p w14:paraId="22AAEC22" w14:textId="77777777" w:rsidR="003C21BD" w:rsidRPr="008A5B57"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Prix </w:t>
      </w:r>
    </w:p>
    <w:p w14:paraId="12318EE0" w14:textId="77777777" w:rsidR="003C21BD" w:rsidRPr="00ED2054" w:rsidRDefault="003C21BD" w:rsidP="003C21BD">
      <w:pPr>
        <w:spacing w:before="240"/>
        <w:jc w:val="both"/>
      </w:pPr>
      <w:r w:rsidRPr="00ED2054">
        <w:t xml:space="preserve">15.1.1 Dispositions transitoires </w:t>
      </w:r>
    </w:p>
    <w:p w14:paraId="1242D589" w14:textId="2D745090" w:rsidR="003C21BD" w:rsidRPr="00ED2054" w:rsidRDefault="003C21BD" w:rsidP="003C21BD">
      <w:pPr>
        <w:spacing w:before="240"/>
        <w:jc w:val="both"/>
      </w:pPr>
      <w:bookmarkStart w:id="94" w:name="_Hlk88577064"/>
      <w:r w:rsidRPr="00ED2054">
        <w:lastRenderedPageBreak/>
        <w:t xml:space="preserve">Afin de permettre la continuité des prestations fournies par le service interne de sécurité de la SNCF, le tarif figurant au DRS pour l’année 2021 est celui applicable au présent contrat de son entrée en vigueur jusqu’à la publication du DRS de l’année 2022, à la suite de l’avis conforme </w:t>
      </w:r>
      <w:r w:rsidR="007241BB">
        <w:t>de l’Autorité de régulation des transports</w:t>
      </w:r>
      <w:r w:rsidRPr="00ED2054">
        <w:t xml:space="preserve">.  </w:t>
      </w:r>
    </w:p>
    <w:bookmarkEnd w:id="94"/>
    <w:p w14:paraId="2906980D" w14:textId="77777777" w:rsidR="003C21BD" w:rsidRPr="008A5B57" w:rsidRDefault="003C21BD" w:rsidP="003C21BD">
      <w:pPr>
        <w:spacing w:before="240"/>
        <w:jc w:val="both"/>
      </w:pPr>
      <w:r w:rsidRPr="008A5B57">
        <w:t xml:space="preserve">Cette publication donnera lieu à la conclusion d’un avenant entérinant le nouveau tarif pour l’horaire de service 2022 et prévoyant les conséquences en matière de facturation. </w:t>
      </w:r>
    </w:p>
    <w:p w14:paraId="7D03F5CC" w14:textId="77777777" w:rsidR="003C21BD" w:rsidRPr="008A5B57" w:rsidRDefault="003C21BD" w:rsidP="003C21BD">
      <w:pPr>
        <w:spacing w:before="240"/>
        <w:jc w:val="both"/>
      </w:pPr>
      <w:r w:rsidRPr="008A5B57">
        <w:t xml:space="preserve">15.1.2 Le montant de facturation des prestations figure dans les bons de commande co-signés par les Parties et annexé (Annexe 2) au présent Contrat. </w:t>
      </w:r>
    </w:p>
    <w:p w14:paraId="1BF99377" w14:textId="77777777" w:rsidR="003C21BD" w:rsidRPr="008A5B57" w:rsidRDefault="003C21BD" w:rsidP="003C21BD">
      <w:pPr>
        <w:spacing w:before="240"/>
        <w:jc w:val="both"/>
      </w:pPr>
      <w:r w:rsidRPr="008A5B57">
        <w:t>Dans le cas d’une demande d’adaptation programmée de la commande exprimée par le Client et impactant le volume initial, le montant facturé comprendra également le montant repris dans le bon de commande complémentaire co-signé (Annexe1).</w:t>
      </w:r>
    </w:p>
    <w:p w14:paraId="509AF58D" w14:textId="77777777" w:rsidR="003C21BD" w:rsidRPr="008A5B57"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Modalités de facturation </w:t>
      </w:r>
    </w:p>
    <w:p w14:paraId="63CAFA56" w14:textId="77777777" w:rsidR="003C21BD" w:rsidRPr="008A5B57" w:rsidRDefault="003C21BD" w:rsidP="003C21BD">
      <w:pPr>
        <w:spacing w:after="120"/>
        <w:jc w:val="both"/>
        <w:rPr>
          <w:lang w:eastAsia="zh-CN"/>
        </w:rPr>
      </w:pPr>
      <w:r w:rsidRPr="008A5B57">
        <w:rPr>
          <w:lang w:eastAsia="zh-CN"/>
        </w:rPr>
        <w:t>Les prestations font l’objet d'une facturation mensuelle basée sur l’Offre sûreté contractualisée et régularisée à l’échéance du Contrat en fonction des prestations effectivement réalisées.</w:t>
      </w:r>
    </w:p>
    <w:p w14:paraId="7CF2A675" w14:textId="77777777" w:rsidR="003C21BD" w:rsidRPr="008A5B57" w:rsidRDefault="003C21BD" w:rsidP="003C21BD">
      <w:pPr>
        <w:spacing w:after="120"/>
        <w:jc w:val="both"/>
        <w:rPr>
          <w:lang w:eastAsia="zh-CN"/>
        </w:rPr>
      </w:pPr>
      <w:r w:rsidRPr="008A5B57">
        <w:rPr>
          <w:lang w:eastAsia="zh-CN"/>
        </w:rPr>
        <w:t xml:space="preserve">Les prévisions de facturation mensuelles sont transmises par la Direction de la Sûreté de la SNCF au Client en début de période contractuelle par mail à l’adresse électronique suivante : </w:t>
      </w:r>
    </w:p>
    <w:p w14:paraId="03E8C1F5" w14:textId="77777777" w:rsidR="003C21BD" w:rsidRPr="008A5B57" w:rsidRDefault="00E02BAE" w:rsidP="003C21BD">
      <w:pPr>
        <w:pStyle w:val="Paragraphedeliste"/>
        <w:spacing w:after="0" w:line="240" w:lineRule="auto"/>
        <w:ind w:left="644"/>
        <w:jc w:val="both"/>
        <w:rPr>
          <w:rFonts w:ascii="Times New Roman" w:hAnsi="Times New Roman" w:cs="Times New Roman"/>
        </w:rPr>
      </w:pPr>
      <w:hyperlink r:id="rId19" w:history="1">
        <w:r w:rsidR="003C21BD" w:rsidRPr="008A5B57">
          <w:rPr>
            <w:rFonts w:ascii="Times New Roman" w:hAnsi="Times New Roman" w:cs="Times New Roman"/>
            <w:u w:val="single"/>
            <w:lang w:eastAsia="zh-CN"/>
          </w:rPr>
          <w:t>[Adresse</w:t>
        </w:r>
      </w:hyperlink>
      <w:r w:rsidR="003C21BD" w:rsidRPr="008A5B57">
        <w:rPr>
          <w:rFonts w:ascii="Times New Roman" w:hAnsi="Times New Roman" w:cs="Times New Roman"/>
          <w:u w:val="single"/>
          <w:lang w:eastAsia="zh-CN"/>
        </w:rPr>
        <w:t xml:space="preserve"> mail] </w:t>
      </w:r>
    </w:p>
    <w:p w14:paraId="13657367" w14:textId="77777777" w:rsidR="003C21BD" w:rsidRPr="008A5B57" w:rsidRDefault="003C21BD" w:rsidP="003C21BD">
      <w:pPr>
        <w:pStyle w:val="xmsonormal"/>
        <w:spacing w:after="120"/>
        <w:jc w:val="both"/>
        <w:rPr>
          <w:rFonts w:ascii="Times New Roman" w:hAnsi="Times New Roman" w:cs="Times New Roman"/>
        </w:rPr>
      </w:pPr>
    </w:p>
    <w:p w14:paraId="3608EE04" w14:textId="3082F089" w:rsidR="003C21BD" w:rsidRPr="008A5B57" w:rsidRDefault="003C21BD" w:rsidP="003C21BD">
      <w:r w:rsidRPr="008A5B57">
        <w:t xml:space="preserve">La facturation mensuelle se fera sur le rythme de la saisonnalité prévisionnelle des heures établie par le </w:t>
      </w:r>
      <w:r w:rsidRPr="008A5B57">
        <w:rPr>
          <w:lang w:eastAsia="fr-FR"/>
        </w:rPr>
        <w:t xml:space="preserve">Département Programmes Performance &amp; Innovation </w:t>
      </w:r>
      <w:r w:rsidRPr="008A5B57">
        <w:t>de la Direction de la Sûreté.</w:t>
      </w:r>
    </w:p>
    <w:p w14:paraId="0F9FE0C1" w14:textId="77777777" w:rsidR="003C21BD" w:rsidRPr="008A5B57" w:rsidRDefault="003C21BD" w:rsidP="003C21BD">
      <w:pPr>
        <w:spacing w:after="120"/>
        <w:jc w:val="both"/>
        <w:rPr>
          <w:lang w:eastAsia="zh-CN"/>
        </w:rPr>
      </w:pPr>
      <w:r w:rsidRPr="008A5B57">
        <w:rPr>
          <w:lang w:eastAsia="zh-CN"/>
        </w:rPr>
        <w:t>Les régularisations de facturation sont également transmises par mail aux échéances prévues.</w:t>
      </w:r>
    </w:p>
    <w:p w14:paraId="037E02AA" w14:textId="77777777" w:rsidR="003C21BD" w:rsidRPr="008A5B57" w:rsidRDefault="003C21BD" w:rsidP="003C21BD">
      <w:pPr>
        <w:spacing w:before="100" w:beforeAutospacing="1" w:after="100" w:afterAutospacing="1" w:line="240" w:lineRule="auto"/>
        <w:jc w:val="both"/>
      </w:pPr>
      <w:r w:rsidRPr="008A5B57">
        <w:t>Dans l’hypothèse où le suivi de production démontrerait en fin de Contrat que le Prestataire n’a pas réalisé la totalité de l’Offre sûreté, dans une logique de facturation au réel, le Client ne se verra facturer que pour les prestations réalisées, dès lors que cette non-réalisation est imputable au Prestataire.</w:t>
      </w:r>
    </w:p>
    <w:p w14:paraId="1438F03A" w14:textId="77777777" w:rsidR="003C21BD" w:rsidRPr="008A5B57" w:rsidRDefault="003C21BD" w:rsidP="003C21BD">
      <w:pPr>
        <w:spacing w:before="100" w:beforeAutospacing="1" w:after="100" w:afterAutospacing="1" w:line="240" w:lineRule="auto"/>
        <w:jc w:val="both"/>
      </w:pPr>
      <w:bookmarkStart w:id="95" w:name="_Hlk54272029"/>
      <w:r w:rsidRPr="008A5B57">
        <w:t>Dans l’hypothèse où le suivi de production démontrerait en fin de Contrat que le Prestataire a dépassé l’Offre sûreté contractualisée avec le Client, sur demande du Client ou des personnes ou entités dont il doit répondre au niveau national ou local, une facture du montant correspondant à la différence entre l’Offre sûreté contractualisée et la production effectivement réalisée sera émise par le Prestataire à l’attention du Client. Le Prestataire apportera toute justification utile du dépassement de l’Offre sûreté.</w:t>
      </w:r>
    </w:p>
    <w:p w14:paraId="6764AAF3" w14:textId="77777777" w:rsidR="003C21BD" w:rsidRPr="008A5B57" w:rsidRDefault="003C21BD" w:rsidP="003C21BD">
      <w:pPr>
        <w:spacing w:after="120"/>
        <w:jc w:val="both"/>
        <w:rPr>
          <w:lang w:eastAsia="zh-CN"/>
        </w:rPr>
      </w:pPr>
      <w:bookmarkStart w:id="96" w:name="_Hlk54272047"/>
      <w:bookmarkEnd w:id="95"/>
      <w:r w:rsidRPr="008A5B57">
        <w:rPr>
          <w:lang w:eastAsia="zh-CN"/>
        </w:rPr>
        <w:t>Ainsi, à l’approche de la fin d’année, une régularisation sera réalisée à compter du mois de novembre. Lorsque cela est possible, la régularisation se fera par une écriture comptable permettant une prise en compte réciproque des charges et produits des Parties. Si un tel mécanisme est impossible, une facture supplémentaire sera émise.</w:t>
      </w:r>
    </w:p>
    <w:bookmarkEnd w:id="96"/>
    <w:p w14:paraId="1BFF09DE" w14:textId="77777777" w:rsidR="003C21BD" w:rsidRPr="008A5B57" w:rsidRDefault="003C21BD" w:rsidP="003C21BD">
      <w:pPr>
        <w:spacing w:after="120"/>
        <w:jc w:val="both"/>
        <w:rPr>
          <w:lang w:eastAsia="zh-CN"/>
        </w:rPr>
      </w:pPr>
      <w:r w:rsidRPr="008A5B57">
        <w:rPr>
          <w:lang w:eastAsia="zh-CN"/>
        </w:rPr>
        <w:t>Enfin, à mi-janvier de l’année A+1, lorsque la production de l’année A est consolidée et validée par le Chargé d’affaires, une facture ou un avoir correspondant à l’écart définitif entre la commande et la production peut être réalisé.</w:t>
      </w:r>
    </w:p>
    <w:p w14:paraId="222A381B" w14:textId="77777777" w:rsidR="003C21BD" w:rsidRPr="008A5B57" w:rsidRDefault="003C21BD" w:rsidP="003C21BD">
      <w:pPr>
        <w:spacing w:after="120"/>
        <w:jc w:val="both"/>
        <w:rPr>
          <w:lang w:eastAsia="zh-CN"/>
        </w:rPr>
      </w:pPr>
      <w:r w:rsidRPr="008A5B57">
        <w:rPr>
          <w:lang w:eastAsia="zh-CN"/>
        </w:rPr>
        <w:t>En cas de changement d’adresse en cours d’exécution du Contrat, le Client en informera le Prestataire avec un préavis de quinze (15) jours calendaires. Dans ce cas, aucun intérêt moratoire ne lui sera facturé si, du fait de ce changement, la réception d’une ou plusieurs factures avait du retard.</w:t>
      </w:r>
    </w:p>
    <w:p w14:paraId="48B72EF6" w14:textId="77777777" w:rsidR="003C21BD" w:rsidRPr="008A5B57" w:rsidRDefault="003C21BD" w:rsidP="003C21BD">
      <w:pPr>
        <w:tabs>
          <w:tab w:val="left" w:pos="7304"/>
        </w:tabs>
        <w:spacing w:after="120"/>
        <w:jc w:val="both"/>
        <w:rPr>
          <w:lang w:eastAsia="zh-CN"/>
        </w:rPr>
      </w:pPr>
      <w:r w:rsidRPr="008A5B57">
        <w:rPr>
          <w:lang w:eastAsia="zh-CN"/>
        </w:rPr>
        <w:lastRenderedPageBreak/>
        <w:t>La facture vaut appel de fonds.</w:t>
      </w:r>
    </w:p>
    <w:p w14:paraId="36917453" w14:textId="77777777" w:rsidR="003C21BD" w:rsidRPr="008A5B57" w:rsidRDefault="003C21BD" w:rsidP="003C21BD">
      <w:pPr>
        <w:spacing w:after="120"/>
        <w:jc w:val="both"/>
        <w:rPr>
          <w:lang w:eastAsia="zh-CN"/>
        </w:rPr>
      </w:pPr>
      <w:r w:rsidRPr="008A5B57">
        <w:rPr>
          <w:lang w:eastAsia="zh-CN"/>
        </w:rPr>
        <w:t>Les prestations fournies au titre du Contrat font l’objet d’une facturation libellée en euros.</w:t>
      </w:r>
    </w:p>
    <w:p w14:paraId="05286FA5" w14:textId="77777777" w:rsidR="003C21BD" w:rsidRPr="008A5B57" w:rsidRDefault="003C21BD" w:rsidP="003C21BD">
      <w:pPr>
        <w:spacing w:after="120"/>
        <w:jc w:val="both"/>
        <w:rPr>
          <w:lang w:eastAsia="zh-CN"/>
        </w:rPr>
      </w:pPr>
      <w:r w:rsidRPr="008A5B57">
        <w:rPr>
          <w:lang w:eastAsia="zh-CN"/>
        </w:rPr>
        <w:t>Toutes les factures émises en application du Contrat sont exprimées toutes taxes comprises sur les ventes (incluant la TVA), lorsqu’elles sont exigibles, ainsi que toute autre taxe éventuelle résultant des prestations fournies, conformément à la réglementation applicable.</w:t>
      </w:r>
    </w:p>
    <w:p w14:paraId="7B4FB819" w14:textId="77777777" w:rsidR="003C21BD" w:rsidRPr="008A5B57" w:rsidRDefault="003C21BD" w:rsidP="003C21BD">
      <w:pPr>
        <w:spacing w:after="120"/>
        <w:jc w:val="both"/>
        <w:rPr>
          <w:lang w:eastAsia="zh-CN"/>
        </w:rPr>
      </w:pPr>
      <w:r w:rsidRPr="008A5B57">
        <w:rPr>
          <w:lang w:eastAsia="zh-CN"/>
        </w:rPr>
        <w:t>Le Client s’engage à payer le prix des prestations ainsi que les taxes afférentes (à ce jour la TVA).</w:t>
      </w:r>
    </w:p>
    <w:p w14:paraId="3C5688E6" w14:textId="77777777" w:rsidR="003C21BD" w:rsidRPr="008A5B57" w:rsidRDefault="003C21BD" w:rsidP="003C21BD">
      <w:pPr>
        <w:jc w:val="both"/>
      </w:pPr>
    </w:p>
    <w:p w14:paraId="5ECEB618" w14:textId="77777777" w:rsidR="003C21BD" w:rsidRPr="008A5B57"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 PRINCIPE DE PAIEMENT</w:t>
      </w:r>
    </w:p>
    <w:p w14:paraId="3B2CAF0E" w14:textId="77777777" w:rsidR="003C21BD" w:rsidRPr="008A5B57"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Délais de paiement</w:t>
      </w:r>
    </w:p>
    <w:p w14:paraId="3C447AFC" w14:textId="77777777" w:rsidR="003C21BD" w:rsidRPr="008A5B57" w:rsidRDefault="003C21BD" w:rsidP="003C21BD">
      <w:pPr>
        <w:spacing w:after="120"/>
        <w:jc w:val="both"/>
        <w:rPr>
          <w:lang w:eastAsia="zh-CN"/>
        </w:rPr>
      </w:pPr>
      <w:r w:rsidRPr="008A5B57">
        <w:rPr>
          <w:lang w:eastAsia="zh-CN"/>
        </w:rPr>
        <w:t>Les factures sont payables sous trente (30) jours calendaires à compter de la date d’émission de la facture (date figurant sur la facture – la facture devant être transmise par mail à sa date d’émission). Les règlements sont à effectuer par virement au profit d’un compte bancaire inscrit sur la facture.</w:t>
      </w:r>
    </w:p>
    <w:p w14:paraId="2A2EF9A7" w14:textId="77777777" w:rsidR="003C21BD" w:rsidRPr="008A5B57" w:rsidRDefault="003C21BD" w:rsidP="003C21BD">
      <w:pPr>
        <w:spacing w:after="120"/>
        <w:jc w:val="both"/>
        <w:rPr>
          <w:lang w:eastAsia="zh-CN"/>
        </w:rPr>
      </w:pPr>
      <w:r w:rsidRPr="008A5B57">
        <w:rPr>
          <w:lang w:eastAsia="zh-CN"/>
        </w:rPr>
        <w:t>La SNCF n’accorde pas d’escompte en cas de règlement anticipé.</w:t>
      </w:r>
    </w:p>
    <w:p w14:paraId="672C48EB" w14:textId="77777777" w:rsidR="003C21BD" w:rsidRPr="008A5B57" w:rsidRDefault="003C21BD" w:rsidP="003C21BD">
      <w:pPr>
        <w:spacing w:after="120"/>
        <w:rPr>
          <w:lang w:eastAsia="zh-CN"/>
        </w:rPr>
      </w:pPr>
    </w:p>
    <w:p w14:paraId="28F643A0" w14:textId="77777777" w:rsidR="003C21BD" w:rsidRPr="008A5B57"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Conséquence du défaut de paiement</w:t>
      </w:r>
    </w:p>
    <w:p w14:paraId="0A8D2C51" w14:textId="77777777" w:rsidR="003C21BD" w:rsidRPr="008A5B57" w:rsidRDefault="003C21BD" w:rsidP="003C21BD">
      <w:pPr>
        <w:spacing w:after="120"/>
        <w:jc w:val="both"/>
        <w:rPr>
          <w:lang w:eastAsia="zh-CN"/>
        </w:rPr>
      </w:pPr>
      <w:r w:rsidRPr="008A5B57">
        <w:rPr>
          <w:lang w:eastAsia="zh-CN"/>
        </w:rPr>
        <w:t>En l’absence de règlement dans les trente (30) jours calendaires suivant la réception de la facture, le Client se trouve redevable envers la SNCF d’intérêts moratoires.</w:t>
      </w:r>
    </w:p>
    <w:p w14:paraId="64E9D513" w14:textId="77777777" w:rsidR="003C21BD" w:rsidRPr="008A5B57" w:rsidRDefault="003C21BD" w:rsidP="003C21BD">
      <w:pPr>
        <w:spacing w:after="120"/>
        <w:jc w:val="both"/>
        <w:rPr>
          <w:lang w:eastAsia="zh-CN"/>
        </w:rPr>
      </w:pPr>
      <w:r w:rsidRPr="008A5B57">
        <w:rPr>
          <w:lang w:eastAsia="zh-CN"/>
        </w:rPr>
        <w:t>Les intérêts moratoires sont dus de plein droit dès le jour suivant la date prévue de règlement (date de la facture + trente (30) jours calendaires) et sans qu’un rappel soit nécessaire.</w:t>
      </w:r>
    </w:p>
    <w:p w14:paraId="79A015D6" w14:textId="77777777" w:rsidR="003C21BD" w:rsidRPr="008A5B57" w:rsidRDefault="003C21BD" w:rsidP="003C21BD">
      <w:pPr>
        <w:spacing w:after="120"/>
        <w:jc w:val="both"/>
        <w:rPr>
          <w:lang w:eastAsia="zh-CN"/>
        </w:rPr>
      </w:pPr>
      <w:r w:rsidRPr="008A5B57">
        <w:rPr>
          <w:lang w:eastAsia="zh-CN"/>
        </w:rPr>
        <w:t>Conformément aux dispositions de l’article L. 441-10 du Code du Commerce, le taux à utiliser pour le calcul est le taux d’intérêt appliqué par la Banque Centrale Européenne à son opération de refinancement la plus récente majoré de dix (10) points de pourcentage, sans que ce taux ne soit inférieur à trois (3) fois le taux d’intérêt légal.</w:t>
      </w:r>
    </w:p>
    <w:p w14:paraId="0D72AE14" w14:textId="77777777" w:rsidR="003C21BD" w:rsidRPr="008A5B57" w:rsidRDefault="003C21BD" w:rsidP="003C21BD">
      <w:pPr>
        <w:spacing w:after="120"/>
        <w:jc w:val="both"/>
        <w:rPr>
          <w:lang w:eastAsia="zh-CN"/>
        </w:rPr>
      </w:pPr>
      <w:r w:rsidRPr="008A5B57">
        <w:rPr>
          <w:lang w:eastAsia="zh-CN"/>
        </w:rPr>
        <w:t>Le montant des intérêts moratoires est calculé comme suit : I = M x T x N/A</w:t>
      </w:r>
    </w:p>
    <w:p w14:paraId="038CE825" w14:textId="77777777" w:rsidR="003C21BD" w:rsidRPr="008A5B57" w:rsidRDefault="003C21BD" w:rsidP="003C21BD">
      <w:pPr>
        <w:spacing w:after="120"/>
        <w:jc w:val="both"/>
        <w:rPr>
          <w:lang w:eastAsia="zh-CN"/>
        </w:rPr>
      </w:pPr>
      <w:r w:rsidRPr="008A5B57">
        <w:rPr>
          <w:lang w:eastAsia="zh-CN"/>
        </w:rPr>
        <w:t>I</w:t>
      </w:r>
      <w:r w:rsidRPr="008A5B57">
        <w:rPr>
          <w:lang w:eastAsia="zh-CN"/>
        </w:rPr>
        <w:tab/>
        <w:t>représente le montant des intérêts moratoires,</w:t>
      </w:r>
    </w:p>
    <w:p w14:paraId="4FB293BB" w14:textId="77777777" w:rsidR="003C21BD" w:rsidRPr="008A5B57" w:rsidRDefault="003C21BD" w:rsidP="003C21BD">
      <w:pPr>
        <w:spacing w:after="120"/>
        <w:jc w:val="both"/>
        <w:rPr>
          <w:lang w:eastAsia="zh-CN"/>
        </w:rPr>
      </w:pPr>
      <w:r w:rsidRPr="008A5B57">
        <w:rPr>
          <w:lang w:eastAsia="zh-CN"/>
        </w:rPr>
        <w:t>M</w:t>
      </w:r>
      <w:r w:rsidRPr="008A5B57">
        <w:rPr>
          <w:lang w:eastAsia="zh-CN"/>
        </w:rPr>
        <w:tab/>
        <w:t>représente le montant TTC réglé en retard,</w:t>
      </w:r>
    </w:p>
    <w:p w14:paraId="10DA40EE" w14:textId="77777777" w:rsidR="003C21BD" w:rsidRPr="008A5B57" w:rsidRDefault="003C21BD" w:rsidP="003C21BD">
      <w:pPr>
        <w:spacing w:after="120"/>
        <w:jc w:val="both"/>
        <w:rPr>
          <w:lang w:eastAsia="zh-CN"/>
        </w:rPr>
      </w:pPr>
      <w:r w:rsidRPr="008A5B57">
        <w:rPr>
          <w:lang w:eastAsia="zh-CN"/>
        </w:rPr>
        <w:t>T</w:t>
      </w:r>
      <w:r w:rsidRPr="008A5B57">
        <w:rPr>
          <w:lang w:eastAsia="zh-CN"/>
        </w:rPr>
        <w:tab/>
        <w:t>représente le taux d'intérêts,</w:t>
      </w:r>
    </w:p>
    <w:p w14:paraId="1FF9B5B1" w14:textId="77777777" w:rsidR="003C21BD" w:rsidRPr="008A5B57" w:rsidRDefault="003C21BD" w:rsidP="003C21BD">
      <w:pPr>
        <w:spacing w:after="120"/>
        <w:jc w:val="both"/>
        <w:rPr>
          <w:lang w:eastAsia="zh-CN"/>
        </w:rPr>
      </w:pPr>
      <w:r w:rsidRPr="008A5B57">
        <w:rPr>
          <w:lang w:eastAsia="zh-CN"/>
        </w:rPr>
        <w:t>N</w:t>
      </w:r>
      <w:r w:rsidRPr="008A5B57">
        <w:rPr>
          <w:lang w:eastAsia="zh-CN"/>
        </w:rPr>
        <w:tab/>
        <w:t>le nombre de jours de retard de règlement compris entre la date de règlement effectif et la date limite de paiement + un (1) jour</w:t>
      </w:r>
    </w:p>
    <w:p w14:paraId="49BC08DD" w14:textId="77777777" w:rsidR="003C21BD" w:rsidRPr="008A5B57" w:rsidRDefault="003C21BD" w:rsidP="003C21BD">
      <w:pPr>
        <w:spacing w:after="120"/>
        <w:jc w:val="both"/>
        <w:rPr>
          <w:lang w:eastAsia="zh-CN"/>
        </w:rPr>
      </w:pPr>
      <w:r w:rsidRPr="008A5B57">
        <w:rPr>
          <w:lang w:eastAsia="zh-CN"/>
        </w:rPr>
        <w:t>A</w:t>
      </w:r>
      <w:r w:rsidRPr="008A5B57">
        <w:rPr>
          <w:lang w:eastAsia="zh-CN"/>
        </w:rPr>
        <w:tab/>
        <w:t xml:space="preserve">représente le nombre de jours de l'année civile </w:t>
      </w:r>
    </w:p>
    <w:p w14:paraId="4DACDDA7" w14:textId="77777777" w:rsidR="003C21BD" w:rsidRPr="008A5B57" w:rsidRDefault="003C21BD" w:rsidP="003C21BD">
      <w:pPr>
        <w:spacing w:after="120"/>
        <w:jc w:val="both"/>
        <w:rPr>
          <w:lang w:eastAsia="zh-CN"/>
        </w:rPr>
      </w:pPr>
      <w:r w:rsidRPr="008A5B57">
        <w:rPr>
          <w:lang w:eastAsia="zh-CN"/>
        </w:rPr>
        <w:t>Les factures d’intérêts moratoires sont payables à réception. Toutefois, un délai de transmission de la facture de dix (10) jours calendaires est accordé à compter de la date d’émission de la facture, pour effectuer le règlement.</w:t>
      </w:r>
    </w:p>
    <w:p w14:paraId="7BC02190" w14:textId="77777777" w:rsidR="003C21BD" w:rsidRPr="008A5B57" w:rsidRDefault="003C21BD" w:rsidP="003C21BD">
      <w:pPr>
        <w:spacing w:after="120"/>
        <w:jc w:val="both"/>
        <w:rPr>
          <w:lang w:eastAsia="zh-CN"/>
        </w:rPr>
      </w:pPr>
      <w:r w:rsidRPr="008A5B57">
        <w:rPr>
          <w:lang w:eastAsia="zh-CN"/>
        </w:rPr>
        <w:t xml:space="preserve">En cas d’incident de paiement du fait du Client (défaut de paiement dans les délais impartis au Contrat), le Prestataire se réserve le droit de suspendre l’exécution de la prestation litigieuse et/ou, le cas échéant, à l’expiration d’un délai de quinze (15) jours calendaires à compter de la mise en demeure de payer restée </w:t>
      </w:r>
      <w:r w:rsidRPr="008A5B57">
        <w:rPr>
          <w:lang w:eastAsia="zh-CN"/>
        </w:rPr>
        <w:lastRenderedPageBreak/>
        <w:t xml:space="preserve">infructueuse, de décider de mettre fin au Contrat de plein droit. En cas de fin anticipée du Contrat, toute somme due par le Client, assortie de conditions de paiement, devient immédiatement exigible. </w:t>
      </w:r>
    </w:p>
    <w:p w14:paraId="14D47F9C" w14:textId="77777777" w:rsidR="003C21BD" w:rsidRPr="008A5B57" w:rsidRDefault="003C21BD" w:rsidP="003C21BD">
      <w:pPr>
        <w:spacing w:after="120"/>
        <w:jc w:val="both"/>
        <w:rPr>
          <w:lang w:eastAsia="zh-CN"/>
        </w:rPr>
      </w:pPr>
      <w:r w:rsidRPr="008A5B57">
        <w:rPr>
          <w:lang w:eastAsia="zh-CN"/>
        </w:rPr>
        <w:t xml:space="preserve">En tout état de cause, le Prestataire se réserve le droit de conditionner l’exécution de toute nouvelle prestation (ou la poursuite du Contrat) à un paiement comptant préalable.  </w:t>
      </w:r>
    </w:p>
    <w:p w14:paraId="37304589" w14:textId="77777777" w:rsidR="003C21BD" w:rsidRPr="008A5B57" w:rsidRDefault="003C21BD" w:rsidP="003C21BD">
      <w:pPr>
        <w:spacing w:after="120"/>
        <w:jc w:val="both"/>
        <w:rPr>
          <w:lang w:eastAsia="zh-CN"/>
        </w:rPr>
      </w:pPr>
      <w:r w:rsidRPr="008A5B57">
        <w:rPr>
          <w:lang w:eastAsia="zh-CN"/>
        </w:rPr>
        <w:t xml:space="preserve">Par ailleurs, le Client en situation de retard de paiement est également de plein droit débiteur, à l’égard du Prestataire, d’une indemnité forfaitaire pour frais de recouvrement d’un montant de quarante euros (40,00€) fixé par l’article D. 441-5 du Code de commerce. </w:t>
      </w:r>
    </w:p>
    <w:p w14:paraId="51E865A5" w14:textId="77777777" w:rsidR="003C21BD" w:rsidRPr="008A5B57" w:rsidRDefault="003C21BD" w:rsidP="003C21BD">
      <w:pPr>
        <w:spacing w:after="120"/>
        <w:jc w:val="both"/>
        <w:rPr>
          <w:lang w:eastAsia="zh-CN"/>
        </w:rPr>
      </w:pPr>
      <w:r w:rsidRPr="008A5B57">
        <w:rPr>
          <w:lang w:eastAsia="zh-CN"/>
        </w:rPr>
        <w:t xml:space="preserve">Si les frais de recouvrement exposés sont supérieurs au montant de cette indemnité forfaitaire, le Prestataire peut demander, sur justification, une indemnisation complémentaire. </w:t>
      </w:r>
    </w:p>
    <w:p w14:paraId="5B9052B7" w14:textId="77777777" w:rsidR="003C21BD" w:rsidRPr="008A5B57" w:rsidRDefault="003C21BD" w:rsidP="003C21BD">
      <w:pPr>
        <w:spacing w:after="120"/>
        <w:jc w:val="both"/>
        <w:rPr>
          <w:lang w:eastAsia="zh-CN"/>
        </w:rPr>
      </w:pPr>
    </w:p>
    <w:p w14:paraId="4AC22646" w14:textId="77777777" w:rsidR="003C21BD" w:rsidRPr="008A5B57"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 REGLEMENT AMIABLE DES LITIGES LIES A LA FACTURATION</w:t>
      </w:r>
    </w:p>
    <w:p w14:paraId="15432592" w14:textId="77777777" w:rsidR="003C21BD" w:rsidRPr="008A5B57" w:rsidRDefault="003C21BD" w:rsidP="003C21BD">
      <w:pPr>
        <w:pStyle w:val="Paragraphedeliste"/>
        <w:keepNext/>
        <w:keepLines/>
        <w:pBdr>
          <w:bottom w:val="single" w:sz="4" w:space="1" w:color="auto"/>
        </w:pBdr>
        <w:spacing w:after="360" w:line="240" w:lineRule="auto"/>
        <w:ind w:left="360"/>
        <w:jc w:val="both"/>
        <w:outlineLvl w:val="0"/>
        <w:rPr>
          <w:rFonts w:ascii="Times New Roman" w:eastAsia="Times New Roman" w:hAnsi="Times New Roman" w:cs="Times New Roman"/>
          <w:lang w:eastAsia="zh-CN"/>
        </w:rPr>
      </w:pPr>
      <w:bookmarkStart w:id="97" w:name="_Hlk54272155"/>
      <w:r w:rsidRPr="008A5B57">
        <w:rPr>
          <w:rFonts w:ascii="Times New Roman" w:hAnsi="Times New Roman" w:cs="Times New Roman"/>
          <w:b/>
          <w:bCs/>
          <w:sz w:val="28"/>
          <w:szCs w:val="28"/>
        </w:rPr>
        <w:t xml:space="preserve">17.1. Première phase de règlement amiable </w:t>
      </w:r>
    </w:p>
    <w:p w14:paraId="4C051938" w14:textId="41568AAB" w:rsidR="003C21BD" w:rsidRPr="008A5B57" w:rsidRDefault="003C21BD" w:rsidP="003C21BD">
      <w:pPr>
        <w:spacing w:after="120"/>
        <w:jc w:val="both"/>
        <w:rPr>
          <w:lang w:eastAsia="zh-CN"/>
        </w:rPr>
      </w:pPr>
      <w:r w:rsidRPr="008A5B57">
        <w:rPr>
          <w:lang w:eastAsia="zh-CN"/>
        </w:rPr>
        <w:t xml:space="preserve">Toute réclamation, relative notamment à la facturation ou à la détermination du nombre d’heures sûreté effectuées par le Prestataire pour le Client, est recevable lorsqu’elle est motivée. Elle est transmise à la Direction </w:t>
      </w:r>
      <w:r w:rsidR="00194365" w:rsidRPr="008A5B57">
        <w:rPr>
          <w:bCs/>
        </w:rPr>
        <w:t>Clients Marketing et Communication</w:t>
      </w:r>
      <w:r w:rsidRPr="008A5B57">
        <w:rPr>
          <w:lang w:eastAsia="zh-CN"/>
        </w:rPr>
        <w:t xml:space="preserve"> par mail dans un délai maximal de trente (30) jours calendaires suivant la date d’émission de la facture en mettant en copie la Direction Financière de la Direction de la Sûreté de la SNCF. A l'expiration de ce délai, toute réclamation relative à cette facture est irrecevable. Ce mail précisera la portée, la nature et les motifs de la réclamation, notamment les références précises - date et numéro - de la facture litigieuse.</w:t>
      </w:r>
    </w:p>
    <w:p w14:paraId="7AA5689C" w14:textId="77777777" w:rsidR="003C21BD" w:rsidRPr="008A5B57" w:rsidRDefault="003C21BD" w:rsidP="003C21BD">
      <w:pPr>
        <w:spacing w:after="120"/>
        <w:jc w:val="both"/>
        <w:rPr>
          <w:lang w:eastAsia="zh-CN"/>
        </w:rPr>
      </w:pPr>
      <w:r w:rsidRPr="008A5B57">
        <w:rPr>
          <w:lang w:eastAsia="zh-CN"/>
        </w:rPr>
        <w:t>Le Prestataire s’engage à répondre à la réclamation, retour de mail, dans un délai de trente (30) jours calendaires à compter de la réception de la réclamation.</w:t>
      </w:r>
    </w:p>
    <w:p w14:paraId="36AB1EC2" w14:textId="77777777" w:rsidR="003C21BD" w:rsidRPr="008A5B57" w:rsidRDefault="003C21BD" w:rsidP="003C21BD">
      <w:pPr>
        <w:spacing w:after="120"/>
        <w:jc w:val="both"/>
        <w:rPr>
          <w:lang w:eastAsia="zh-CN"/>
        </w:rPr>
      </w:pPr>
      <w:r w:rsidRPr="008A5B57">
        <w:rPr>
          <w:lang w:eastAsia="zh-CN"/>
        </w:rPr>
        <w:t>En aucun cas, cette réclamation n'exonère le Client de son obligation de payer l'intégralité du montant de la facture contestée dans les conditions prévues à l’article 16 ci-dessus, dans la limite de l’Offre sûreté préalablement contractualisée entre les Parties.</w:t>
      </w:r>
    </w:p>
    <w:p w14:paraId="5DC7DC81" w14:textId="77777777" w:rsidR="003C21BD" w:rsidRPr="008A5B57" w:rsidRDefault="003C21BD" w:rsidP="003C21BD">
      <w:pPr>
        <w:spacing w:after="120"/>
        <w:jc w:val="both"/>
        <w:rPr>
          <w:lang w:eastAsia="zh-CN"/>
        </w:rPr>
      </w:pPr>
      <w:r w:rsidRPr="008A5B57">
        <w:rPr>
          <w:lang w:eastAsia="zh-CN"/>
        </w:rPr>
        <w:t xml:space="preserve">Dans l’hypothèse où les montants contestés devenus exigibles ne seraient pas réglés dans le délai de paiement, des intérêts moratoires sont applicables par le Prestataire dans les conditions prévues à l’article 16.2 du Contrat. </w:t>
      </w:r>
    </w:p>
    <w:p w14:paraId="57632D82" w14:textId="77777777" w:rsidR="003C21BD" w:rsidRPr="008A5B57" w:rsidRDefault="003C21BD" w:rsidP="003C21BD">
      <w:pPr>
        <w:spacing w:after="120"/>
        <w:jc w:val="both"/>
        <w:rPr>
          <w:lang w:eastAsia="zh-CN"/>
        </w:rPr>
      </w:pPr>
      <w:r w:rsidRPr="008A5B57">
        <w:rPr>
          <w:lang w:eastAsia="zh-CN"/>
        </w:rPr>
        <w:t>Dans l’hypothèse où le Prestataire fait droit à la réclamation du Client, le Prestataire remboursera les sommes indûment perçues majorées du taux d’intérêt prévu pour les retards de paiement à l’article 16.2 ci-dessus, dès la réponse et au plus tard à l’issue du délai de trente (30) jours calendaires de réponse précité.</w:t>
      </w:r>
    </w:p>
    <w:p w14:paraId="12D5BC9B" w14:textId="77777777" w:rsidR="003C21BD" w:rsidRPr="008A5B57" w:rsidRDefault="003C21BD" w:rsidP="003C21BD">
      <w:pPr>
        <w:spacing w:after="120"/>
        <w:jc w:val="both"/>
        <w:rPr>
          <w:lang w:eastAsia="zh-CN"/>
        </w:rPr>
      </w:pPr>
      <w:r w:rsidRPr="008A5B57">
        <w:rPr>
          <w:lang w:eastAsia="zh-CN"/>
        </w:rPr>
        <w:t>En cas de rejet de la réclamation, le Prestataire fournit au Client une réponse motivée comportant tout justificatif nécessaire.</w:t>
      </w:r>
    </w:p>
    <w:p w14:paraId="2CB13AC3" w14:textId="77777777" w:rsidR="003C21BD" w:rsidRPr="008A5B57" w:rsidRDefault="003C21BD" w:rsidP="003C21BD">
      <w:pPr>
        <w:spacing w:after="120"/>
        <w:jc w:val="both"/>
        <w:rPr>
          <w:lang w:eastAsia="zh-CN"/>
        </w:rPr>
      </w:pPr>
    </w:p>
    <w:p w14:paraId="26280403" w14:textId="77777777" w:rsidR="003C21BD" w:rsidRPr="008A5B57" w:rsidRDefault="003C21BD" w:rsidP="003C21BD">
      <w:pPr>
        <w:pStyle w:val="Paragraphedeliste"/>
        <w:keepNext/>
        <w:keepLines/>
        <w:pBdr>
          <w:bottom w:val="single" w:sz="4" w:space="1" w:color="auto"/>
        </w:pBdr>
        <w:spacing w:after="360" w:line="240" w:lineRule="auto"/>
        <w:ind w:left="360"/>
        <w:jc w:val="both"/>
        <w:outlineLvl w:val="0"/>
        <w:rPr>
          <w:rFonts w:ascii="Times New Roman" w:eastAsia="Times New Roman" w:hAnsi="Times New Roman" w:cs="Times New Roman"/>
          <w:lang w:eastAsia="zh-CN"/>
        </w:rPr>
      </w:pPr>
      <w:r w:rsidRPr="008A5B57">
        <w:rPr>
          <w:rFonts w:ascii="Times New Roman" w:hAnsi="Times New Roman" w:cs="Times New Roman"/>
          <w:b/>
          <w:bCs/>
          <w:sz w:val="28"/>
          <w:szCs w:val="28"/>
        </w:rPr>
        <w:t xml:space="preserve">17.2. Deuxième phase de règlement amiable </w:t>
      </w:r>
    </w:p>
    <w:p w14:paraId="682EB144" w14:textId="069CC688" w:rsidR="003C21BD" w:rsidRPr="008A5B57" w:rsidRDefault="003C21BD" w:rsidP="003C21BD">
      <w:pPr>
        <w:spacing w:after="120"/>
        <w:jc w:val="both"/>
        <w:rPr>
          <w:lang w:eastAsia="zh-CN"/>
        </w:rPr>
      </w:pPr>
      <w:r w:rsidRPr="008A5B57">
        <w:rPr>
          <w:lang w:eastAsia="zh-CN"/>
        </w:rPr>
        <w:t xml:space="preserve">Le Client peut contester le rejet de sa réclamation sous trente (30) jours à compter de la réception du mail de rejet émis par le Prestataire. Le Client en informe par mail la Direction </w:t>
      </w:r>
      <w:r w:rsidR="008B3F96" w:rsidRPr="008A5B57">
        <w:rPr>
          <w:bCs/>
        </w:rPr>
        <w:t>Clients Marketing et Communication</w:t>
      </w:r>
      <w:r w:rsidRPr="008A5B57">
        <w:rPr>
          <w:lang w:eastAsia="zh-CN"/>
        </w:rPr>
        <w:t>.</w:t>
      </w:r>
    </w:p>
    <w:p w14:paraId="62537729" w14:textId="77777777" w:rsidR="003C21BD" w:rsidRPr="008A5B57" w:rsidRDefault="003C21BD" w:rsidP="003C21BD">
      <w:pPr>
        <w:spacing w:after="120"/>
        <w:jc w:val="both"/>
        <w:rPr>
          <w:lang w:eastAsia="zh-CN"/>
        </w:rPr>
      </w:pPr>
    </w:p>
    <w:p w14:paraId="370F4A98" w14:textId="4778FBFD" w:rsidR="003C21BD" w:rsidRPr="008A5B57" w:rsidRDefault="003C21BD" w:rsidP="003C21BD">
      <w:pPr>
        <w:spacing w:after="120"/>
        <w:jc w:val="both"/>
        <w:rPr>
          <w:lang w:eastAsia="zh-CN"/>
        </w:rPr>
      </w:pPr>
      <w:r w:rsidRPr="008A5B57">
        <w:rPr>
          <w:lang w:eastAsia="zh-CN"/>
        </w:rPr>
        <w:lastRenderedPageBreak/>
        <w:t xml:space="preserve">Le Directeur de la Sûreté/du service interne de sécurité de la SNCF et le Directeur Sécurité du Client s’engagent alors à se réunir dans les meilleurs délais pour résoudre le litige. A cette fin, chaque Partie s’engage à produire ses meilleurs efforts afin de parvenir à un règlement amiable du litige, notamment en fournissant tout élément utile au soutien de leurs prétentions.  </w:t>
      </w:r>
    </w:p>
    <w:p w14:paraId="60AD75DE" w14:textId="77777777" w:rsidR="003C21BD" w:rsidRPr="008A5B57" w:rsidRDefault="003C21BD" w:rsidP="003C21BD">
      <w:pPr>
        <w:pStyle w:val="Paragraphedeliste"/>
        <w:spacing w:after="120"/>
        <w:ind w:left="360"/>
        <w:jc w:val="both"/>
        <w:rPr>
          <w:rFonts w:ascii="Times New Roman" w:eastAsia="Times New Roman" w:hAnsi="Times New Roman" w:cs="Times New Roman"/>
          <w:lang w:eastAsia="zh-CN"/>
        </w:rPr>
      </w:pPr>
    </w:p>
    <w:p w14:paraId="798FBEE1" w14:textId="77777777" w:rsidR="003C21BD" w:rsidRPr="008A5B57" w:rsidRDefault="003C21BD" w:rsidP="003C21BD">
      <w:pPr>
        <w:pStyle w:val="Paragraphedeliste"/>
        <w:keepNext/>
        <w:keepLines/>
        <w:pBdr>
          <w:bottom w:val="single" w:sz="4" w:space="1" w:color="auto"/>
        </w:pBdr>
        <w:spacing w:after="360" w:line="240" w:lineRule="auto"/>
        <w:ind w:left="360"/>
        <w:jc w:val="both"/>
        <w:outlineLvl w:val="0"/>
        <w:rPr>
          <w:rFonts w:ascii="Times New Roman" w:eastAsia="Times New Roman" w:hAnsi="Times New Roman" w:cs="Times New Roman"/>
          <w:lang w:eastAsia="zh-CN"/>
        </w:rPr>
      </w:pPr>
      <w:r w:rsidRPr="008A5B57">
        <w:rPr>
          <w:rFonts w:ascii="Times New Roman" w:eastAsia="Times New Roman" w:hAnsi="Times New Roman" w:cs="Times New Roman"/>
          <w:lang w:eastAsia="zh-CN"/>
        </w:rPr>
        <w:tab/>
      </w:r>
      <w:r w:rsidRPr="008A5B57">
        <w:rPr>
          <w:rFonts w:ascii="Times New Roman" w:hAnsi="Times New Roman" w:cs="Times New Roman"/>
          <w:b/>
          <w:bCs/>
          <w:sz w:val="28"/>
          <w:szCs w:val="28"/>
        </w:rPr>
        <w:t xml:space="preserve">17.3. Dernière phase de règlement amiable </w:t>
      </w:r>
    </w:p>
    <w:p w14:paraId="1A9AB9E6" w14:textId="45BB3142" w:rsidR="003C21BD" w:rsidRPr="008A5B57" w:rsidRDefault="003C21BD" w:rsidP="003C21BD">
      <w:pPr>
        <w:spacing w:after="120"/>
        <w:jc w:val="both"/>
        <w:rPr>
          <w:lang w:eastAsia="zh-CN"/>
        </w:rPr>
      </w:pPr>
      <w:r w:rsidRPr="008A5B57">
        <w:rPr>
          <w:lang w:eastAsia="zh-CN"/>
        </w:rPr>
        <w:t xml:space="preserve">Si le Directeur de la Sûreté/du service interne de sécurité de la SNCF et le Directeur Sécurité du Client ne parviennent pas à un accord sous quarante (40) jours à compter du déclenchement de la deuxième phase de règlement amiable du litige, et si le montant de la réclamation est supérieur ou égal à 100 000 €, un membre du Comité exécutif de la SNCF sera saisi du différend. </w:t>
      </w:r>
    </w:p>
    <w:p w14:paraId="3CDA5F48" w14:textId="18C3AF29" w:rsidR="003C21BD" w:rsidRPr="008A5B57" w:rsidRDefault="003C21BD" w:rsidP="003C21BD">
      <w:pPr>
        <w:spacing w:after="120"/>
        <w:jc w:val="both"/>
        <w:rPr>
          <w:lang w:eastAsia="zh-CN"/>
        </w:rPr>
      </w:pPr>
      <w:r w:rsidRPr="008A5B57">
        <w:rPr>
          <w:lang w:eastAsia="zh-CN"/>
        </w:rPr>
        <w:t xml:space="preserve">Le Directeur de la Sûreté/du service interne de sécurité de la SNCF, le Directeur Sécurité du Client et le membre du Comité exécutif de la SNCF se réunissent dans les meilleurs délais afin de parvenir à un règlement amiable du litige opposant les Parties. </w:t>
      </w:r>
    </w:p>
    <w:p w14:paraId="208625E0" w14:textId="77777777" w:rsidR="003C21BD" w:rsidRPr="008A5B57" w:rsidRDefault="003C21BD" w:rsidP="003C21BD">
      <w:pPr>
        <w:spacing w:after="120"/>
        <w:jc w:val="both"/>
        <w:rPr>
          <w:lang w:eastAsia="zh-CN"/>
        </w:rPr>
      </w:pPr>
      <w:r w:rsidRPr="008A5B57">
        <w:rPr>
          <w:lang w:eastAsia="zh-CN"/>
        </w:rPr>
        <w:t>A défaut d’accord entre les Parties dans les trente (30) jours suivant la saisine du membre du Comité exécutif de la SNCF et après constat formalisé du désaccord, celles-ci pourront saisir la justice dans les conditions prévues à l’article 28 du présent Contrat.</w:t>
      </w:r>
    </w:p>
    <w:bookmarkEnd w:id="97"/>
    <w:p w14:paraId="5567B83F" w14:textId="77777777" w:rsidR="003C21BD" w:rsidRPr="008A5B57" w:rsidRDefault="003C21BD" w:rsidP="003C21BD">
      <w:pPr>
        <w:spacing w:after="120"/>
        <w:jc w:val="both"/>
        <w:rPr>
          <w:lang w:eastAsia="zh-CN"/>
        </w:rPr>
      </w:pPr>
    </w:p>
    <w:p w14:paraId="071439BC" w14:textId="77777777" w:rsidR="003C21BD" w:rsidRPr="008A5B57" w:rsidRDefault="003C21BD" w:rsidP="003C21BD">
      <w:pPr>
        <w:spacing w:after="120"/>
        <w:rPr>
          <w:lang w:eastAsia="zh-CN"/>
        </w:rPr>
      </w:pPr>
    </w:p>
    <w:p w14:paraId="2DF7838A" w14:textId="77777777" w:rsidR="003C21BD" w:rsidRPr="008A5B57"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 RESPONSABILITE</w:t>
      </w:r>
    </w:p>
    <w:p w14:paraId="0B7E1F5A" w14:textId="77777777" w:rsidR="003C21BD" w:rsidRPr="008A5B57" w:rsidRDefault="003C21BD" w:rsidP="003C21BD">
      <w:pPr>
        <w:spacing w:after="120"/>
        <w:jc w:val="both"/>
        <w:rPr>
          <w:lang w:eastAsia="zh-CN"/>
        </w:rPr>
      </w:pPr>
      <w:r w:rsidRPr="008A5B57">
        <w:rPr>
          <w:lang w:eastAsia="zh-CN"/>
        </w:rPr>
        <w:t xml:space="preserve">Chaque Partie répond dans le cadre du régime de droit commun des dommages, de quelque nature que ce soit, causés par elle à des tiers. </w:t>
      </w:r>
    </w:p>
    <w:p w14:paraId="0085677D" w14:textId="77777777" w:rsidR="003C21BD" w:rsidRPr="008A5B57" w:rsidRDefault="003C21BD" w:rsidP="003C21BD">
      <w:pPr>
        <w:spacing w:after="120"/>
        <w:rPr>
          <w:lang w:eastAsia="zh-CN"/>
        </w:rPr>
      </w:pPr>
    </w:p>
    <w:p w14:paraId="18DFC4D5" w14:textId="77777777" w:rsidR="003C21BD" w:rsidRPr="008A5B57"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Responsabilité de la SNCF vis-à-vis du Client</w:t>
      </w:r>
    </w:p>
    <w:p w14:paraId="5B8EEF7A" w14:textId="77777777" w:rsidR="003C21BD" w:rsidRPr="008A5B57" w:rsidRDefault="003C21BD" w:rsidP="003C21BD">
      <w:pPr>
        <w:spacing w:after="120"/>
        <w:jc w:val="both"/>
        <w:rPr>
          <w:lang w:eastAsia="zh-CN"/>
        </w:rPr>
      </w:pPr>
      <w:r w:rsidRPr="008A5B57">
        <w:rPr>
          <w:lang w:eastAsia="zh-CN"/>
        </w:rPr>
        <w:t>18.1.1</w:t>
      </w:r>
      <w:r w:rsidRPr="008A5B57">
        <w:rPr>
          <w:lang w:eastAsia="zh-CN"/>
        </w:rPr>
        <w:tab/>
        <w:t>Conditions d’engagement de la responsabilité</w:t>
      </w:r>
    </w:p>
    <w:p w14:paraId="15860755" w14:textId="77777777" w:rsidR="003C21BD" w:rsidRPr="008A5B57" w:rsidRDefault="003C21BD" w:rsidP="003C21BD">
      <w:pPr>
        <w:spacing w:after="120"/>
        <w:jc w:val="both"/>
        <w:rPr>
          <w:lang w:eastAsia="zh-CN"/>
        </w:rPr>
      </w:pPr>
      <w:r w:rsidRPr="008A5B57">
        <w:rPr>
          <w:lang w:eastAsia="zh-CN"/>
        </w:rPr>
        <w:t xml:space="preserve">La SNCF répond des dommages de toute </w:t>
      </w:r>
      <w:proofErr w:type="gramStart"/>
      <w:r w:rsidRPr="008A5B57">
        <w:rPr>
          <w:lang w:eastAsia="zh-CN"/>
        </w:rPr>
        <w:t>nature causés</w:t>
      </w:r>
      <w:proofErr w:type="gramEnd"/>
      <w:r w:rsidRPr="008A5B57">
        <w:rPr>
          <w:lang w:eastAsia="zh-CN"/>
        </w:rPr>
        <w:t xml:space="preserve"> au Client lorsque le dommage est imputable à une faute de sa part ou d’une personne dont elle doit répondre. </w:t>
      </w:r>
    </w:p>
    <w:p w14:paraId="51D4082B" w14:textId="77777777" w:rsidR="003C21BD" w:rsidRPr="008A5B57" w:rsidRDefault="003C21BD" w:rsidP="003C21BD">
      <w:pPr>
        <w:spacing w:after="120"/>
        <w:jc w:val="both"/>
        <w:rPr>
          <w:lang w:eastAsia="zh-CN"/>
        </w:rPr>
      </w:pPr>
    </w:p>
    <w:p w14:paraId="4E4A2D9D" w14:textId="77777777" w:rsidR="003C21BD" w:rsidRPr="008A5B57" w:rsidRDefault="003C21BD" w:rsidP="003C21BD">
      <w:pPr>
        <w:spacing w:after="120"/>
        <w:jc w:val="both"/>
        <w:rPr>
          <w:lang w:eastAsia="zh-CN"/>
        </w:rPr>
      </w:pPr>
      <w:r w:rsidRPr="008A5B57">
        <w:rPr>
          <w:lang w:eastAsia="zh-CN"/>
        </w:rPr>
        <w:t>18.1.2</w:t>
      </w:r>
      <w:r w:rsidRPr="008A5B57">
        <w:rPr>
          <w:lang w:eastAsia="zh-CN"/>
        </w:rPr>
        <w:tab/>
        <w:t>Limites de la responsabilité</w:t>
      </w:r>
    </w:p>
    <w:p w14:paraId="0EC4D1A1" w14:textId="77777777" w:rsidR="003C21BD" w:rsidRPr="008A5B57" w:rsidRDefault="003C21BD" w:rsidP="003C21BD">
      <w:pPr>
        <w:spacing w:after="120"/>
        <w:jc w:val="both"/>
        <w:rPr>
          <w:lang w:eastAsia="zh-CN"/>
        </w:rPr>
      </w:pPr>
      <w:r w:rsidRPr="008A5B57">
        <w:rPr>
          <w:lang w:eastAsia="zh-CN"/>
        </w:rPr>
        <w:t xml:space="preserve">La SNCF ne répond en aucun cas des dommages immatériels non consécutifs, c'est-à-dire des dommages qui ne sont pas la conséquence directe d’un dommage matériel engageant sa responsabilité. </w:t>
      </w:r>
    </w:p>
    <w:p w14:paraId="2FAACF0D" w14:textId="77777777" w:rsidR="003C21BD" w:rsidRPr="008A5B57" w:rsidRDefault="003C21BD" w:rsidP="003C21BD">
      <w:pPr>
        <w:spacing w:after="120"/>
        <w:rPr>
          <w:lang w:eastAsia="zh-CN"/>
        </w:rPr>
      </w:pPr>
    </w:p>
    <w:p w14:paraId="46D5FD17" w14:textId="77777777" w:rsidR="003C21BD" w:rsidRPr="008A5B57"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Responsabilité du Client vis-à-vis de la SNCF</w:t>
      </w:r>
    </w:p>
    <w:p w14:paraId="1A5B2D41" w14:textId="77777777" w:rsidR="003C21BD" w:rsidRPr="008A5B57" w:rsidRDefault="003C21BD" w:rsidP="003C21BD">
      <w:pPr>
        <w:spacing w:after="120"/>
        <w:jc w:val="both"/>
        <w:rPr>
          <w:lang w:eastAsia="zh-CN"/>
        </w:rPr>
      </w:pPr>
      <w:r w:rsidRPr="008A5B57">
        <w:rPr>
          <w:lang w:eastAsia="zh-CN"/>
        </w:rPr>
        <w:t>18.2.1</w:t>
      </w:r>
      <w:r w:rsidRPr="008A5B57">
        <w:rPr>
          <w:lang w:eastAsia="zh-CN"/>
        </w:rPr>
        <w:tab/>
        <w:t>Conditions d’engagement de la responsabilité</w:t>
      </w:r>
    </w:p>
    <w:p w14:paraId="36E3DE8C" w14:textId="77777777" w:rsidR="003C21BD" w:rsidRPr="008A5B57" w:rsidRDefault="003C21BD" w:rsidP="003C21BD">
      <w:pPr>
        <w:spacing w:after="120"/>
        <w:jc w:val="both"/>
        <w:rPr>
          <w:lang w:eastAsia="zh-CN"/>
        </w:rPr>
      </w:pPr>
      <w:r w:rsidRPr="008A5B57">
        <w:rPr>
          <w:lang w:eastAsia="zh-CN"/>
        </w:rPr>
        <w:t xml:space="preserve">Le Client répond des dommages de toute </w:t>
      </w:r>
      <w:proofErr w:type="gramStart"/>
      <w:r w:rsidRPr="008A5B57">
        <w:rPr>
          <w:lang w:eastAsia="zh-CN"/>
        </w:rPr>
        <w:t>nature causés</w:t>
      </w:r>
      <w:proofErr w:type="gramEnd"/>
      <w:r w:rsidRPr="008A5B57">
        <w:rPr>
          <w:lang w:eastAsia="zh-CN"/>
        </w:rPr>
        <w:t xml:space="preserve"> à la SNCF lorsque le dommage est causé par une faute de sa part ou d’une personne dont il doit répondre ou par une chose dont il a la garde, ou lorsqu’il résulte du non-respect des conditions prévues au présent Contrat. </w:t>
      </w:r>
    </w:p>
    <w:p w14:paraId="5EDD62B8" w14:textId="77777777" w:rsidR="003C21BD" w:rsidRPr="008A5B57" w:rsidRDefault="003C21BD" w:rsidP="003C21BD">
      <w:pPr>
        <w:spacing w:after="120"/>
        <w:jc w:val="both"/>
        <w:rPr>
          <w:lang w:eastAsia="zh-CN"/>
        </w:rPr>
      </w:pPr>
    </w:p>
    <w:p w14:paraId="6E212015" w14:textId="77777777" w:rsidR="003C21BD" w:rsidRPr="008A5B57" w:rsidRDefault="003C21BD" w:rsidP="003C21BD">
      <w:pPr>
        <w:spacing w:after="120"/>
        <w:jc w:val="both"/>
        <w:rPr>
          <w:lang w:eastAsia="zh-CN"/>
        </w:rPr>
      </w:pPr>
      <w:r w:rsidRPr="008A5B57">
        <w:rPr>
          <w:lang w:eastAsia="zh-CN"/>
        </w:rPr>
        <w:t>18.2.2</w:t>
      </w:r>
      <w:r w:rsidRPr="008A5B57">
        <w:rPr>
          <w:lang w:eastAsia="zh-CN"/>
        </w:rPr>
        <w:tab/>
        <w:t>Limites de la responsabilité</w:t>
      </w:r>
    </w:p>
    <w:p w14:paraId="07D8AD69" w14:textId="77777777" w:rsidR="003C21BD" w:rsidRPr="008A5B57" w:rsidRDefault="003C21BD" w:rsidP="003C21BD">
      <w:pPr>
        <w:spacing w:after="120"/>
        <w:jc w:val="both"/>
        <w:rPr>
          <w:lang w:eastAsia="zh-CN"/>
        </w:rPr>
      </w:pPr>
      <w:r w:rsidRPr="008A5B57">
        <w:rPr>
          <w:lang w:eastAsia="zh-CN"/>
        </w:rPr>
        <w:t xml:space="preserve">Le Client ne répond en aucun cas des dommages immatériels non consécutifs, c'est-à-dire des dommages qui ne sont pas la conséquence directe d’un dommage matériel engageant sa responsabilité. </w:t>
      </w:r>
    </w:p>
    <w:p w14:paraId="1E81384A" w14:textId="77777777" w:rsidR="003C21BD" w:rsidRPr="008A5B57" w:rsidRDefault="003C21BD" w:rsidP="003C21BD">
      <w:pPr>
        <w:spacing w:after="120"/>
        <w:jc w:val="both"/>
        <w:rPr>
          <w:lang w:eastAsia="zh-CN"/>
        </w:rPr>
      </w:pPr>
    </w:p>
    <w:p w14:paraId="5E5929A0" w14:textId="77777777" w:rsidR="003C21BD" w:rsidRPr="008A5B57"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Renonciations réciproques à indemnisation</w:t>
      </w:r>
    </w:p>
    <w:p w14:paraId="1D9EC88D" w14:textId="77777777" w:rsidR="003C21BD" w:rsidRPr="008A5B57" w:rsidRDefault="003C21BD" w:rsidP="003C21BD">
      <w:pPr>
        <w:spacing w:after="120"/>
        <w:jc w:val="both"/>
        <w:rPr>
          <w:lang w:eastAsia="zh-CN"/>
        </w:rPr>
      </w:pPr>
      <w:r w:rsidRPr="008A5B57">
        <w:rPr>
          <w:lang w:eastAsia="zh-CN"/>
        </w:rPr>
        <w:t xml:space="preserve">Les Parties renoncent réciproquement à toute indemnisation de dommages inférieurs à dix mille euros hors taxes (10 000 € HT) tous postes de préjudices confondus par événement. </w:t>
      </w:r>
    </w:p>
    <w:p w14:paraId="6F809280" w14:textId="77777777" w:rsidR="003C21BD" w:rsidRPr="008A5B57" w:rsidRDefault="003C21BD" w:rsidP="003C21BD">
      <w:pPr>
        <w:spacing w:after="120"/>
        <w:jc w:val="both"/>
        <w:rPr>
          <w:lang w:eastAsia="zh-CN"/>
        </w:rPr>
      </w:pPr>
      <w:r w:rsidRPr="008A5B57">
        <w:rPr>
          <w:lang w:eastAsia="zh-CN"/>
        </w:rPr>
        <w:t>En cas de dommage supérieur à dix mille euros hors taxes (10 000 € HT) tous postes confondus, seule la part du préjudice excédant dix mille euros hors taxes (10 000 € HT) sera indemnisée.</w:t>
      </w:r>
    </w:p>
    <w:p w14:paraId="32812B11" w14:textId="77777777" w:rsidR="003C21BD" w:rsidRPr="008A5B57" w:rsidRDefault="003C21BD" w:rsidP="003C21BD">
      <w:pPr>
        <w:spacing w:after="120"/>
        <w:jc w:val="both"/>
        <w:rPr>
          <w:lang w:eastAsia="zh-CN"/>
        </w:rPr>
      </w:pPr>
      <w:r w:rsidRPr="008A5B57">
        <w:rPr>
          <w:lang w:eastAsia="zh-CN"/>
        </w:rPr>
        <w:t>Les Parties renoncent réciproquement à toute indemnisation de leurs dommages immatériels consécutifs lorsque le montant de celle-ci est supérieur à un million cinq cent mille euros hors taxes (1 500 000€ HT) par événement.</w:t>
      </w:r>
    </w:p>
    <w:p w14:paraId="205DFAAD" w14:textId="77777777" w:rsidR="003C21BD" w:rsidRPr="008A5B57" w:rsidRDefault="003C21BD" w:rsidP="003C21BD">
      <w:pPr>
        <w:spacing w:after="0" w:line="240" w:lineRule="auto"/>
        <w:rPr>
          <w:lang w:eastAsia="fr-FR"/>
        </w:rPr>
      </w:pPr>
    </w:p>
    <w:p w14:paraId="50668DF9" w14:textId="77777777" w:rsidR="003C21BD" w:rsidRPr="008A5B57"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 ASSURANCE</w:t>
      </w:r>
    </w:p>
    <w:p w14:paraId="09615C1B" w14:textId="77777777" w:rsidR="003C21BD" w:rsidRPr="008A5B57" w:rsidRDefault="003C21BD" w:rsidP="003C21BD">
      <w:pPr>
        <w:jc w:val="both"/>
        <w:rPr>
          <w:lang w:eastAsia="fr-FR"/>
        </w:rPr>
      </w:pPr>
      <w:r w:rsidRPr="008A5B57">
        <w:rPr>
          <w:lang w:eastAsia="fr-FR"/>
        </w:rPr>
        <w:t>Les Parties s’engagent à souscrire, auprès d’une compagnie notoirement solvable, une police d’assurance de responsabilité civile exploitation et professionnelle.</w:t>
      </w:r>
    </w:p>
    <w:p w14:paraId="771738B2" w14:textId="77777777" w:rsidR="003C21BD" w:rsidRPr="008A5B57" w:rsidRDefault="003C21BD" w:rsidP="003C21BD">
      <w:pPr>
        <w:jc w:val="both"/>
        <w:rPr>
          <w:lang w:eastAsia="fr-FR"/>
        </w:rPr>
      </w:pPr>
      <w:r w:rsidRPr="008A5B57">
        <w:rPr>
          <w:lang w:eastAsia="fr-FR"/>
        </w:rPr>
        <w:t>Cette police doit être souscrite à hauteur de capitaux suffisants, lesquels ne saurait en aucun être inférieur à 15 millions d’euros (15 000 000 €) par sinistre tout dommages confondus dont un million cinq cent mille euros (1 500 000 €) par sinistre pour les dommages immatériels.</w:t>
      </w:r>
    </w:p>
    <w:p w14:paraId="50E6EA0B" w14:textId="77777777" w:rsidR="003C21BD" w:rsidRPr="008A5B57" w:rsidRDefault="003C21BD" w:rsidP="003C21BD">
      <w:pPr>
        <w:jc w:val="both"/>
        <w:rPr>
          <w:lang w:eastAsia="fr-FR"/>
        </w:rPr>
      </w:pPr>
      <w:r w:rsidRPr="008A5B57">
        <w:rPr>
          <w:lang w:eastAsia="fr-FR"/>
        </w:rPr>
        <w:t>Les montants cités ci-dessus ne constituent en aucun cas une limite de responsabilité, les Parties s’engageant par avance à supporter personnellement et directement les risques mis à sa charge en cas d’absence ou d’insuffisance de garantie.</w:t>
      </w:r>
    </w:p>
    <w:p w14:paraId="45AD78B2" w14:textId="77777777" w:rsidR="003C21BD" w:rsidRPr="008A5B57" w:rsidRDefault="003C21BD" w:rsidP="003C21BD">
      <w:pPr>
        <w:jc w:val="both"/>
        <w:rPr>
          <w:lang w:eastAsia="fr-FR"/>
        </w:rPr>
      </w:pPr>
      <w:r w:rsidRPr="008A5B57">
        <w:rPr>
          <w:lang w:eastAsia="fr-FR"/>
        </w:rPr>
        <w:t>Les Parties font par ailleurs leur affaire personnelle de la souscription de toute police d’assurance destinée à couvrir leurs propres biens et les biens dont elles peuvent être détentrices à quelque titre que ce soit.</w:t>
      </w:r>
    </w:p>
    <w:p w14:paraId="2AFC1032" w14:textId="77777777" w:rsidR="003C21BD" w:rsidRPr="008A5B57" w:rsidRDefault="003C21BD" w:rsidP="003C21BD">
      <w:pPr>
        <w:jc w:val="both"/>
        <w:rPr>
          <w:lang w:eastAsia="fr-FR"/>
        </w:rPr>
      </w:pPr>
      <w:r w:rsidRPr="008A5B57">
        <w:rPr>
          <w:lang w:eastAsia="fr-FR"/>
        </w:rPr>
        <w:t>La possibilité pour le Client de renoncer contractuellement à certaines indemnisations de dommages doit être prévue impérativement dans sa police d’assurances. Les Parties s’engagent à informer leur assureur des limites de responsabilités prévues au contrat à l’article « Responsabilités » ci-dessus.</w:t>
      </w:r>
    </w:p>
    <w:p w14:paraId="2306053D" w14:textId="77777777" w:rsidR="003C21BD" w:rsidRPr="008A5B57" w:rsidRDefault="003C21BD" w:rsidP="003C21BD">
      <w:pPr>
        <w:jc w:val="both"/>
        <w:rPr>
          <w:lang w:eastAsia="fr-FR"/>
        </w:rPr>
      </w:pPr>
      <w:r w:rsidRPr="008A5B57">
        <w:rPr>
          <w:lang w:eastAsia="fr-FR"/>
        </w:rPr>
        <w:t>Les Parties supportent seules à leur charge le montant des primes d’assurance et des franchises prévues par chacune de ses polices.</w:t>
      </w:r>
    </w:p>
    <w:p w14:paraId="3903BC0B" w14:textId="77777777" w:rsidR="003C21BD" w:rsidRPr="008A5B57" w:rsidRDefault="003C21BD" w:rsidP="003C21BD">
      <w:pPr>
        <w:spacing w:after="0" w:line="240" w:lineRule="auto"/>
        <w:rPr>
          <w:lang w:eastAsia="fr-FR"/>
        </w:rPr>
      </w:pPr>
    </w:p>
    <w:p w14:paraId="5F51C564" w14:textId="77777777" w:rsidR="003C21BD" w:rsidRPr="008A5B57" w:rsidRDefault="003C21BD" w:rsidP="003C21BD">
      <w:pPr>
        <w:spacing w:after="0" w:line="240" w:lineRule="auto"/>
        <w:rPr>
          <w:lang w:eastAsia="fr-FR"/>
        </w:rPr>
      </w:pPr>
    </w:p>
    <w:p w14:paraId="5F0E6D89" w14:textId="77777777" w:rsidR="003C21BD" w:rsidRPr="008A5B57"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 FORCE MAJEURE ET EVENEMENTS ASSIMILES</w:t>
      </w:r>
    </w:p>
    <w:p w14:paraId="478D034D" w14:textId="77777777" w:rsidR="003C21BD" w:rsidRPr="008A5B57" w:rsidRDefault="003C21BD" w:rsidP="003C21BD">
      <w:pPr>
        <w:spacing w:after="0" w:line="240" w:lineRule="auto"/>
        <w:jc w:val="both"/>
      </w:pPr>
      <w:r w:rsidRPr="008A5B57">
        <w:t xml:space="preserve">Un événement de force majeure désigne tout événement irrésistible, imprévisible et extérieur aux Parties au Contrat, rendant impossible l’exécution de tout ou partie des obligations de l’une ou l’autre des Parties au Contrat. </w:t>
      </w:r>
    </w:p>
    <w:p w14:paraId="07C47558" w14:textId="77777777" w:rsidR="003C21BD" w:rsidRPr="008A5B57" w:rsidRDefault="003C21BD" w:rsidP="003C21BD">
      <w:pPr>
        <w:spacing w:after="0" w:line="240" w:lineRule="auto"/>
        <w:ind w:left="708"/>
        <w:jc w:val="both"/>
      </w:pPr>
    </w:p>
    <w:p w14:paraId="16D678AE" w14:textId="77777777" w:rsidR="003C21BD" w:rsidRPr="008A5B57" w:rsidRDefault="003C21BD" w:rsidP="003C21BD">
      <w:pPr>
        <w:spacing w:after="0" w:line="240" w:lineRule="auto"/>
        <w:jc w:val="both"/>
      </w:pPr>
      <w:r w:rsidRPr="008A5B57">
        <w:lastRenderedPageBreak/>
        <w:t>Ainsi sont notamment considérés comme des événements de force majeure :</w:t>
      </w:r>
    </w:p>
    <w:p w14:paraId="3CE0582B" w14:textId="77777777" w:rsidR="003C21BD" w:rsidRPr="008A5B57" w:rsidRDefault="003C21BD" w:rsidP="003C21BD">
      <w:pPr>
        <w:spacing w:after="0" w:line="240" w:lineRule="auto"/>
        <w:jc w:val="both"/>
      </w:pPr>
    </w:p>
    <w:p w14:paraId="05A342DD" w14:textId="77777777" w:rsidR="003C21BD" w:rsidRPr="008A5B57" w:rsidRDefault="003C21BD" w:rsidP="003C21BD">
      <w:pPr>
        <w:numPr>
          <w:ilvl w:val="0"/>
          <w:numId w:val="29"/>
        </w:numPr>
        <w:spacing w:after="0" w:line="240" w:lineRule="auto"/>
        <w:jc w:val="both"/>
      </w:pPr>
      <w:r w:rsidRPr="008A5B57">
        <w:t>Les faits accidentels (tels que les incendies, explosions, collisions de véhicules routiers, les suicides et leur tentative, les heurts avec des personnes ou animaux en emprises ferroviaires…) imputables à des tiers ;</w:t>
      </w:r>
    </w:p>
    <w:p w14:paraId="6348D892" w14:textId="77777777" w:rsidR="003C21BD" w:rsidRPr="008A5B57" w:rsidRDefault="003C21BD" w:rsidP="003C21BD">
      <w:pPr>
        <w:spacing w:after="0" w:line="240" w:lineRule="auto"/>
        <w:ind w:left="708"/>
        <w:jc w:val="both"/>
      </w:pPr>
    </w:p>
    <w:p w14:paraId="7CA95365" w14:textId="77777777" w:rsidR="003C21BD" w:rsidRPr="008A5B57" w:rsidRDefault="003C21BD" w:rsidP="003C21BD">
      <w:pPr>
        <w:numPr>
          <w:ilvl w:val="0"/>
          <w:numId w:val="29"/>
        </w:numPr>
        <w:spacing w:after="0" w:line="240" w:lineRule="auto"/>
        <w:jc w:val="both"/>
      </w:pPr>
      <w:r w:rsidRPr="008A5B57">
        <w:t>Les catastrophes naturelles ou phénomènes climatiques (gel, enneigement, grandes chaleurs, inondations, tempêtes…) d’une intensité et/ou d’une ampleur exceptionnelle au regard des conditions habituelles sur le territoire métropolitain ;</w:t>
      </w:r>
    </w:p>
    <w:p w14:paraId="06F13B49" w14:textId="77777777" w:rsidR="003C21BD" w:rsidRPr="008A5B57" w:rsidRDefault="003C21BD" w:rsidP="003C21BD">
      <w:pPr>
        <w:spacing w:after="0" w:line="240" w:lineRule="auto"/>
        <w:jc w:val="both"/>
      </w:pPr>
    </w:p>
    <w:p w14:paraId="6F7C2114" w14:textId="77777777" w:rsidR="003C21BD" w:rsidRPr="008A5B57" w:rsidRDefault="003C21BD" w:rsidP="003C21BD">
      <w:pPr>
        <w:numPr>
          <w:ilvl w:val="0"/>
          <w:numId w:val="29"/>
        </w:numPr>
        <w:spacing w:after="0" w:line="240" w:lineRule="auto"/>
        <w:jc w:val="both"/>
      </w:pPr>
      <w:r w:rsidRPr="008A5B57">
        <w:t>Toute grève des agents des gestionnaires d’infrastructure, des exploitants d’installations de services, du Client ou d’une entreprise ferroviaire impactant la production du Client et les actions commises à cette occasion.</w:t>
      </w:r>
    </w:p>
    <w:p w14:paraId="080DFA00" w14:textId="77777777" w:rsidR="003C21BD" w:rsidRPr="008A5B57" w:rsidRDefault="003C21BD" w:rsidP="003C21BD">
      <w:pPr>
        <w:spacing w:after="0" w:line="240" w:lineRule="auto"/>
        <w:jc w:val="both"/>
      </w:pPr>
    </w:p>
    <w:p w14:paraId="1B3C7DB0" w14:textId="77777777" w:rsidR="003C21BD" w:rsidRPr="008A5B57" w:rsidRDefault="003C21BD" w:rsidP="003C21BD">
      <w:pPr>
        <w:spacing w:after="0" w:line="240" w:lineRule="auto"/>
        <w:jc w:val="both"/>
      </w:pPr>
      <w:r w:rsidRPr="008A5B57">
        <w:t>En outre, constituent expressément des événements assimilés à des cas de force majeure rendant impossible la bonne exécution de la prestation commandée par le Client, les événements suivants :</w:t>
      </w:r>
    </w:p>
    <w:p w14:paraId="7AAE7870" w14:textId="77777777" w:rsidR="003C21BD" w:rsidRPr="008A5B57" w:rsidRDefault="003C21BD" w:rsidP="003C21BD">
      <w:pPr>
        <w:spacing w:after="0" w:line="240" w:lineRule="auto"/>
        <w:jc w:val="both"/>
      </w:pPr>
    </w:p>
    <w:p w14:paraId="124F6709" w14:textId="77777777" w:rsidR="003C21BD" w:rsidRPr="008A5B57" w:rsidRDefault="003C21BD" w:rsidP="003C21BD">
      <w:pPr>
        <w:numPr>
          <w:ilvl w:val="0"/>
          <w:numId w:val="28"/>
        </w:numPr>
        <w:spacing w:after="0" w:line="240" w:lineRule="auto"/>
        <w:ind w:left="1428"/>
        <w:jc w:val="both"/>
      </w:pPr>
      <w:proofErr w:type="gramStart"/>
      <w:r w:rsidRPr="008A5B57">
        <w:t>les</w:t>
      </w:r>
      <w:proofErr w:type="gramEnd"/>
      <w:r w:rsidRPr="008A5B57">
        <w:t xml:space="preserve"> mesures prises ou sollicitées par l’autorité publique pour des motifs de défense, de santé publique, de sécurité publique ou de sécurité civile, par les autorités judiciaires ou par les services d’incendie et de secours, ainsi que les désagréments d’usage causés par leur intervention ;</w:t>
      </w:r>
    </w:p>
    <w:p w14:paraId="0B3091F9" w14:textId="77777777" w:rsidR="003C21BD" w:rsidRPr="008A5B57" w:rsidRDefault="003C21BD" w:rsidP="003C21BD">
      <w:pPr>
        <w:pStyle w:val="Paragraphedeliste"/>
        <w:numPr>
          <w:ilvl w:val="0"/>
          <w:numId w:val="28"/>
        </w:numPr>
        <w:spacing w:after="0" w:line="240" w:lineRule="auto"/>
        <w:ind w:left="1428"/>
        <w:jc w:val="both"/>
        <w:rPr>
          <w:rFonts w:ascii="Times New Roman" w:eastAsia="Times New Roman" w:hAnsi="Times New Roman" w:cs="Times New Roman"/>
        </w:rPr>
      </w:pPr>
      <w:proofErr w:type="gramStart"/>
      <w:r w:rsidRPr="008A5B57">
        <w:rPr>
          <w:rFonts w:ascii="Times New Roman" w:eastAsia="Times New Roman" w:hAnsi="Times New Roman" w:cs="Times New Roman"/>
        </w:rPr>
        <w:t>les</w:t>
      </w:r>
      <w:proofErr w:type="gramEnd"/>
      <w:r w:rsidRPr="008A5B57">
        <w:rPr>
          <w:rFonts w:ascii="Times New Roman" w:eastAsia="Times New Roman" w:hAnsi="Times New Roman" w:cs="Times New Roman"/>
        </w:rPr>
        <w:t xml:space="preserve"> troubles résultant de mouvements sociaux de telle ampleur que les prestations ne puissent être réalisées dans les conditions prévues par le Contrat.</w:t>
      </w:r>
    </w:p>
    <w:p w14:paraId="615CBECB" w14:textId="77777777" w:rsidR="003C21BD" w:rsidRPr="008A5B57" w:rsidRDefault="003C21BD" w:rsidP="003C21BD">
      <w:pPr>
        <w:spacing w:after="0" w:line="240" w:lineRule="auto"/>
        <w:ind w:left="708"/>
        <w:jc w:val="both"/>
      </w:pPr>
    </w:p>
    <w:p w14:paraId="3E105A92" w14:textId="77777777" w:rsidR="003C21BD" w:rsidRPr="008A5B57" w:rsidRDefault="003C21BD" w:rsidP="003C21BD">
      <w:pPr>
        <w:spacing w:after="0" w:line="240" w:lineRule="auto"/>
        <w:jc w:val="both"/>
      </w:pPr>
      <w:r w:rsidRPr="008A5B57">
        <w:t>Les Parties au Contrat n’encourent aucune responsabilité et ne sont tenues d’aucune obligation de réparation des dommages subis par l’une ou l’autre du fait de l’inexécution ou de l’exécution défectueuse de tout ou partie de leurs obligations, lorsque cette inexécution ou cette exécution défectueuse a pour cause la survenance d’un événement de force majeure ou événement assimilé.</w:t>
      </w:r>
    </w:p>
    <w:p w14:paraId="146F714D" w14:textId="77777777" w:rsidR="003C21BD" w:rsidRPr="008A5B57" w:rsidRDefault="003C21BD" w:rsidP="003C21BD">
      <w:pPr>
        <w:spacing w:after="0" w:line="240" w:lineRule="auto"/>
        <w:jc w:val="both"/>
      </w:pPr>
    </w:p>
    <w:p w14:paraId="125A5DC8" w14:textId="77777777" w:rsidR="003C21BD" w:rsidRPr="008A5B57" w:rsidRDefault="003C21BD" w:rsidP="003C21BD">
      <w:pPr>
        <w:spacing w:after="0" w:line="240" w:lineRule="auto"/>
        <w:jc w:val="both"/>
      </w:pPr>
      <w:r w:rsidRPr="008A5B57">
        <w:t xml:space="preserve">Les obligations contractuelles dont la poursuite est empêchée par l’événement de force majeure ou événement assimilé sont alors suspendues pendant toute la durée dudit événement. </w:t>
      </w:r>
    </w:p>
    <w:p w14:paraId="2FCC8E16" w14:textId="77777777" w:rsidR="003C21BD" w:rsidRPr="008A5B57" w:rsidRDefault="003C21BD" w:rsidP="003C21BD">
      <w:pPr>
        <w:spacing w:after="0" w:line="240" w:lineRule="auto"/>
        <w:jc w:val="both"/>
      </w:pPr>
    </w:p>
    <w:p w14:paraId="55739FF5" w14:textId="77777777" w:rsidR="003C21BD" w:rsidRPr="008A5B57" w:rsidRDefault="003C21BD" w:rsidP="003C21BD">
      <w:pPr>
        <w:spacing w:after="0" w:line="240" w:lineRule="auto"/>
        <w:jc w:val="both"/>
      </w:pPr>
      <w:r w:rsidRPr="008A5B57">
        <w:t xml:space="preserve">La Partie qui invoque un événement de force majeure ou événement assimilé s’oblige à mettre en œuvre tous les moyens dont elle dispose pour en limiter la portée et la durée. </w:t>
      </w:r>
    </w:p>
    <w:p w14:paraId="4FCC5C29" w14:textId="77777777" w:rsidR="003C21BD" w:rsidRPr="008A5B57" w:rsidRDefault="003C21BD" w:rsidP="003C21BD">
      <w:pPr>
        <w:autoSpaceDE w:val="0"/>
        <w:autoSpaceDN w:val="0"/>
        <w:adjustRightInd w:val="0"/>
        <w:spacing w:after="0" w:line="240" w:lineRule="auto"/>
        <w:jc w:val="both"/>
      </w:pPr>
    </w:p>
    <w:p w14:paraId="6DF868C8" w14:textId="77777777" w:rsidR="003C21BD" w:rsidRPr="008A5B57"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 CLAUSE DE SAUVEGARDE</w:t>
      </w:r>
    </w:p>
    <w:p w14:paraId="6DD8C354" w14:textId="77777777" w:rsidR="003C21BD" w:rsidRPr="008A5B57" w:rsidRDefault="003C21BD" w:rsidP="003C21BD">
      <w:pPr>
        <w:spacing w:after="0" w:line="240" w:lineRule="auto"/>
        <w:jc w:val="both"/>
      </w:pPr>
      <w:r w:rsidRPr="008A5B57">
        <w:t>Les Parties s’étant engagées sur le fondement de l’économie du Contrat à sa date de signature, si un événement exceptionnel indépendant de la volonté des Parties - et dont ni le Client, ni le Prestataire, ni leurs personnels et sous-traitants respectifs ne seraient la cause - conduit à un bouleversement de l’économie du Contrat, les Parties s’engagent à prendre de bonne foi les mesures appropriées et les plus conformes à l'esprit de celle-ci - y compris sur le plan financier - pour remédier à la situation ainsi créée au détriment de l’une ou l’autre d’entre elles.</w:t>
      </w:r>
    </w:p>
    <w:p w14:paraId="2FCA6554" w14:textId="77777777" w:rsidR="003C21BD" w:rsidRPr="00ED2054" w:rsidRDefault="003C21BD" w:rsidP="003C21BD">
      <w:pPr>
        <w:spacing w:after="0" w:line="240" w:lineRule="auto"/>
        <w:jc w:val="both"/>
      </w:pPr>
    </w:p>
    <w:p w14:paraId="029E0C14" w14:textId="77777777" w:rsidR="003C21BD" w:rsidRPr="008A5B57"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 AUTONOMIE DES CLAUSES</w:t>
      </w:r>
    </w:p>
    <w:p w14:paraId="04421677" w14:textId="77777777" w:rsidR="003C21BD" w:rsidRPr="00ED2054" w:rsidRDefault="003C21BD" w:rsidP="003C21BD">
      <w:pPr>
        <w:spacing w:after="0" w:line="240" w:lineRule="auto"/>
        <w:jc w:val="both"/>
      </w:pPr>
      <w:r w:rsidRPr="00ED2054">
        <w:t>Dans le cas où une des clauses du Contrat apparaîtrait contraire aux dispositions légales ou réglementaires applicables, ou si l’une des clauses était déclarée nulle par une juridiction compétente, les autres clauses demeureront pleinement en vigueur et produiront leurs effets, sauf si l’exécution du Contrat devient impossible.</w:t>
      </w:r>
    </w:p>
    <w:p w14:paraId="76647360" w14:textId="77777777" w:rsidR="003C21BD" w:rsidRPr="00ED2054" w:rsidRDefault="003C21BD" w:rsidP="003C21BD">
      <w:pPr>
        <w:spacing w:after="0" w:line="240" w:lineRule="auto"/>
        <w:jc w:val="both"/>
      </w:pPr>
    </w:p>
    <w:p w14:paraId="06AB17CA" w14:textId="77777777" w:rsidR="003C21BD" w:rsidRPr="008A5B57"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8A5B57">
        <w:rPr>
          <w:rFonts w:eastAsia="Calibri"/>
          <w:b/>
          <w:bCs/>
          <w:sz w:val="28"/>
          <w:szCs w:val="28"/>
        </w:rPr>
        <w:t xml:space="preserve"> INTUITU PERSONAE ET CESSION</w:t>
      </w:r>
    </w:p>
    <w:p w14:paraId="6CBC568E" w14:textId="77777777" w:rsidR="003C21BD" w:rsidRPr="00ED2054" w:rsidRDefault="003C21BD" w:rsidP="003C21BD">
      <w:pPr>
        <w:jc w:val="both"/>
      </w:pPr>
      <w:r w:rsidRPr="00ED2054">
        <w:t>Il est expressément convenu entre les Parties, que le présent Contrat a été conclu eu égard à la forme, la personnalité, la réputation et la situation financière du Client.</w:t>
      </w:r>
    </w:p>
    <w:p w14:paraId="10516BF1" w14:textId="77777777" w:rsidR="003C21BD" w:rsidRPr="00ED2054" w:rsidRDefault="003C21BD" w:rsidP="003C21BD">
      <w:pPr>
        <w:jc w:val="both"/>
      </w:pPr>
      <w:r w:rsidRPr="00ED2054">
        <w:lastRenderedPageBreak/>
        <w:t>Toute modification substantielle dans la situation commerciale, juridique et financière du Client devra être portée immédiatement à la connaissance du Prestataire.</w:t>
      </w:r>
    </w:p>
    <w:p w14:paraId="1EA6B4D3" w14:textId="77777777" w:rsidR="003C21BD" w:rsidRPr="00ED2054" w:rsidRDefault="003C21BD" w:rsidP="003C21BD">
      <w:pPr>
        <w:jc w:val="both"/>
      </w:pPr>
      <w:r w:rsidRPr="00ED2054">
        <w:t>Le présent Contrat ne pourra faire l’objet d’une cession totale ou partielle, à titre onéreux ou gracieux par le Client sauf accord préalable et écrit du Prestataire.</w:t>
      </w:r>
    </w:p>
    <w:p w14:paraId="7C73C5EF" w14:textId="77777777" w:rsidR="003C21BD" w:rsidRPr="00ED2054" w:rsidRDefault="003C21BD" w:rsidP="003C21BD">
      <w:pPr>
        <w:jc w:val="both"/>
      </w:pPr>
      <w:r w:rsidRPr="00ED2054">
        <w:t>Toute cession par le Client sera soumise à la rédaction préalable d’un avenant définissant les conditions et modalités de ladite cession.</w:t>
      </w:r>
    </w:p>
    <w:p w14:paraId="007D6660" w14:textId="77777777" w:rsidR="003C21BD" w:rsidRPr="00ED2054" w:rsidRDefault="003C21BD" w:rsidP="003C21BD">
      <w:pPr>
        <w:jc w:val="both"/>
      </w:pPr>
      <w:r w:rsidRPr="00ED2054">
        <w:t>Le Client est solidaire pour toutes les factures concernant des prestations ayant eu lieu avant la date de cession du Contrat.</w:t>
      </w:r>
    </w:p>
    <w:p w14:paraId="65CD30C9" w14:textId="77777777" w:rsidR="003C21BD" w:rsidRPr="00ED2054" w:rsidRDefault="003C21BD" w:rsidP="003C21BD">
      <w:pPr>
        <w:jc w:val="both"/>
      </w:pPr>
      <w:r w:rsidRPr="00ED2054">
        <w:t>Le non-respect des stipulations du présent article entraîne la résiliation de plein droit du présent Contrat.</w:t>
      </w:r>
    </w:p>
    <w:p w14:paraId="0BD58CE7" w14:textId="77777777" w:rsidR="003C21BD" w:rsidRPr="00750621"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750621">
        <w:rPr>
          <w:rFonts w:eastAsia="Calibri"/>
          <w:b/>
          <w:bCs/>
          <w:sz w:val="28"/>
          <w:szCs w:val="28"/>
        </w:rPr>
        <w:t xml:space="preserve"> RENONCIATION</w:t>
      </w:r>
    </w:p>
    <w:p w14:paraId="1A8B3EDB" w14:textId="77777777" w:rsidR="003C21BD" w:rsidRPr="00ED2054" w:rsidRDefault="003C21BD" w:rsidP="003C21BD">
      <w:pPr>
        <w:jc w:val="both"/>
      </w:pPr>
      <w:r w:rsidRPr="00ED2054">
        <w:t>Le fait pour l’une des Parties de ne pas demander, à un moment quelconque, l’application d’une disposition du présent Contrat, ne constitue pas une renonciation définitive à ladite disposition.</w:t>
      </w:r>
    </w:p>
    <w:p w14:paraId="6AF70F3A" w14:textId="77777777" w:rsidR="003C21BD" w:rsidRPr="00750621" w:rsidRDefault="003C21BD" w:rsidP="003C21BD">
      <w:pPr>
        <w:keepNext/>
        <w:keepLines/>
        <w:numPr>
          <w:ilvl w:val="0"/>
          <w:numId w:val="26"/>
        </w:numPr>
        <w:pBdr>
          <w:bottom w:val="single" w:sz="4" w:space="0" w:color="auto"/>
        </w:pBdr>
        <w:spacing w:after="360" w:line="240" w:lineRule="auto"/>
        <w:jc w:val="both"/>
        <w:outlineLvl w:val="0"/>
        <w:rPr>
          <w:rFonts w:eastAsia="Calibri"/>
          <w:b/>
          <w:bCs/>
          <w:sz w:val="28"/>
          <w:szCs w:val="28"/>
        </w:rPr>
      </w:pPr>
      <w:r w:rsidRPr="00750621">
        <w:rPr>
          <w:rFonts w:eastAsia="Calibri"/>
          <w:b/>
          <w:bCs/>
          <w:sz w:val="28"/>
          <w:szCs w:val="28"/>
        </w:rPr>
        <w:t xml:space="preserve"> COMMUNICATION</w:t>
      </w:r>
    </w:p>
    <w:p w14:paraId="231022B4" w14:textId="77777777" w:rsidR="003C21BD" w:rsidRPr="00750621" w:rsidRDefault="003C21BD" w:rsidP="003C21BD">
      <w:pPr>
        <w:jc w:val="both"/>
      </w:pPr>
      <w:r w:rsidRPr="00750621">
        <w:t>Le Prestataire pourra citer le nom du Client et celui-ci pourra faire état de l’utilisation des prestations commandées à titre de référence dans leurs documentations commerciales respectives.</w:t>
      </w:r>
    </w:p>
    <w:p w14:paraId="3D1005F8" w14:textId="77777777" w:rsidR="003C21BD" w:rsidRPr="00750621" w:rsidRDefault="003C21BD" w:rsidP="003C21BD">
      <w:pPr>
        <w:jc w:val="both"/>
      </w:pPr>
      <w:r w:rsidRPr="00750621">
        <w:t>Les Parties s'engagent dans le cadre de leurs communications commerciales et informations écrites ou orales sous toutes leurs formes, à ne porter en aucun cas confusion dans l'esprit des consommateurs entre les services offerts par chacune des Parties, ni à porter atteinte à la réputation des services de l’autre Partie, ni à la réputation de cette dernière.</w:t>
      </w:r>
    </w:p>
    <w:p w14:paraId="2AC1C5E0" w14:textId="77777777" w:rsidR="003C21BD" w:rsidRPr="00750621" w:rsidRDefault="003C21BD" w:rsidP="003C21BD">
      <w:pPr>
        <w:keepNext/>
        <w:keepLines/>
        <w:numPr>
          <w:ilvl w:val="0"/>
          <w:numId w:val="26"/>
        </w:numPr>
        <w:pBdr>
          <w:bottom w:val="single" w:sz="4" w:space="0" w:color="auto"/>
        </w:pBdr>
        <w:spacing w:after="360" w:line="240" w:lineRule="auto"/>
        <w:jc w:val="both"/>
        <w:outlineLvl w:val="0"/>
        <w:rPr>
          <w:rFonts w:eastAsia="Calibri"/>
          <w:b/>
          <w:bCs/>
          <w:sz w:val="28"/>
          <w:szCs w:val="28"/>
        </w:rPr>
      </w:pPr>
      <w:r w:rsidRPr="00750621">
        <w:rPr>
          <w:rFonts w:eastAsia="Calibri"/>
          <w:b/>
          <w:bCs/>
          <w:sz w:val="28"/>
          <w:szCs w:val="28"/>
        </w:rPr>
        <w:t xml:space="preserve"> ENTREE EN VIGUEUR ET VIE DU CONTRAT</w:t>
      </w:r>
    </w:p>
    <w:p w14:paraId="66D0E07D" w14:textId="77777777" w:rsidR="003C21BD" w:rsidRPr="00750621" w:rsidRDefault="003C21BD" w:rsidP="003C21BD">
      <w:pPr>
        <w:keepNext/>
        <w:keepLines/>
        <w:numPr>
          <w:ilvl w:val="1"/>
          <w:numId w:val="26"/>
        </w:numPr>
        <w:pBdr>
          <w:bottom w:val="single" w:sz="4" w:space="0" w:color="auto"/>
        </w:pBdr>
        <w:spacing w:after="360" w:line="240" w:lineRule="auto"/>
        <w:jc w:val="both"/>
        <w:outlineLvl w:val="0"/>
        <w:rPr>
          <w:rFonts w:eastAsia="Calibri"/>
          <w:b/>
          <w:bCs/>
          <w:sz w:val="28"/>
          <w:szCs w:val="28"/>
        </w:rPr>
      </w:pPr>
      <w:r w:rsidRPr="00750621">
        <w:rPr>
          <w:rFonts w:eastAsia="Calibri"/>
          <w:b/>
          <w:bCs/>
          <w:sz w:val="28"/>
          <w:szCs w:val="28"/>
        </w:rPr>
        <w:t xml:space="preserve">Entrée en vigueur et fin du Contrat </w:t>
      </w:r>
    </w:p>
    <w:p w14:paraId="76410B80" w14:textId="77777777" w:rsidR="003C21BD" w:rsidRPr="00750621" w:rsidRDefault="003C21BD" w:rsidP="003C21BD">
      <w:pPr>
        <w:jc w:val="both"/>
      </w:pPr>
      <w:r w:rsidRPr="00750621">
        <w:t xml:space="preserve">Le Contrat est conclu en application du Code des transports et des décrets pris pour son application. </w:t>
      </w:r>
    </w:p>
    <w:p w14:paraId="38632383" w14:textId="56784C61" w:rsidR="003C21BD" w:rsidRPr="00750621" w:rsidRDefault="003C21BD" w:rsidP="003C21BD">
      <w:pPr>
        <w:jc w:val="both"/>
      </w:pPr>
      <w:bookmarkStart w:id="98" w:name="_Hlk88577101"/>
      <w:r w:rsidRPr="00750621">
        <w:t>Le Contrat entre en vigueur le 01 janvier 2022 et prend fin le 31 décembre 2022 sur la base de la tarification prévue au DRS</w:t>
      </w:r>
      <w:r w:rsidR="000F668D" w:rsidRPr="00750621">
        <w:t>.</w:t>
      </w:r>
    </w:p>
    <w:bookmarkEnd w:id="98"/>
    <w:p w14:paraId="4E5635BA" w14:textId="77777777" w:rsidR="003C21BD" w:rsidRPr="00750621" w:rsidRDefault="003C21BD" w:rsidP="003C21BD">
      <w:pPr>
        <w:jc w:val="both"/>
      </w:pPr>
      <w:r w:rsidRPr="00750621">
        <w:t xml:space="preserve">Le Client ne peut prétendre au renouvellement tacite du Contrat. </w:t>
      </w:r>
    </w:p>
    <w:p w14:paraId="5C57F1F1" w14:textId="77777777" w:rsidR="003C21BD" w:rsidRPr="00750621" w:rsidRDefault="003C21BD" w:rsidP="003C21BD">
      <w:pPr>
        <w:jc w:val="both"/>
      </w:pPr>
      <w:r w:rsidRPr="00750621">
        <w:t>Le Contrat est établi en deux (2) exemplaires originaux, dont un pour chacune des Parties contractantes.</w:t>
      </w:r>
    </w:p>
    <w:p w14:paraId="34E98E6E" w14:textId="77777777" w:rsidR="003C21BD" w:rsidRPr="00750621"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750621">
        <w:rPr>
          <w:rFonts w:eastAsia="Calibri"/>
          <w:b/>
          <w:bCs/>
          <w:sz w:val="28"/>
          <w:szCs w:val="28"/>
        </w:rPr>
        <w:t>Vie du Contrat</w:t>
      </w:r>
    </w:p>
    <w:p w14:paraId="7F09F0AB" w14:textId="77777777" w:rsidR="003C21BD" w:rsidRPr="00750621" w:rsidRDefault="003C21BD" w:rsidP="003C21BD">
      <w:pPr>
        <w:spacing w:after="0" w:line="240" w:lineRule="auto"/>
        <w:jc w:val="both"/>
      </w:pPr>
      <w:r w:rsidRPr="00750621">
        <w:t>Le Contrat et ses annexes ne peuvent être modifiés que par la conclusion d'un avenant signé par un représentant de chaque Partie dûment habilité à cet effet.</w:t>
      </w:r>
    </w:p>
    <w:p w14:paraId="3B62C0BD" w14:textId="77777777" w:rsidR="003C21BD" w:rsidRPr="00750621" w:rsidRDefault="003C21BD" w:rsidP="003C21BD">
      <w:pPr>
        <w:spacing w:after="0" w:line="240" w:lineRule="auto"/>
        <w:jc w:val="both"/>
      </w:pPr>
    </w:p>
    <w:p w14:paraId="5688ECCC" w14:textId="77777777" w:rsidR="003C21BD" w:rsidRPr="00750621" w:rsidRDefault="003C21BD" w:rsidP="003C21BD">
      <w:pPr>
        <w:spacing w:after="0" w:line="240" w:lineRule="auto"/>
        <w:jc w:val="both"/>
      </w:pPr>
      <w:r w:rsidRPr="00750621">
        <w:t>En cas de modification du cadre législatif et réglementaire, de décision d’arbitrage ou de justice, les Parties s’engagent, en tant que de besoin, à introduire les adaptations nécessaires au Contrat. Les Parties respectent les dispositions législatives et réglementaires applicables.</w:t>
      </w:r>
    </w:p>
    <w:p w14:paraId="5DF13BA7" w14:textId="77777777" w:rsidR="003C21BD" w:rsidRPr="00750621" w:rsidRDefault="003C21BD" w:rsidP="003C21BD">
      <w:pPr>
        <w:spacing w:after="0" w:line="240" w:lineRule="auto"/>
        <w:jc w:val="both"/>
      </w:pPr>
    </w:p>
    <w:p w14:paraId="0A8A64F1" w14:textId="77777777" w:rsidR="003C21BD" w:rsidRPr="00750621" w:rsidRDefault="003C21BD" w:rsidP="003C21BD">
      <w:pPr>
        <w:keepNext/>
        <w:keepLines/>
        <w:numPr>
          <w:ilvl w:val="1"/>
          <w:numId w:val="26"/>
        </w:numPr>
        <w:pBdr>
          <w:bottom w:val="single" w:sz="4" w:space="1" w:color="auto"/>
        </w:pBdr>
        <w:spacing w:after="360" w:line="240" w:lineRule="auto"/>
        <w:jc w:val="both"/>
        <w:outlineLvl w:val="0"/>
        <w:rPr>
          <w:rFonts w:eastAsia="Calibri"/>
          <w:b/>
          <w:bCs/>
          <w:sz w:val="28"/>
          <w:szCs w:val="28"/>
        </w:rPr>
      </w:pPr>
      <w:r w:rsidRPr="00750621">
        <w:rPr>
          <w:rFonts w:eastAsia="Calibri"/>
          <w:b/>
          <w:bCs/>
          <w:sz w:val="28"/>
          <w:szCs w:val="28"/>
        </w:rPr>
        <w:t xml:space="preserve">Suspension et résiliation du Contrat </w:t>
      </w:r>
    </w:p>
    <w:p w14:paraId="7A4F1AE8" w14:textId="77777777" w:rsidR="003C21BD" w:rsidRPr="00750621" w:rsidRDefault="003C21BD" w:rsidP="003C21BD">
      <w:pPr>
        <w:jc w:val="both"/>
      </w:pPr>
      <w:r w:rsidRPr="00750621">
        <w:t>Le Client tient le Prestataire informé, dans les plus brefs délais, de l'engagement par les autorités compétentes de toute procédure susceptible d'aboutir à la suspension, au retrait ou au non-renouvellement de sa licence d’entreprise ferroviaire ou de son certificat de sécurité, ainsi que du résultat de ces procédures pouvant avoir une incidence sur l’exécution du Contrat. Il tient également le Prestataire informé des modifications et renouvellements intervenant au titre de sa licence d’entreprise ferroviaire et de son certificat de sécurité pouvant avoir incidence sur l’exécution du Contrat.</w:t>
      </w:r>
    </w:p>
    <w:p w14:paraId="47C840AC" w14:textId="77777777" w:rsidR="003C21BD" w:rsidRPr="00750621" w:rsidRDefault="003C21BD" w:rsidP="003C21BD">
      <w:pPr>
        <w:jc w:val="both"/>
      </w:pPr>
      <w:r w:rsidRPr="00750621">
        <w:t>Il produit au Prestataire les documents correspondants dans les quinze (15) jours calendaires suivant leur réception.</w:t>
      </w:r>
    </w:p>
    <w:p w14:paraId="6865F334" w14:textId="77777777" w:rsidR="003C21BD" w:rsidRPr="00750621" w:rsidRDefault="003C21BD" w:rsidP="003C21BD">
      <w:pPr>
        <w:jc w:val="both"/>
      </w:pPr>
      <w:r w:rsidRPr="00750621">
        <w:t>Le présent Contrat peut être suspendu ou résilié dans les cas ci-après énumérés :</w:t>
      </w:r>
    </w:p>
    <w:p w14:paraId="2A30013C" w14:textId="77777777" w:rsidR="003C21BD" w:rsidRPr="00750621" w:rsidRDefault="003C21BD" w:rsidP="003C21BD">
      <w:pPr>
        <w:numPr>
          <w:ilvl w:val="0"/>
          <w:numId w:val="30"/>
        </w:numPr>
        <w:spacing w:after="0" w:line="240" w:lineRule="auto"/>
        <w:jc w:val="both"/>
      </w:pPr>
      <w:proofErr w:type="gramStart"/>
      <w:r w:rsidRPr="00750621">
        <w:t>en</w:t>
      </w:r>
      <w:proofErr w:type="gramEnd"/>
      <w:r w:rsidRPr="00750621">
        <w:t xml:space="preserve"> cas de non-respect par une Partie de l’une quelconque de ses obligations, l’autre Partie pourra lui adresser une mise en demeure, par lettre recommandée avec accusé de réception, de mettre un terme aux manquements constatés dans un délai de quinze (15) jours et de faire valoir toutes les mesures prises pour éviter qu’elles ne se reproduisent.</w:t>
      </w:r>
    </w:p>
    <w:p w14:paraId="0EAC317E" w14:textId="77777777" w:rsidR="003C21BD" w:rsidRPr="00750621" w:rsidRDefault="003C21BD" w:rsidP="003C21BD">
      <w:pPr>
        <w:spacing w:after="0" w:line="240" w:lineRule="auto"/>
        <w:ind w:left="720"/>
        <w:jc w:val="both"/>
      </w:pPr>
      <w:r w:rsidRPr="00750621">
        <w:t>Si cette mise en demeure reste sans effet à l’issue de ce délai, le présent Contrat pourra être résilié de plein droit. La Partie qui n’a pas respecté ses obligations ne pourra réclamer aucune indemnité ;</w:t>
      </w:r>
    </w:p>
    <w:p w14:paraId="7EF36851" w14:textId="77777777" w:rsidR="003C21BD" w:rsidRPr="00750621" w:rsidRDefault="003C21BD" w:rsidP="003C21BD">
      <w:pPr>
        <w:numPr>
          <w:ilvl w:val="0"/>
          <w:numId w:val="30"/>
        </w:numPr>
        <w:spacing w:after="0" w:line="240" w:lineRule="auto"/>
        <w:jc w:val="both"/>
      </w:pPr>
      <w:proofErr w:type="gramStart"/>
      <w:r w:rsidRPr="00750621">
        <w:t>en</w:t>
      </w:r>
      <w:proofErr w:type="gramEnd"/>
      <w:r w:rsidRPr="00750621">
        <w:t xml:space="preserve"> cas de suspension ou perte/retrait de la licence d’entreprise ferroviaire ou du certificat de sécurité du Client. Dans ce cas, la date de suspension ou de résiliation est la date de l’arrêté ou de la décision de l’EPSF ou de l’Agence de l’Union européenne pour les chemins de fer</w:t>
      </w:r>
      <w:proofErr w:type="gramStart"/>
      <w:r w:rsidRPr="00750621">
        <w:t>   ;</w:t>
      </w:r>
      <w:proofErr w:type="gramEnd"/>
    </w:p>
    <w:p w14:paraId="5AF5D872" w14:textId="77777777" w:rsidR="003C21BD" w:rsidRPr="00750621" w:rsidRDefault="003C21BD" w:rsidP="003C21BD">
      <w:pPr>
        <w:numPr>
          <w:ilvl w:val="0"/>
          <w:numId w:val="30"/>
        </w:numPr>
        <w:spacing w:after="0" w:line="240" w:lineRule="auto"/>
        <w:jc w:val="both"/>
      </w:pPr>
      <w:proofErr w:type="gramStart"/>
      <w:r w:rsidRPr="00750621">
        <w:t>en</w:t>
      </w:r>
      <w:proofErr w:type="gramEnd"/>
      <w:r w:rsidRPr="00750621">
        <w:t xml:space="preserve"> cas de survenance d’un événement de force majeure. Dans ce cas, la Partie affectée par le cas de force majeure s’engage à aviser l’autre Partie dans les meilleurs délais de la survenance et de la fin du cas de force majeure. Les obligations respectives des Parties sont suspendues en tout ou partie jusqu’au rétablissement des conditions normales d’exécution du présent Contrat. Si les circonstances de force majeure se poursuivent au-delà d’une période de trente (30) jours consécutifs, les Parties se consulteront pour définir si le Contrat doit être poursuivi et dans quelles conditions. Au-delà d’un délai de soixante (60) jours d’interruption pour cause de force majeure, chaque Partie peut choisir de mettre fin au Contrat par lettre recommandée avec accusé de réception envoyée à l’autre Partie et ce sans indemnité.</w:t>
      </w:r>
    </w:p>
    <w:p w14:paraId="247D7258" w14:textId="77777777" w:rsidR="003C21BD" w:rsidRPr="00750621" w:rsidRDefault="003C21BD" w:rsidP="003C21BD">
      <w:pPr>
        <w:jc w:val="both"/>
      </w:pPr>
    </w:p>
    <w:p w14:paraId="7B986724" w14:textId="77777777" w:rsidR="003C21BD" w:rsidRPr="00750621" w:rsidRDefault="003C21BD" w:rsidP="003C21BD">
      <w:pPr>
        <w:jc w:val="both"/>
      </w:pPr>
      <w:r w:rsidRPr="00750621">
        <w:t>Dans les trois derniers cas, la suspension ou la résiliation ne donne lieu au versement d'aucune indemnité au Client.</w:t>
      </w:r>
    </w:p>
    <w:p w14:paraId="20B9D3BB" w14:textId="77777777" w:rsidR="003C21BD" w:rsidRPr="00750621" w:rsidRDefault="003C21BD" w:rsidP="003C21BD">
      <w:pPr>
        <w:jc w:val="both"/>
      </w:pPr>
      <w:r w:rsidRPr="00750621">
        <w:t>Tous les frais occasionnés par les commandes du Client auprès du Prestataire qui n’auront pu être exécutées en raison d’une suspension ou d’une résiliation du présent contrat du fait du Client seront remboursés au Prestataire par le Client dans un délai d’un (1) mois.</w:t>
      </w:r>
    </w:p>
    <w:p w14:paraId="13FC65F5" w14:textId="77777777" w:rsidR="003C21BD" w:rsidRPr="00750621"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750621">
        <w:rPr>
          <w:rFonts w:eastAsia="Calibri"/>
          <w:b/>
          <w:bCs/>
          <w:sz w:val="28"/>
          <w:szCs w:val="28"/>
        </w:rPr>
        <w:t xml:space="preserve"> LOI APPLICABLE</w:t>
      </w:r>
    </w:p>
    <w:p w14:paraId="54E0243F" w14:textId="77777777" w:rsidR="003C21BD" w:rsidRPr="00750621" w:rsidRDefault="003C21BD" w:rsidP="003C21BD">
      <w:pPr>
        <w:jc w:val="both"/>
      </w:pPr>
      <w:r w:rsidRPr="00750621">
        <w:t>Le présent Contrat est soumis à la loi française, il est rédigé dans son intégralité en langue française.</w:t>
      </w:r>
    </w:p>
    <w:p w14:paraId="35DB603A" w14:textId="77777777" w:rsidR="003C21BD" w:rsidRPr="00750621"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750621">
        <w:rPr>
          <w:rFonts w:eastAsia="Calibri"/>
          <w:b/>
          <w:bCs/>
          <w:sz w:val="28"/>
          <w:szCs w:val="28"/>
        </w:rPr>
        <w:t xml:space="preserve"> LITIGES</w:t>
      </w:r>
    </w:p>
    <w:p w14:paraId="3C0754A8" w14:textId="77777777" w:rsidR="003C21BD" w:rsidRPr="00750621" w:rsidRDefault="003C21BD" w:rsidP="003C21BD">
      <w:pPr>
        <w:jc w:val="both"/>
      </w:pPr>
      <w:r w:rsidRPr="00750621">
        <w:t>Les Parties s'efforcent de régler à l'amiable tout litige relatif à l’existence, la validité, l'interprétation, l'exécution, l’adaptation et/ou la résiliation du présent Contrat.</w:t>
      </w:r>
    </w:p>
    <w:p w14:paraId="004784BB" w14:textId="77777777" w:rsidR="003C21BD" w:rsidRPr="00750621" w:rsidRDefault="003C21BD" w:rsidP="003C21BD">
      <w:pPr>
        <w:jc w:val="both"/>
      </w:pPr>
      <w:r w:rsidRPr="00750621">
        <w:lastRenderedPageBreak/>
        <w:t>A défaut de règlement amiable et après constat formalisé du désaccord, la Partie la plus diligente pourra saisir, le cas échéant, les tribunaux de Paris</w:t>
      </w:r>
      <w:r w:rsidRPr="00750621">
        <w:rPr>
          <w:u w:val="single"/>
        </w:rPr>
        <w:t>.</w:t>
      </w:r>
      <w:r w:rsidRPr="00750621">
        <w:t xml:space="preserve"> </w:t>
      </w:r>
    </w:p>
    <w:p w14:paraId="52BBA94A" w14:textId="77777777" w:rsidR="003C21BD" w:rsidRPr="00750621" w:rsidRDefault="003C21BD" w:rsidP="003C21BD">
      <w:pPr>
        <w:keepNext/>
        <w:keepLines/>
        <w:numPr>
          <w:ilvl w:val="0"/>
          <w:numId w:val="26"/>
        </w:numPr>
        <w:pBdr>
          <w:bottom w:val="single" w:sz="4" w:space="1" w:color="auto"/>
        </w:pBdr>
        <w:spacing w:after="360" w:line="240" w:lineRule="auto"/>
        <w:jc w:val="both"/>
        <w:outlineLvl w:val="0"/>
        <w:rPr>
          <w:rFonts w:eastAsia="Calibri"/>
          <w:b/>
          <w:bCs/>
          <w:sz w:val="28"/>
          <w:szCs w:val="28"/>
        </w:rPr>
      </w:pPr>
      <w:r w:rsidRPr="00750621">
        <w:rPr>
          <w:rFonts w:eastAsia="Calibri"/>
          <w:b/>
          <w:bCs/>
          <w:sz w:val="28"/>
          <w:szCs w:val="28"/>
        </w:rPr>
        <w:t xml:space="preserve"> ÉLECTION DE DOMICILE</w:t>
      </w:r>
    </w:p>
    <w:p w14:paraId="045A4DEF" w14:textId="77777777" w:rsidR="003C21BD" w:rsidRPr="00750621" w:rsidRDefault="003C21BD" w:rsidP="003C21BD">
      <w:pPr>
        <w:jc w:val="both"/>
      </w:pPr>
      <w:r w:rsidRPr="00750621">
        <w:t>Le Client et le Prestataire élisent domicile à l’adresse de leur siège social pour l’envoi de toute correspondance écrite, sauf stipulation contraire. En cas de changement de délégataire(s) et/ou de coordonnées bancaires, postales, électroniques, de télécopie ou téléphoniques, le Client et le Prestataire ont obligation de le notifier par voie de lettre recommandée avec accusé de réception ou par tout autre moyen permettant d’attester de la réception avec respect d’un préavis de quinze (15) jours.</w:t>
      </w:r>
      <w:r w:rsidRPr="00750621" w:rsidDel="008D5F54">
        <w:t xml:space="preserve"> </w:t>
      </w:r>
    </w:p>
    <w:p w14:paraId="176C87B8" w14:textId="77777777" w:rsidR="003C21BD" w:rsidRPr="00750621" w:rsidRDefault="003C21BD" w:rsidP="003C21BD">
      <w:pPr>
        <w:tabs>
          <w:tab w:val="center" w:pos="4536"/>
        </w:tabs>
      </w:pPr>
    </w:p>
    <w:p w14:paraId="399F52AB" w14:textId="77777777" w:rsidR="003C21BD" w:rsidRPr="00750621" w:rsidRDefault="003C21BD" w:rsidP="003C21BD">
      <w:pPr>
        <w:tabs>
          <w:tab w:val="center" w:pos="4536"/>
        </w:tabs>
      </w:pPr>
    </w:p>
    <w:p w14:paraId="30334622" w14:textId="77777777" w:rsidR="003C21BD" w:rsidRPr="00750621" w:rsidRDefault="003C21BD" w:rsidP="003C21BD">
      <w:pPr>
        <w:tabs>
          <w:tab w:val="center" w:pos="4536"/>
        </w:tabs>
      </w:pPr>
    </w:p>
    <w:p w14:paraId="3A16624A" w14:textId="77777777" w:rsidR="003C21BD" w:rsidRPr="00750621" w:rsidRDefault="003C21BD" w:rsidP="003C21BD">
      <w:pPr>
        <w:tabs>
          <w:tab w:val="center" w:pos="4536"/>
        </w:tabs>
      </w:pPr>
    </w:p>
    <w:p w14:paraId="07C585DB" w14:textId="77777777" w:rsidR="003C21BD" w:rsidRPr="00750621" w:rsidRDefault="003C21BD" w:rsidP="003C21BD">
      <w:pPr>
        <w:tabs>
          <w:tab w:val="center" w:pos="4536"/>
        </w:tabs>
      </w:pPr>
    </w:p>
    <w:p w14:paraId="3FACD549" w14:textId="77777777" w:rsidR="003C21BD" w:rsidRPr="00750621" w:rsidRDefault="003C21BD" w:rsidP="003C21BD">
      <w:pPr>
        <w:tabs>
          <w:tab w:val="center" w:pos="4536"/>
        </w:tabs>
      </w:pPr>
    </w:p>
    <w:p w14:paraId="647F2A3C" w14:textId="77777777" w:rsidR="003C21BD" w:rsidRPr="00750621" w:rsidRDefault="003C21BD" w:rsidP="003C21BD">
      <w:pPr>
        <w:tabs>
          <w:tab w:val="center" w:pos="4536"/>
        </w:tabs>
      </w:pPr>
    </w:p>
    <w:p w14:paraId="7D841C08" w14:textId="77777777" w:rsidR="003C21BD" w:rsidRPr="00750621" w:rsidRDefault="003C21BD" w:rsidP="003C21BD">
      <w:pPr>
        <w:tabs>
          <w:tab w:val="center" w:pos="4536"/>
        </w:tabs>
      </w:pPr>
      <w:r w:rsidRPr="00750621">
        <w:t>Fait à ___________________, le ___________________</w:t>
      </w:r>
    </w:p>
    <w:p w14:paraId="50344FBF" w14:textId="77777777" w:rsidR="003C21BD" w:rsidRPr="00750621" w:rsidRDefault="003C21BD" w:rsidP="003C21BD">
      <w:pPr>
        <w:spacing w:after="120"/>
      </w:pPr>
      <w:proofErr w:type="gramStart"/>
      <w:r w:rsidRPr="00750621">
        <w:t>en</w:t>
      </w:r>
      <w:proofErr w:type="gramEnd"/>
      <w:r w:rsidRPr="00750621">
        <w:t xml:space="preserve"> deux (2) originaux, paraphés sur chacune des pages.</w:t>
      </w:r>
    </w:p>
    <w:p w14:paraId="01E44182" w14:textId="77777777" w:rsidR="003C21BD" w:rsidRPr="00750621" w:rsidRDefault="003C21BD" w:rsidP="003C21BD">
      <w:pPr>
        <w:spacing w:after="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6"/>
        <w:gridCol w:w="4606"/>
      </w:tblGrid>
      <w:tr w:rsidR="00750621" w:rsidRPr="00750621" w14:paraId="6B892524" w14:textId="77777777" w:rsidTr="00445AAF">
        <w:tc>
          <w:tcPr>
            <w:tcW w:w="4606" w:type="dxa"/>
            <w:tcBorders>
              <w:top w:val="single" w:sz="4" w:space="0" w:color="auto"/>
              <w:left w:val="single" w:sz="4" w:space="0" w:color="auto"/>
              <w:bottom w:val="single" w:sz="4" w:space="0" w:color="auto"/>
              <w:right w:val="single" w:sz="4" w:space="0" w:color="auto"/>
            </w:tcBorders>
          </w:tcPr>
          <w:p w14:paraId="2CB1DA04" w14:textId="77777777" w:rsidR="003C21BD" w:rsidRPr="00750621" w:rsidRDefault="003C21BD" w:rsidP="00445AAF">
            <w:r w:rsidRPr="00750621">
              <w:t xml:space="preserve">Pour Le Prestataire </w:t>
            </w:r>
          </w:p>
          <w:p w14:paraId="3E05915D" w14:textId="77777777" w:rsidR="003C21BD" w:rsidRPr="00750621" w:rsidRDefault="003C21BD" w:rsidP="00445AAF"/>
        </w:tc>
        <w:tc>
          <w:tcPr>
            <w:tcW w:w="4606" w:type="dxa"/>
            <w:tcBorders>
              <w:top w:val="single" w:sz="4" w:space="0" w:color="auto"/>
              <w:left w:val="single" w:sz="4" w:space="0" w:color="auto"/>
              <w:bottom w:val="single" w:sz="4" w:space="0" w:color="auto"/>
              <w:right w:val="single" w:sz="4" w:space="0" w:color="auto"/>
            </w:tcBorders>
          </w:tcPr>
          <w:p w14:paraId="76A67952" w14:textId="77777777" w:rsidR="003C21BD" w:rsidRPr="00750621" w:rsidRDefault="003C21BD" w:rsidP="00445AAF">
            <w:r w:rsidRPr="00750621">
              <w:t xml:space="preserve">Pour le Client, </w:t>
            </w:r>
          </w:p>
        </w:tc>
      </w:tr>
      <w:tr w:rsidR="003C21BD" w:rsidRPr="00750621" w14:paraId="6BC4CD4F" w14:textId="77777777" w:rsidTr="00445AAF">
        <w:trPr>
          <w:trHeight w:val="797"/>
        </w:trPr>
        <w:tc>
          <w:tcPr>
            <w:tcW w:w="4606" w:type="dxa"/>
            <w:tcBorders>
              <w:top w:val="single" w:sz="4" w:space="0" w:color="auto"/>
              <w:left w:val="single" w:sz="4" w:space="0" w:color="auto"/>
              <w:bottom w:val="single" w:sz="4" w:space="0" w:color="auto"/>
              <w:right w:val="single" w:sz="4" w:space="0" w:color="auto"/>
            </w:tcBorders>
          </w:tcPr>
          <w:p w14:paraId="0762B4B7" w14:textId="77777777" w:rsidR="003C21BD" w:rsidRPr="00750621" w:rsidRDefault="003C21BD" w:rsidP="00445AAF">
            <w:pPr>
              <w:rPr>
                <w:b/>
                <w:bCs/>
                <w:i/>
                <w:iCs/>
              </w:rPr>
            </w:pPr>
            <w:r w:rsidRPr="00750621">
              <w:rPr>
                <w:b/>
                <w:bCs/>
                <w:i/>
                <w:iCs/>
              </w:rPr>
              <w:t xml:space="preserve">Nom </w:t>
            </w:r>
          </w:p>
          <w:p w14:paraId="70BB93D7" w14:textId="77777777" w:rsidR="003C21BD" w:rsidRPr="00750621" w:rsidRDefault="003C21BD" w:rsidP="00445AAF">
            <w:pPr>
              <w:rPr>
                <w:i/>
                <w:iCs/>
              </w:rPr>
            </w:pPr>
            <w:r w:rsidRPr="00750621">
              <w:rPr>
                <w:i/>
                <w:iCs/>
              </w:rPr>
              <w:t xml:space="preserve">Fonction </w:t>
            </w:r>
          </w:p>
          <w:p w14:paraId="67238442" w14:textId="77777777" w:rsidR="003C21BD" w:rsidRPr="00750621" w:rsidRDefault="003C21BD" w:rsidP="00445AAF">
            <w:pPr>
              <w:rPr>
                <w:i/>
                <w:iCs/>
              </w:rPr>
            </w:pPr>
            <w:r w:rsidRPr="00750621">
              <w:rPr>
                <w:i/>
                <w:iCs/>
              </w:rPr>
              <w:t>Cachet</w:t>
            </w:r>
          </w:p>
          <w:p w14:paraId="5895BA35" w14:textId="77777777" w:rsidR="003C21BD" w:rsidRPr="00750621" w:rsidRDefault="003C21BD" w:rsidP="00445AAF">
            <w:pPr>
              <w:rPr>
                <w:b/>
                <w:bCs/>
                <w:i/>
                <w:iCs/>
              </w:rPr>
            </w:pPr>
          </w:p>
          <w:p w14:paraId="0315621E" w14:textId="77777777" w:rsidR="003C21BD" w:rsidRPr="00750621" w:rsidRDefault="003C21BD" w:rsidP="00445AAF">
            <w:pPr>
              <w:rPr>
                <w:b/>
                <w:bCs/>
                <w:i/>
                <w:iCs/>
              </w:rPr>
            </w:pPr>
          </w:p>
        </w:tc>
        <w:tc>
          <w:tcPr>
            <w:tcW w:w="4606" w:type="dxa"/>
            <w:tcBorders>
              <w:top w:val="single" w:sz="4" w:space="0" w:color="auto"/>
              <w:left w:val="single" w:sz="4" w:space="0" w:color="auto"/>
              <w:bottom w:val="single" w:sz="4" w:space="0" w:color="auto"/>
              <w:right w:val="single" w:sz="4" w:space="0" w:color="auto"/>
            </w:tcBorders>
          </w:tcPr>
          <w:p w14:paraId="6661CAB9" w14:textId="77777777" w:rsidR="003C21BD" w:rsidRPr="00750621" w:rsidRDefault="003C21BD" w:rsidP="00445AAF">
            <w:pPr>
              <w:rPr>
                <w:b/>
                <w:bCs/>
                <w:i/>
                <w:iCs/>
              </w:rPr>
            </w:pPr>
            <w:r w:rsidRPr="00750621">
              <w:rPr>
                <w:b/>
                <w:bCs/>
                <w:i/>
                <w:iCs/>
              </w:rPr>
              <w:t>Nom</w:t>
            </w:r>
          </w:p>
          <w:p w14:paraId="50AB1365" w14:textId="77777777" w:rsidR="003C21BD" w:rsidRPr="00750621" w:rsidRDefault="003C21BD" w:rsidP="00445AAF">
            <w:pPr>
              <w:rPr>
                <w:i/>
                <w:iCs/>
              </w:rPr>
            </w:pPr>
            <w:r w:rsidRPr="00750621">
              <w:rPr>
                <w:i/>
                <w:iCs/>
              </w:rPr>
              <w:t xml:space="preserve">Fonction </w:t>
            </w:r>
          </w:p>
          <w:p w14:paraId="4E13E1A8" w14:textId="77777777" w:rsidR="003C21BD" w:rsidRPr="00750621" w:rsidRDefault="003C21BD" w:rsidP="00445AAF">
            <w:pPr>
              <w:rPr>
                <w:b/>
                <w:bCs/>
                <w:i/>
                <w:iCs/>
                <w:highlight w:val="yellow"/>
              </w:rPr>
            </w:pPr>
            <w:r w:rsidRPr="00750621">
              <w:rPr>
                <w:i/>
                <w:iCs/>
              </w:rPr>
              <w:t>Cachet</w:t>
            </w:r>
          </w:p>
        </w:tc>
      </w:tr>
    </w:tbl>
    <w:p w14:paraId="78054363" w14:textId="77777777" w:rsidR="003C21BD" w:rsidRPr="00750621" w:rsidRDefault="003C21BD" w:rsidP="003C21BD"/>
    <w:p w14:paraId="5CE6B82B" w14:textId="77777777" w:rsidR="00CB5DD8" w:rsidRPr="00750621" w:rsidRDefault="00CB5DD8" w:rsidP="00CB5DD8"/>
    <w:p w14:paraId="1A343DFD" w14:textId="77777777" w:rsidR="00D1424D" w:rsidRPr="00750621" w:rsidRDefault="00D1424D" w:rsidP="00D1424D"/>
    <w:p w14:paraId="613AC9C2" w14:textId="77777777" w:rsidR="00D1424D" w:rsidRPr="00750621" w:rsidRDefault="00D1424D" w:rsidP="00D1424D"/>
    <w:p w14:paraId="1BAC815D" w14:textId="77777777" w:rsidR="00780742" w:rsidRPr="00750621" w:rsidRDefault="00780742" w:rsidP="00780742">
      <w:pPr>
        <w:spacing w:after="0" w:line="240" w:lineRule="auto"/>
      </w:pPr>
      <w:r w:rsidRPr="00750621">
        <w:br w:type="page"/>
      </w:r>
    </w:p>
    <w:p w14:paraId="7FD31EFC" w14:textId="77777777" w:rsidR="00C34127" w:rsidRPr="00750621" w:rsidRDefault="00C34127" w:rsidP="00C34127"/>
    <w:p w14:paraId="6158A939" w14:textId="121D3B8A" w:rsidR="00802E3F" w:rsidRDefault="00197F49" w:rsidP="00711ADB">
      <w:pPr>
        <w:pStyle w:val="Titre2"/>
      </w:pPr>
      <w:bookmarkStart w:id="99" w:name="_Toc72932062"/>
      <w:r w:rsidRPr="00750621">
        <w:t xml:space="preserve">ANNEXE </w:t>
      </w:r>
      <w:r w:rsidR="00B106AB" w:rsidRPr="00750621">
        <w:t>3</w:t>
      </w:r>
      <w:r w:rsidR="002402A5" w:rsidRPr="00750621">
        <w:t> </w:t>
      </w:r>
      <w:r w:rsidRPr="00750621">
        <w:t>: BON DE COMMANDE</w:t>
      </w:r>
      <w:bookmarkEnd w:id="99"/>
      <w:r w:rsidRPr="00750621">
        <w:t xml:space="preserve"> </w:t>
      </w:r>
    </w:p>
    <w:p w14:paraId="0681E751" w14:textId="051D4AF1" w:rsidR="00A241F5" w:rsidRPr="00A241F5" w:rsidRDefault="00A241F5" w:rsidP="00A241F5">
      <w:pPr>
        <w:rPr>
          <w:lang w:eastAsia="zh-CN"/>
        </w:rPr>
      </w:pPr>
      <w:r w:rsidRPr="00D21C7D">
        <w:rPr>
          <w:noProof/>
        </w:rPr>
        <w:drawing>
          <wp:inline distT="0" distB="0" distL="0" distR="0" wp14:anchorId="4FD0B5F3" wp14:editId="5F7679F4">
            <wp:extent cx="5974715" cy="5868035"/>
            <wp:effectExtent l="0" t="0" r="698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74715" cy="5868035"/>
                    </a:xfrm>
                    <a:prstGeom prst="rect">
                      <a:avLst/>
                    </a:prstGeom>
                    <a:noFill/>
                    <a:ln>
                      <a:noFill/>
                    </a:ln>
                  </pic:spPr>
                </pic:pic>
              </a:graphicData>
            </a:graphic>
          </wp:inline>
        </w:drawing>
      </w:r>
    </w:p>
    <w:p w14:paraId="2160DD54" w14:textId="77777777" w:rsidR="00126EAE" w:rsidRPr="00750621" w:rsidRDefault="00126EAE" w:rsidP="001D4CD9">
      <w:pPr>
        <w:rPr>
          <w:lang w:eastAsia="zh-CN"/>
        </w:rPr>
      </w:pPr>
    </w:p>
    <w:p w14:paraId="1C17AF64" w14:textId="7A0E073A" w:rsidR="001D4CD9" w:rsidRPr="00750621" w:rsidRDefault="001D4CD9" w:rsidP="001D4CD9">
      <w:pPr>
        <w:rPr>
          <w:lang w:eastAsia="zh-CN"/>
        </w:rPr>
      </w:pPr>
    </w:p>
    <w:p w14:paraId="52A33E35" w14:textId="2D36FF00" w:rsidR="00A73C38" w:rsidRPr="00750621" w:rsidRDefault="00A73C38" w:rsidP="00672625"/>
    <w:sectPr w:rsidR="00A73C38" w:rsidRPr="00750621" w:rsidSect="00197F49">
      <w:headerReference w:type="default" r:id="rId21"/>
      <w:footerReference w:type="default" r:id="rId22"/>
      <w:pgSz w:w="11906" w:h="16838"/>
      <w:pgMar w:top="1417" w:right="1417" w:bottom="1417" w:left="1080" w:header="708" w:footer="680"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042AF" w14:textId="77777777" w:rsidR="00E02BAE" w:rsidRDefault="00E02BAE" w:rsidP="00694738">
      <w:pPr>
        <w:spacing w:after="0" w:line="240" w:lineRule="auto"/>
      </w:pPr>
      <w:r>
        <w:separator/>
      </w:r>
    </w:p>
  </w:endnote>
  <w:endnote w:type="continuationSeparator" w:id="0">
    <w:p w14:paraId="05706F41" w14:textId="77777777" w:rsidR="00E02BAE" w:rsidRDefault="00E02BAE" w:rsidP="00694738">
      <w:pPr>
        <w:spacing w:after="0" w:line="240" w:lineRule="auto"/>
      </w:pPr>
      <w:r>
        <w:continuationSeparator/>
      </w:r>
    </w:p>
  </w:endnote>
  <w:endnote w:type="continuationNotice" w:id="1">
    <w:p w14:paraId="5D884B6D" w14:textId="77777777" w:rsidR="00E02BAE" w:rsidRDefault="00E02BA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C4FB" w14:textId="77777777" w:rsidR="00C057AC" w:rsidRPr="003454FC" w:rsidRDefault="00C057AC">
    <w:pPr>
      <w:pStyle w:val="Pieddepage"/>
      <w:jc w:val="right"/>
      <w:rPr>
        <w:rFonts w:ascii="Arial" w:hAnsi="Arial" w:cs="Arial"/>
        <w:color w:val="3C3732"/>
      </w:rPr>
    </w:pPr>
    <w:r>
      <w:rPr>
        <w:rFonts w:ascii="Arial" w:hAnsi="Arial" w:cs="Arial"/>
        <w:noProof/>
        <w:color w:val="3C3732"/>
        <w:lang w:eastAsia="fr-FR"/>
      </w:rPr>
      <mc:AlternateContent>
        <mc:Choice Requires="wps">
          <w:drawing>
            <wp:anchor distT="0" distB="0" distL="114300" distR="114300" simplePos="0" relativeHeight="251658240" behindDoc="0" locked="0" layoutInCell="0" allowOverlap="1" wp14:anchorId="4F863C3A" wp14:editId="050E22AD">
              <wp:simplePos x="0" y="0"/>
              <wp:positionH relativeFrom="page">
                <wp:posOffset>0</wp:posOffset>
              </wp:positionH>
              <wp:positionV relativeFrom="page">
                <wp:posOffset>10226675</wp:posOffset>
              </wp:positionV>
              <wp:extent cx="7560733" cy="275167"/>
              <wp:effectExtent l="0" t="0" r="0" b="10795"/>
              <wp:wrapNone/>
              <wp:docPr id="2" name="MSIPCM081a4810b47ac0f38347199e" descr="{&quot;HashCode&quot;:185080296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733" cy="27516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FA7A053" w14:textId="19451F2F" w:rsidR="00C057AC" w:rsidRPr="00DC679E" w:rsidRDefault="00C057AC" w:rsidP="00DC679E">
                          <w:pPr>
                            <w:spacing w:after="0"/>
                            <w:rPr>
                              <w:rFonts w:ascii="Calibri" w:hAnsi="Calibri" w:cs="Calibri"/>
                              <w:color w:val="C8DE09"/>
                              <w:sz w:val="20"/>
                            </w:rPr>
                          </w:pPr>
                          <w:r w:rsidRPr="00DC679E">
                            <w:rPr>
                              <w:rFonts w:ascii="Calibri" w:hAnsi="Calibri" w:cs="Calibri"/>
                              <w:color w:val="C8DE09"/>
                              <w:sz w:val="20"/>
                            </w:rPr>
                            <w:t>Diffusable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F863C3A" id="_x0000_t202" coordsize="21600,21600" o:spt="202" path="m,l,21600r21600,l21600,xe">
              <v:stroke joinstyle="miter"/>
              <v:path gradientshapeok="t" o:connecttype="rect"/>
            </v:shapetype>
            <v:shape id="MSIPCM081a4810b47ac0f38347199e" o:spid="_x0000_s1026" type="#_x0000_t202" alt="{&quot;HashCode&quot;:1850802967,&quot;Height&quot;:841.0,&quot;Width&quot;:595.0,&quot;Placement&quot;:&quot;Footer&quot;,&quot;Index&quot;:&quot;Primary&quot;,&quot;Section&quot;:1,&quot;Top&quot;:0.0,&quot;Left&quot;:0.0}" style="position:absolute;left:0;text-align:left;margin-left:0;margin-top:805.25pt;width:595.35pt;height:21.6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" o:allowincell="f" filled="f" stroked="f" strokeweight=".5pt">
              <v:textbox inset="20pt,0,,0">
                <w:txbxContent>
                  <w:p w14:paraId="2FA7A053" w14:textId="19451F2F" w:rsidR="00C057AC" w:rsidRPr="00DC679E" w:rsidRDefault="00C057AC" w:rsidP="00DC679E">
                    <w:pPr>
                      <w:spacing w:after="0"/>
                      <w:rPr>
                        <w:rFonts w:ascii="Calibri" w:hAnsi="Calibri" w:cs="Calibri"/>
                        <w:color w:val="C8DE09"/>
                        <w:sz w:val="20"/>
                      </w:rPr>
                    </w:pPr>
                    <w:r w:rsidRPr="00DC679E">
                      <w:rPr>
                        <w:rFonts w:ascii="Calibri" w:hAnsi="Calibri" w:cs="Calibri"/>
                        <w:color w:val="C8DE09"/>
                        <w:sz w:val="20"/>
                      </w:rPr>
                      <w:t>Diffusable</w:t>
                    </w:r>
                  </w:p>
                </w:txbxContent>
              </v:textbox>
              <w10:wrap anchorx="page" anchory="page"/>
            </v:shape>
          </w:pict>
        </mc:Fallback>
      </mc:AlternateContent>
    </w:r>
    <w:r w:rsidRPr="003454FC">
      <w:rPr>
        <w:rFonts w:ascii="Arial" w:hAnsi="Arial" w:cs="Arial"/>
        <w:color w:val="3C3732"/>
      </w:rPr>
      <w:fldChar w:fldCharType="begin"/>
    </w:r>
    <w:r w:rsidRPr="003454FC">
      <w:rPr>
        <w:rFonts w:ascii="Arial" w:hAnsi="Arial" w:cs="Arial"/>
        <w:color w:val="3C3732"/>
      </w:rPr>
      <w:instrText>PAGE   \* MERGEFORMAT</w:instrText>
    </w:r>
    <w:r w:rsidRPr="003454FC">
      <w:rPr>
        <w:rFonts w:ascii="Arial" w:hAnsi="Arial" w:cs="Arial"/>
        <w:color w:val="3C3732"/>
      </w:rPr>
      <w:fldChar w:fldCharType="separate"/>
    </w:r>
    <w:r>
      <w:rPr>
        <w:rFonts w:ascii="Arial" w:hAnsi="Arial" w:cs="Arial"/>
        <w:noProof/>
        <w:color w:val="3C3732"/>
      </w:rPr>
      <w:t>5</w:t>
    </w:r>
    <w:r w:rsidRPr="003454FC">
      <w:rPr>
        <w:rFonts w:ascii="Arial" w:hAnsi="Arial" w:cs="Arial"/>
        <w:color w:val="3C3732"/>
      </w:rPr>
      <w:fldChar w:fldCharType="end"/>
    </w:r>
  </w:p>
  <w:p w14:paraId="17DDA8A1" w14:textId="77777777" w:rsidR="00C057AC" w:rsidRPr="003454FC" w:rsidRDefault="00C057AC" w:rsidP="003454FC">
    <w:pPr>
      <w:pStyle w:val="Pieddepage"/>
      <w:rPr>
        <w:rFonts w:ascii="Arial" w:hAnsi="Arial" w:cs="Arial"/>
        <w:color w:val="3C3732"/>
      </w:rPr>
    </w:pPr>
    <w:r>
      <w:rPr>
        <w:rFonts w:ascii="Arial" w:hAnsi="Arial" w:cs="Arial"/>
        <w:color w:val="3C3732"/>
      </w:rPr>
      <w:t>SERVICE INTERNE DE SÉCURITÉ DE LA SNCF</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38471" w14:textId="77777777" w:rsidR="00E02BAE" w:rsidRDefault="00E02BAE" w:rsidP="00694738">
      <w:pPr>
        <w:spacing w:after="0" w:line="240" w:lineRule="auto"/>
      </w:pPr>
      <w:r>
        <w:separator/>
      </w:r>
    </w:p>
  </w:footnote>
  <w:footnote w:type="continuationSeparator" w:id="0">
    <w:p w14:paraId="27F50438" w14:textId="77777777" w:rsidR="00E02BAE" w:rsidRDefault="00E02BAE" w:rsidP="00694738">
      <w:pPr>
        <w:spacing w:after="0" w:line="240" w:lineRule="auto"/>
      </w:pPr>
      <w:r>
        <w:continuationSeparator/>
      </w:r>
    </w:p>
  </w:footnote>
  <w:footnote w:type="continuationNotice" w:id="1">
    <w:p w14:paraId="5420771D" w14:textId="77777777" w:rsidR="00E02BAE" w:rsidRDefault="00E02BA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C50A3" w14:textId="2B6C23A4" w:rsidR="00C057AC" w:rsidRDefault="00C057AC">
    <w:pPr>
      <w:pStyle w:val="En-tte"/>
    </w:pPr>
  </w:p>
  <w:p w14:paraId="1A0E6093" w14:textId="77777777" w:rsidR="00C057AC" w:rsidRDefault="00C057A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34F62F3E"/>
    <w:lvl w:ilvl="0">
      <w:start w:val="1"/>
      <w:numFmt w:val="decimal"/>
      <w:pStyle w:val="Titre11"/>
      <w:lvlText w:val="%1"/>
      <w:lvlJc w:val="left"/>
      <w:pPr>
        <w:widowControl w:val="0"/>
        <w:tabs>
          <w:tab w:val="num" w:pos="432"/>
        </w:tabs>
        <w:autoSpaceDE w:val="0"/>
        <w:autoSpaceDN w:val="0"/>
        <w:adjustRightInd w:val="0"/>
        <w:ind w:left="432" w:hanging="432"/>
        <w:jc w:val="both"/>
      </w:pPr>
      <w:rPr>
        <w:rFonts w:ascii="Times New Roman" w:hAnsi="Times New Roman" w:cs="Times New Roman"/>
        <w:b/>
        <w:bCs/>
        <w:smallCaps/>
        <w:kern w:val="28"/>
        <w:sz w:val="24"/>
        <w:szCs w:val="24"/>
      </w:rPr>
    </w:lvl>
    <w:lvl w:ilvl="1">
      <w:start w:val="1"/>
      <w:numFmt w:val="decimal"/>
      <w:pStyle w:val="Titre21"/>
      <w:lvlText w:val="%1.%2"/>
      <w:lvlJc w:val="left"/>
      <w:pPr>
        <w:widowControl w:val="0"/>
        <w:tabs>
          <w:tab w:val="num" w:pos="576"/>
        </w:tabs>
        <w:autoSpaceDE w:val="0"/>
        <w:autoSpaceDN w:val="0"/>
        <w:adjustRightInd w:val="0"/>
        <w:ind w:left="576" w:hanging="576"/>
        <w:jc w:val="both"/>
      </w:pPr>
      <w:rPr>
        <w:rFonts w:ascii="Arial" w:hAnsi="Arial" w:cs="Arial"/>
        <w:b/>
        <w:bCs/>
        <w:sz w:val="22"/>
        <w:szCs w:val="22"/>
      </w:rPr>
    </w:lvl>
    <w:lvl w:ilvl="2">
      <w:start w:val="1"/>
      <w:numFmt w:val="decimal"/>
      <w:pStyle w:val="Titre31"/>
      <w:lvlText w:val="%1.%2.%3"/>
      <w:lvlJc w:val="left"/>
      <w:pPr>
        <w:widowControl w:val="0"/>
        <w:tabs>
          <w:tab w:val="num" w:pos="720"/>
        </w:tabs>
        <w:autoSpaceDE w:val="0"/>
        <w:autoSpaceDN w:val="0"/>
        <w:adjustRightInd w:val="0"/>
        <w:ind w:left="720" w:hanging="720"/>
        <w:jc w:val="both"/>
      </w:pPr>
      <w:rPr>
        <w:rFonts w:ascii="Arial" w:hAnsi="Arial" w:cs="Arial"/>
        <w:b/>
        <w:bCs/>
        <w:i/>
        <w:iCs/>
        <w:sz w:val="22"/>
        <w:szCs w:val="22"/>
      </w:rPr>
    </w:lvl>
    <w:lvl w:ilvl="3">
      <w:start w:val="1"/>
      <w:numFmt w:val="decimal"/>
      <w:lvlText w:val="%1.%2.%3.%4"/>
      <w:lvlJc w:val="left"/>
      <w:pPr>
        <w:widowControl w:val="0"/>
        <w:tabs>
          <w:tab w:val="num" w:pos="864"/>
        </w:tabs>
        <w:autoSpaceDE w:val="0"/>
        <w:autoSpaceDN w:val="0"/>
        <w:adjustRightInd w:val="0"/>
        <w:ind w:left="864" w:hanging="864"/>
        <w:jc w:val="both"/>
      </w:pPr>
      <w:rPr>
        <w:rFonts w:ascii="Arial" w:hAnsi="Arial" w:cs="Arial"/>
        <w:sz w:val="22"/>
        <w:szCs w:val="22"/>
      </w:rPr>
    </w:lvl>
    <w:lvl w:ilvl="4">
      <w:start w:val="1"/>
      <w:numFmt w:val="decimal"/>
      <w:lvlText w:val="%1.%2.%3.%4.%5"/>
      <w:lvlJc w:val="left"/>
      <w:pPr>
        <w:widowControl w:val="0"/>
        <w:tabs>
          <w:tab w:val="num" w:pos="1008"/>
        </w:tabs>
        <w:autoSpaceDE w:val="0"/>
        <w:autoSpaceDN w:val="0"/>
        <w:adjustRightInd w:val="0"/>
        <w:ind w:left="1008" w:hanging="1008"/>
        <w:jc w:val="both"/>
      </w:pPr>
      <w:rPr>
        <w:rFonts w:ascii="Arial" w:hAnsi="Arial" w:cs="Arial"/>
        <w:sz w:val="22"/>
        <w:szCs w:val="22"/>
      </w:rPr>
    </w:lvl>
    <w:lvl w:ilvl="5">
      <w:start w:val="1"/>
      <w:numFmt w:val="decimal"/>
      <w:lvlText w:val="%1.%2.%3.%4.%5.%6"/>
      <w:lvlJc w:val="left"/>
      <w:pPr>
        <w:widowControl w:val="0"/>
        <w:tabs>
          <w:tab w:val="num" w:pos="1152"/>
        </w:tabs>
        <w:autoSpaceDE w:val="0"/>
        <w:autoSpaceDN w:val="0"/>
        <w:adjustRightInd w:val="0"/>
        <w:ind w:left="1152" w:hanging="1152"/>
        <w:jc w:val="both"/>
      </w:pPr>
      <w:rPr>
        <w:rFonts w:ascii="Arial" w:hAnsi="Arial" w:cs="Arial"/>
        <w:sz w:val="22"/>
        <w:szCs w:val="22"/>
      </w:rPr>
    </w:lvl>
    <w:lvl w:ilvl="6">
      <w:start w:val="1"/>
      <w:numFmt w:val="decimal"/>
      <w:lvlText w:val="%1.%2.%3.%4.%5.%6.%7"/>
      <w:lvlJc w:val="left"/>
      <w:pPr>
        <w:widowControl w:val="0"/>
        <w:tabs>
          <w:tab w:val="num" w:pos="1296"/>
        </w:tabs>
        <w:autoSpaceDE w:val="0"/>
        <w:autoSpaceDN w:val="0"/>
        <w:adjustRightInd w:val="0"/>
        <w:ind w:left="1296" w:hanging="1296"/>
        <w:jc w:val="both"/>
      </w:pPr>
      <w:rPr>
        <w:rFonts w:ascii="Arial" w:hAnsi="Arial" w:cs="Arial"/>
        <w:sz w:val="22"/>
        <w:szCs w:val="22"/>
      </w:rPr>
    </w:lvl>
    <w:lvl w:ilvl="7">
      <w:start w:val="1"/>
      <w:numFmt w:val="decimal"/>
      <w:lvlText w:val="%1.%2.%3.%4.%5.%6.%7.%8"/>
      <w:lvlJc w:val="left"/>
      <w:pPr>
        <w:widowControl w:val="0"/>
        <w:tabs>
          <w:tab w:val="num" w:pos="1440"/>
        </w:tabs>
        <w:autoSpaceDE w:val="0"/>
        <w:autoSpaceDN w:val="0"/>
        <w:adjustRightInd w:val="0"/>
        <w:ind w:left="1440" w:hanging="1440"/>
        <w:jc w:val="both"/>
      </w:pPr>
      <w:rPr>
        <w:rFonts w:ascii="Arial" w:hAnsi="Arial" w:cs="Arial"/>
        <w:sz w:val="22"/>
        <w:szCs w:val="22"/>
      </w:rPr>
    </w:lvl>
    <w:lvl w:ilvl="8">
      <w:start w:val="1"/>
      <w:numFmt w:val="decimal"/>
      <w:lvlText w:val="%1.%2.%3.%4.%5.%6.%7.%8.%9"/>
      <w:lvlJc w:val="left"/>
      <w:pPr>
        <w:widowControl w:val="0"/>
        <w:tabs>
          <w:tab w:val="num" w:pos="1584"/>
        </w:tabs>
        <w:autoSpaceDE w:val="0"/>
        <w:autoSpaceDN w:val="0"/>
        <w:adjustRightInd w:val="0"/>
        <w:ind w:left="1584" w:hanging="1584"/>
        <w:jc w:val="both"/>
      </w:pPr>
      <w:rPr>
        <w:rFonts w:ascii="Arial" w:hAnsi="Arial" w:cs="Arial"/>
        <w:sz w:val="22"/>
        <w:szCs w:val="22"/>
      </w:rPr>
    </w:lvl>
  </w:abstractNum>
  <w:abstractNum w:abstractNumId="1" w15:restartNumberingAfterBreak="0">
    <w:nsid w:val="02AA6D5D"/>
    <w:multiLevelType w:val="hybridMultilevel"/>
    <w:tmpl w:val="CC2C686A"/>
    <w:lvl w:ilvl="0" w:tplc="6BA4E7E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2BF0441"/>
    <w:multiLevelType w:val="hybridMultilevel"/>
    <w:tmpl w:val="DEC014A0"/>
    <w:lvl w:ilvl="0" w:tplc="3E5CAA04">
      <w:start w:val="30"/>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03284BB8"/>
    <w:multiLevelType w:val="hybridMultilevel"/>
    <w:tmpl w:val="C6227E2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6D2D5B"/>
    <w:multiLevelType w:val="hybridMultilevel"/>
    <w:tmpl w:val="076633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1B6F93"/>
    <w:multiLevelType w:val="hybridMultilevel"/>
    <w:tmpl w:val="4A7A873C"/>
    <w:lvl w:ilvl="0" w:tplc="F7340F86">
      <w:start w:val="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C2D5CE2"/>
    <w:multiLevelType w:val="hybridMultilevel"/>
    <w:tmpl w:val="A3CE835E"/>
    <w:lvl w:ilvl="0" w:tplc="0DF6D3B6">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 w15:restartNumberingAfterBreak="0">
    <w:nsid w:val="0ED52C5A"/>
    <w:multiLevelType w:val="hybridMultilevel"/>
    <w:tmpl w:val="43D23104"/>
    <w:lvl w:ilvl="0" w:tplc="0DF6D3B6">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8" w15:restartNumberingAfterBreak="0">
    <w:nsid w:val="0FF7375C"/>
    <w:multiLevelType w:val="hybridMultilevel"/>
    <w:tmpl w:val="E1AAB082"/>
    <w:lvl w:ilvl="0" w:tplc="3E5CAA04">
      <w:start w:val="30"/>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FF9796A"/>
    <w:multiLevelType w:val="hybridMultilevel"/>
    <w:tmpl w:val="6888A764"/>
    <w:lvl w:ilvl="0" w:tplc="040C000F">
      <w:start w:val="1"/>
      <w:numFmt w:val="decimal"/>
      <w:lvlText w:val="%1."/>
      <w:lvlJc w:val="left"/>
      <w:pPr>
        <w:ind w:left="720" w:hanging="360"/>
      </w:pPr>
      <w:rPr>
        <w:rFonts w:cs="Times New Roman" w:hint="default"/>
        <w:color w:val="auto"/>
        <w:sz w:val="20"/>
        <w:szCs w:val="20"/>
      </w:rPr>
    </w:lvl>
    <w:lvl w:ilvl="1" w:tplc="9E76BF4C">
      <w:start w:val="1"/>
      <w:numFmt w:val="bullet"/>
      <w:lvlText w:val=""/>
      <w:lvlJc w:val="left"/>
      <w:pPr>
        <w:ind w:left="1440" w:hanging="360"/>
      </w:pPr>
      <w:rPr>
        <w:rFonts w:ascii="Symbol" w:hAnsi="Symbol" w:hint="default"/>
        <w:sz w:val="20"/>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11052623"/>
    <w:multiLevelType w:val="hybridMultilevel"/>
    <w:tmpl w:val="7FC654CE"/>
    <w:lvl w:ilvl="0" w:tplc="040C0005">
      <w:start w:val="2"/>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1" w15:restartNumberingAfterBreak="0">
    <w:nsid w:val="13DE5988"/>
    <w:multiLevelType w:val="hybridMultilevel"/>
    <w:tmpl w:val="07A463E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1CC61988"/>
    <w:multiLevelType w:val="hybridMultilevel"/>
    <w:tmpl w:val="99CEFC3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D7B2DD4"/>
    <w:multiLevelType w:val="hybridMultilevel"/>
    <w:tmpl w:val="CF569A06"/>
    <w:lvl w:ilvl="0" w:tplc="8244CB5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700B74"/>
    <w:multiLevelType w:val="hybridMultilevel"/>
    <w:tmpl w:val="036204E2"/>
    <w:lvl w:ilvl="0" w:tplc="3E5CAA04">
      <w:start w:val="30"/>
      <w:numFmt w:val="bullet"/>
      <w:lvlText w:val="-"/>
      <w:lvlJc w:val="left"/>
      <w:pPr>
        <w:ind w:left="1068" w:hanging="360"/>
      </w:pPr>
      <w:rPr>
        <w:rFonts w:ascii="Arial Narrow" w:eastAsia="Times New Roman" w:hAnsi="Arial Narrow" w:hint="default"/>
      </w:rPr>
    </w:lvl>
    <w:lvl w:ilvl="1" w:tplc="040C0003">
      <w:start w:val="1"/>
      <w:numFmt w:val="bullet"/>
      <w:lvlText w:val="o"/>
      <w:lvlJc w:val="left"/>
      <w:pPr>
        <w:ind w:left="1788" w:hanging="360"/>
      </w:pPr>
      <w:rPr>
        <w:rFonts w:ascii="Courier New" w:hAnsi="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hint="default"/>
      </w:rPr>
    </w:lvl>
    <w:lvl w:ilvl="8" w:tplc="040C0005">
      <w:start w:val="1"/>
      <w:numFmt w:val="bullet"/>
      <w:lvlText w:val=""/>
      <w:lvlJc w:val="left"/>
      <w:pPr>
        <w:ind w:left="6828" w:hanging="360"/>
      </w:pPr>
      <w:rPr>
        <w:rFonts w:ascii="Wingdings" w:hAnsi="Wingdings" w:hint="default"/>
      </w:rPr>
    </w:lvl>
  </w:abstractNum>
  <w:abstractNum w:abstractNumId="15" w15:restartNumberingAfterBreak="0">
    <w:nsid w:val="2180650B"/>
    <w:multiLevelType w:val="hybridMultilevel"/>
    <w:tmpl w:val="395CDCA2"/>
    <w:lvl w:ilvl="0" w:tplc="8244CB5A">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6" w15:restartNumberingAfterBreak="0">
    <w:nsid w:val="234C598B"/>
    <w:multiLevelType w:val="hybridMultilevel"/>
    <w:tmpl w:val="A2F64C10"/>
    <w:lvl w:ilvl="0" w:tplc="89EA3F46">
      <w:start w:val="1"/>
      <w:numFmt w:val="decimal"/>
      <w:pStyle w:val="ContratCadreniv2Car"/>
      <w:lvlText w:val="1.%1."/>
      <w:lvlJc w:val="left"/>
      <w:pPr>
        <w:ind w:left="360" w:hanging="360"/>
      </w:pPr>
      <w:rPr>
        <w:rFonts w:cs="Times New Roman" w:hint="default"/>
        <w:color w:val="5F497A"/>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pStyle w:val="ContratCadreniv2Car"/>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23EE0955"/>
    <w:multiLevelType w:val="hybridMultilevel"/>
    <w:tmpl w:val="A4C0DF84"/>
    <w:lvl w:ilvl="0" w:tplc="3946A712">
      <w:start w:val="1"/>
      <w:numFmt w:val="lowerRoman"/>
      <w:lvlText w:val="(%1)"/>
      <w:lvlJc w:val="left"/>
      <w:pPr>
        <w:tabs>
          <w:tab w:val="num" w:pos="1080"/>
        </w:tabs>
        <w:ind w:left="1080" w:hanging="720"/>
      </w:pPr>
    </w:lvl>
    <w:lvl w:ilvl="1" w:tplc="19CC1424">
      <w:start w:val="1"/>
      <w:numFmt w:val="lowerLetter"/>
      <w:lvlText w:val="%2."/>
      <w:lvlJc w:val="left"/>
      <w:pPr>
        <w:tabs>
          <w:tab w:val="num" w:pos="1440"/>
        </w:tabs>
        <w:ind w:left="1440" w:hanging="360"/>
      </w:pPr>
    </w:lvl>
    <w:lvl w:ilvl="2" w:tplc="040C0005">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lvl>
    <w:lvl w:ilvl="4" w:tplc="040C0003">
      <w:start w:val="1"/>
      <w:numFmt w:val="lowerLetter"/>
      <w:lvlText w:val="%5."/>
      <w:lvlJc w:val="left"/>
      <w:pPr>
        <w:tabs>
          <w:tab w:val="num" w:pos="3600"/>
        </w:tabs>
        <w:ind w:left="3600" w:hanging="360"/>
      </w:pPr>
    </w:lvl>
    <w:lvl w:ilvl="5" w:tplc="040C0005">
      <w:start w:val="1"/>
      <w:numFmt w:val="lowerRoman"/>
      <w:lvlText w:val="%6."/>
      <w:lvlJc w:val="right"/>
      <w:pPr>
        <w:tabs>
          <w:tab w:val="num" w:pos="4320"/>
        </w:tabs>
        <w:ind w:left="4320" w:hanging="180"/>
      </w:pPr>
    </w:lvl>
    <w:lvl w:ilvl="6" w:tplc="040C0001">
      <w:start w:val="1"/>
      <w:numFmt w:val="decimal"/>
      <w:lvlText w:val="%7."/>
      <w:lvlJc w:val="left"/>
      <w:pPr>
        <w:tabs>
          <w:tab w:val="num" w:pos="5040"/>
        </w:tabs>
        <w:ind w:left="5040" w:hanging="360"/>
      </w:pPr>
    </w:lvl>
    <w:lvl w:ilvl="7" w:tplc="040C0003">
      <w:start w:val="1"/>
      <w:numFmt w:val="lowerLetter"/>
      <w:lvlText w:val="%8."/>
      <w:lvlJc w:val="left"/>
      <w:pPr>
        <w:tabs>
          <w:tab w:val="num" w:pos="5760"/>
        </w:tabs>
        <w:ind w:left="5760" w:hanging="360"/>
      </w:pPr>
    </w:lvl>
    <w:lvl w:ilvl="8" w:tplc="040C0005">
      <w:start w:val="1"/>
      <w:numFmt w:val="lowerRoman"/>
      <w:lvlText w:val="%9."/>
      <w:lvlJc w:val="right"/>
      <w:pPr>
        <w:tabs>
          <w:tab w:val="num" w:pos="6480"/>
        </w:tabs>
        <w:ind w:left="6480" w:hanging="180"/>
      </w:pPr>
    </w:lvl>
  </w:abstractNum>
  <w:abstractNum w:abstractNumId="18" w15:restartNumberingAfterBreak="0">
    <w:nsid w:val="2E622B28"/>
    <w:multiLevelType w:val="hybridMultilevel"/>
    <w:tmpl w:val="FF6C796E"/>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15:restartNumberingAfterBreak="0">
    <w:nsid w:val="322F5F5F"/>
    <w:multiLevelType w:val="hybridMultilevel"/>
    <w:tmpl w:val="7AFC9AA4"/>
    <w:lvl w:ilvl="0" w:tplc="040C001B">
      <w:start w:val="1"/>
      <w:numFmt w:val="lowerRoman"/>
      <w:lvlText w:val="%1."/>
      <w:lvlJc w:val="right"/>
      <w:pPr>
        <w:tabs>
          <w:tab w:val="num" w:pos="1080"/>
        </w:tabs>
        <w:ind w:left="1080" w:hanging="720"/>
      </w:pPr>
    </w:lvl>
    <w:lvl w:ilvl="1" w:tplc="040C000F">
      <w:start w:val="1"/>
      <w:numFmt w:val="lowerLetter"/>
      <w:lvlText w:val="%2."/>
      <w:lvlJc w:val="left"/>
      <w:pPr>
        <w:tabs>
          <w:tab w:val="num" w:pos="1440"/>
        </w:tabs>
        <w:ind w:left="1440" w:hanging="360"/>
      </w:pPr>
    </w:lvl>
    <w:lvl w:ilvl="2" w:tplc="040C0005">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lvl>
    <w:lvl w:ilvl="4" w:tplc="040C0003">
      <w:start w:val="1"/>
      <w:numFmt w:val="lowerLetter"/>
      <w:lvlText w:val="%5."/>
      <w:lvlJc w:val="left"/>
      <w:pPr>
        <w:tabs>
          <w:tab w:val="num" w:pos="3600"/>
        </w:tabs>
        <w:ind w:left="3600" w:hanging="360"/>
      </w:pPr>
    </w:lvl>
    <w:lvl w:ilvl="5" w:tplc="040C0005">
      <w:start w:val="1"/>
      <w:numFmt w:val="lowerRoman"/>
      <w:lvlText w:val="%6."/>
      <w:lvlJc w:val="right"/>
      <w:pPr>
        <w:tabs>
          <w:tab w:val="num" w:pos="4320"/>
        </w:tabs>
        <w:ind w:left="4320" w:hanging="180"/>
      </w:pPr>
    </w:lvl>
    <w:lvl w:ilvl="6" w:tplc="040C0001">
      <w:start w:val="1"/>
      <w:numFmt w:val="decimal"/>
      <w:lvlText w:val="%7."/>
      <w:lvlJc w:val="left"/>
      <w:pPr>
        <w:tabs>
          <w:tab w:val="num" w:pos="5040"/>
        </w:tabs>
        <w:ind w:left="5040" w:hanging="360"/>
      </w:pPr>
    </w:lvl>
    <w:lvl w:ilvl="7" w:tplc="040C0003">
      <w:start w:val="1"/>
      <w:numFmt w:val="lowerLetter"/>
      <w:lvlText w:val="%8."/>
      <w:lvlJc w:val="left"/>
      <w:pPr>
        <w:tabs>
          <w:tab w:val="num" w:pos="5760"/>
        </w:tabs>
        <w:ind w:left="5760" w:hanging="360"/>
      </w:pPr>
    </w:lvl>
    <w:lvl w:ilvl="8" w:tplc="040C0005">
      <w:start w:val="1"/>
      <w:numFmt w:val="lowerRoman"/>
      <w:lvlText w:val="%9."/>
      <w:lvlJc w:val="right"/>
      <w:pPr>
        <w:tabs>
          <w:tab w:val="num" w:pos="6480"/>
        </w:tabs>
        <w:ind w:left="6480" w:hanging="180"/>
      </w:pPr>
    </w:lvl>
  </w:abstractNum>
  <w:abstractNum w:abstractNumId="20" w15:restartNumberingAfterBreak="0">
    <w:nsid w:val="42CA0657"/>
    <w:multiLevelType w:val="hybridMultilevel"/>
    <w:tmpl w:val="E9C4B7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3AE2007"/>
    <w:multiLevelType w:val="hybridMultilevel"/>
    <w:tmpl w:val="7C3EEEC6"/>
    <w:lvl w:ilvl="0" w:tplc="C4465A80">
      <w:start w:val="1"/>
      <w:numFmt w:val="bullet"/>
      <w:lvlText w:val=""/>
      <w:lvlJc w:val="left"/>
      <w:pPr>
        <w:tabs>
          <w:tab w:val="num" w:pos="1428"/>
        </w:tabs>
        <w:ind w:left="1428" w:hanging="360"/>
      </w:pPr>
      <w:rPr>
        <w:rFonts w:ascii="Symbol" w:hAnsi="Symbol" w:hint="default"/>
        <w:color w:val="auto"/>
      </w:rPr>
    </w:lvl>
    <w:lvl w:ilvl="1" w:tplc="040C0003" w:tentative="1">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4DD160C"/>
    <w:multiLevelType w:val="hybridMultilevel"/>
    <w:tmpl w:val="15F495BA"/>
    <w:lvl w:ilvl="0" w:tplc="8244CB5A">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537085A"/>
    <w:multiLevelType w:val="hybridMultilevel"/>
    <w:tmpl w:val="2780C266"/>
    <w:lvl w:ilvl="0" w:tplc="8244CB5A">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4" w15:restartNumberingAfterBreak="0">
    <w:nsid w:val="49323938"/>
    <w:multiLevelType w:val="hybridMultilevel"/>
    <w:tmpl w:val="9126D04C"/>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25" w15:restartNumberingAfterBreak="0">
    <w:nsid w:val="4D61430B"/>
    <w:multiLevelType w:val="hybridMultilevel"/>
    <w:tmpl w:val="CA9093A2"/>
    <w:lvl w:ilvl="0" w:tplc="8244CB5A">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6" w15:restartNumberingAfterBreak="0">
    <w:nsid w:val="4E2D5BE8"/>
    <w:multiLevelType w:val="hybridMultilevel"/>
    <w:tmpl w:val="57CC9B00"/>
    <w:lvl w:ilvl="0" w:tplc="F5CC526E">
      <w:start w:val="16"/>
      <w:numFmt w:val="bullet"/>
      <w:lvlText w:val="-"/>
      <w:lvlJc w:val="left"/>
      <w:pPr>
        <w:ind w:left="1428" w:hanging="360"/>
      </w:pPr>
      <w:rPr>
        <w:rFonts w:ascii="Calibri" w:eastAsia="Arial Unicode MS" w:hAnsi="Calibri" w:cs="Times New Roman" w:hint="default"/>
      </w:rPr>
    </w:lvl>
    <w:lvl w:ilvl="1" w:tplc="040C0003">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27" w15:restartNumberingAfterBreak="0">
    <w:nsid w:val="4E9571A0"/>
    <w:multiLevelType w:val="hybridMultilevel"/>
    <w:tmpl w:val="C922BEEE"/>
    <w:lvl w:ilvl="0" w:tplc="30B63440">
      <w:start w:val="2"/>
      <w:numFmt w:val="bullet"/>
      <w:lvlText w:val="-"/>
      <w:lvlJc w:val="left"/>
      <w:pPr>
        <w:ind w:left="720" w:hanging="360"/>
      </w:pPr>
      <w:rPr>
        <w:rFonts w:ascii="Arial" w:eastAsia="Times New Roman"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EFE3D40"/>
    <w:multiLevelType w:val="hybridMultilevel"/>
    <w:tmpl w:val="E91C9BC4"/>
    <w:lvl w:ilvl="0" w:tplc="8244CB5A">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9" w15:restartNumberingAfterBreak="0">
    <w:nsid w:val="4F215C20"/>
    <w:multiLevelType w:val="hybridMultilevel"/>
    <w:tmpl w:val="C6589EC2"/>
    <w:lvl w:ilvl="0" w:tplc="040C000F">
      <w:start w:val="1"/>
      <w:numFmt w:val="decimal"/>
      <w:lvlText w:val="%1."/>
      <w:lvlJc w:val="left"/>
      <w:pPr>
        <w:tabs>
          <w:tab w:val="num" w:pos="720"/>
        </w:tabs>
        <w:ind w:left="720" w:hanging="360"/>
      </w:pPr>
    </w:lvl>
    <w:lvl w:ilvl="1" w:tplc="F7340F86">
      <w:start w:val="6"/>
      <w:numFmt w:val="bullet"/>
      <w:lvlText w:val="–"/>
      <w:lvlJc w:val="left"/>
      <w:pPr>
        <w:tabs>
          <w:tab w:val="num" w:pos="1440"/>
        </w:tabs>
        <w:ind w:left="1440" w:hanging="360"/>
      </w:pPr>
      <w:rPr>
        <w:rFonts w:ascii="Calibri" w:eastAsia="Calibri" w:hAnsi="Calibri" w:cs="Calibri"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0" w15:restartNumberingAfterBreak="0">
    <w:nsid w:val="516B4706"/>
    <w:multiLevelType w:val="hybridMultilevel"/>
    <w:tmpl w:val="D268739C"/>
    <w:lvl w:ilvl="0" w:tplc="8244CB5A">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1" w15:restartNumberingAfterBreak="0">
    <w:nsid w:val="52AE11DC"/>
    <w:multiLevelType w:val="hybridMultilevel"/>
    <w:tmpl w:val="91CE061E"/>
    <w:lvl w:ilvl="0" w:tplc="8244CB5A">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2" w15:restartNumberingAfterBreak="0">
    <w:nsid w:val="52CC176C"/>
    <w:multiLevelType w:val="hybridMultilevel"/>
    <w:tmpl w:val="7B886E1A"/>
    <w:lvl w:ilvl="0" w:tplc="8244CB5A">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3" w15:restartNumberingAfterBreak="0">
    <w:nsid w:val="53F700D0"/>
    <w:multiLevelType w:val="hybridMultilevel"/>
    <w:tmpl w:val="56F45792"/>
    <w:lvl w:ilvl="0" w:tplc="0C78BFC4">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58C372CA"/>
    <w:multiLevelType w:val="hybridMultilevel"/>
    <w:tmpl w:val="6740749E"/>
    <w:lvl w:ilvl="0" w:tplc="2272F898">
      <w:start w:val="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B89622D"/>
    <w:multiLevelType w:val="hybridMultilevel"/>
    <w:tmpl w:val="67F0ED92"/>
    <w:lvl w:ilvl="0" w:tplc="040C0001">
      <w:start w:val="5"/>
      <w:numFmt w:val="bullet"/>
      <w:lvlText w:val="-"/>
      <w:lvlJc w:val="left"/>
      <w:pPr>
        <w:tabs>
          <w:tab w:val="num" w:pos="720"/>
        </w:tabs>
        <w:ind w:left="720" w:hanging="360"/>
      </w:pPr>
      <w:rPr>
        <w:rFonts w:ascii="Arial Narrow" w:eastAsia="Times New Roman" w:hAnsi="Arial Narrow"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961DA7"/>
    <w:multiLevelType w:val="hybridMultilevel"/>
    <w:tmpl w:val="785C05FC"/>
    <w:lvl w:ilvl="0" w:tplc="3E5CAA04">
      <w:start w:val="30"/>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7" w15:restartNumberingAfterBreak="0">
    <w:nsid w:val="5CBE2D60"/>
    <w:multiLevelType w:val="hybridMultilevel"/>
    <w:tmpl w:val="225EC95E"/>
    <w:lvl w:ilvl="0" w:tplc="9782D502">
      <w:start w:val="1"/>
      <w:numFmt w:val="decimal"/>
      <w:lvlText w:val="%1."/>
      <w:lvlJc w:val="left"/>
      <w:pPr>
        <w:tabs>
          <w:tab w:val="num" w:pos="1068"/>
        </w:tabs>
        <w:ind w:left="1068" w:hanging="360"/>
      </w:pPr>
      <w:rPr>
        <w:rFonts w:cs="Times New Roman" w:hint="default"/>
        <w:b/>
        <w:bCs/>
        <w:i w:val="0"/>
        <w:iCs w:val="0"/>
        <w:color w:val="auto"/>
      </w:rPr>
    </w:lvl>
    <w:lvl w:ilvl="1" w:tplc="5826FFFA">
      <w:start w:val="1"/>
      <w:numFmt w:val="bullet"/>
      <w:lvlText w:val=""/>
      <w:lvlJc w:val="left"/>
      <w:pPr>
        <w:tabs>
          <w:tab w:val="num" w:pos="1440"/>
        </w:tabs>
        <w:ind w:left="1440" w:hanging="360"/>
      </w:pPr>
      <w:rPr>
        <w:rFonts w:ascii="Wingdings" w:eastAsia="Times New Roman" w:hAnsi="Wingdings" w:hint="default"/>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38" w15:restartNumberingAfterBreak="0">
    <w:nsid w:val="5EA2489E"/>
    <w:multiLevelType w:val="hybridMultilevel"/>
    <w:tmpl w:val="3698BD6C"/>
    <w:lvl w:ilvl="0" w:tplc="040C0001">
      <w:start w:val="1"/>
      <w:numFmt w:val="bullet"/>
      <w:lvlText w:val=""/>
      <w:lvlJc w:val="left"/>
      <w:pPr>
        <w:tabs>
          <w:tab w:val="num" w:pos="720"/>
        </w:tabs>
        <w:ind w:left="720" w:hanging="360"/>
      </w:pPr>
      <w:rPr>
        <w:rFonts w:ascii="Wingdings" w:hAnsi="Wingdings" w:hint="default"/>
      </w:rPr>
    </w:lvl>
    <w:lvl w:ilvl="1" w:tplc="040C0003">
      <w:start w:val="1"/>
      <w:numFmt w:val="lowerLetter"/>
      <w:lvlText w:val="%2."/>
      <w:lvlJc w:val="left"/>
      <w:pPr>
        <w:tabs>
          <w:tab w:val="num" w:pos="1440"/>
        </w:tabs>
        <w:ind w:left="1440" w:hanging="360"/>
      </w:pPr>
      <w:rPr>
        <w:rFonts w:cs="Times New Roman"/>
      </w:rPr>
    </w:lvl>
    <w:lvl w:ilvl="2" w:tplc="040C0005">
      <w:start w:val="1"/>
      <w:numFmt w:val="lowerRoman"/>
      <w:lvlText w:val="%3."/>
      <w:lvlJc w:val="right"/>
      <w:pPr>
        <w:tabs>
          <w:tab w:val="num" w:pos="2160"/>
        </w:tabs>
        <w:ind w:left="2160" w:hanging="180"/>
      </w:pPr>
      <w:rPr>
        <w:rFonts w:cs="Times New Roman"/>
      </w:rPr>
    </w:lvl>
    <w:lvl w:ilvl="3" w:tplc="4ECEBCDE">
      <w:start w:val="1"/>
      <w:numFmt w:val="bullet"/>
      <w:lvlText w:val=""/>
      <w:lvlJc w:val="left"/>
      <w:pPr>
        <w:tabs>
          <w:tab w:val="num" w:pos="2880"/>
        </w:tabs>
        <w:ind w:left="2880" w:hanging="360"/>
      </w:pPr>
      <w:rPr>
        <w:rFonts w:ascii="Wingdings" w:hAnsi="Wingdings" w:hint="default"/>
      </w:rPr>
    </w:lvl>
    <w:lvl w:ilvl="4" w:tplc="040C0003">
      <w:start w:val="1"/>
      <w:numFmt w:val="lowerLetter"/>
      <w:lvlText w:val="%5."/>
      <w:lvlJc w:val="left"/>
      <w:pPr>
        <w:tabs>
          <w:tab w:val="num" w:pos="3600"/>
        </w:tabs>
        <w:ind w:left="3600" w:hanging="360"/>
      </w:pPr>
      <w:rPr>
        <w:rFonts w:cs="Times New Roman"/>
      </w:rPr>
    </w:lvl>
    <w:lvl w:ilvl="5" w:tplc="040C0005">
      <w:start w:val="1"/>
      <w:numFmt w:val="lowerRoman"/>
      <w:lvlText w:val="%6."/>
      <w:lvlJc w:val="right"/>
      <w:pPr>
        <w:tabs>
          <w:tab w:val="num" w:pos="4320"/>
        </w:tabs>
        <w:ind w:left="4320" w:hanging="180"/>
      </w:pPr>
      <w:rPr>
        <w:rFonts w:cs="Times New Roman"/>
      </w:rPr>
    </w:lvl>
    <w:lvl w:ilvl="6" w:tplc="040C0001">
      <w:start w:val="1"/>
      <w:numFmt w:val="decimal"/>
      <w:lvlText w:val="%7."/>
      <w:lvlJc w:val="left"/>
      <w:pPr>
        <w:tabs>
          <w:tab w:val="num" w:pos="5040"/>
        </w:tabs>
        <w:ind w:left="5040" w:hanging="360"/>
      </w:pPr>
      <w:rPr>
        <w:rFonts w:cs="Times New Roman"/>
      </w:rPr>
    </w:lvl>
    <w:lvl w:ilvl="7" w:tplc="040C0003">
      <w:start w:val="1"/>
      <w:numFmt w:val="lowerLetter"/>
      <w:lvlText w:val="%8."/>
      <w:lvlJc w:val="left"/>
      <w:pPr>
        <w:tabs>
          <w:tab w:val="num" w:pos="5760"/>
        </w:tabs>
        <w:ind w:left="5760" w:hanging="360"/>
      </w:pPr>
      <w:rPr>
        <w:rFonts w:cs="Times New Roman"/>
      </w:rPr>
    </w:lvl>
    <w:lvl w:ilvl="8" w:tplc="040C0005">
      <w:start w:val="1"/>
      <w:numFmt w:val="lowerRoman"/>
      <w:lvlText w:val="%9."/>
      <w:lvlJc w:val="right"/>
      <w:pPr>
        <w:tabs>
          <w:tab w:val="num" w:pos="6480"/>
        </w:tabs>
        <w:ind w:left="6480" w:hanging="180"/>
      </w:pPr>
      <w:rPr>
        <w:rFonts w:cs="Times New Roman"/>
      </w:rPr>
    </w:lvl>
  </w:abstractNum>
  <w:abstractNum w:abstractNumId="39" w15:restartNumberingAfterBreak="0">
    <w:nsid w:val="63CD7DFE"/>
    <w:multiLevelType w:val="hybridMultilevel"/>
    <w:tmpl w:val="97C4DB9E"/>
    <w:lvl w:ilvl="0" w:tplc="8244CB5A">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0" w15:restartNumberingAfterBreak="0">
    <w:nsid w:val="69F35066"/>
    <w:multiLevelType w:val="multilevel"/>
    <w:tmpl w:val="1F265CBC"/>
    <w:lvl w:ilvl="0">
      <w:start w:val="1"/>
      <w:numFmt w:val="decimal"/>
      <w:pStyle w:val="Style1"/>
      <w:lvlText w:val="%1."/>
      <w:lvlJc w:val="left"/>
      <w:pPr>
        <w:ind w:left="360" w:hanging="360"/>
      </w:pPr>
      <w:rPr>
        <w:rFonts w:cs="Times New Roman"/>
      </w:rPr>
    </w:lvl>
    <w:lvl w:ilvl="1">
      <w:start w:val="1"/>
      <w:numFmt w:val="decimal"/>
      <w:pStyle w:val="Style2"/>
      <w:lvlText w:val="%1.%2."/>
      <w:lvlJc w:val="left"/>
      <w:pPr>
        <w:ind w:left="792" w:hanging="432"/>
      </w:pPr>
      <w:rPr>
        <w:rFonts w:cs="Times New Roman"/>
      </w:rPr>
    </w:lvl>
    <w:lvl w:ilvl="2">
      <w:start w:val="1"/>
      <w:numFmt w:val="decimal"/>
      <w:pStyle w:val="Style3"/>
      <w:lvlText w:val="%1.%2.%3."/>
      <w:lvlJc w:val="left"/>
      <w:pPr>
        <w:ind w:left="1224" w:hanging="504"/>
      </w:pPr>
      <w:rPr>
        <w:rFonts w:cs="Times New Roman"/>
      </w:rPr>
    </w:lvl>
    <w:lvl w:ilvl="3">
      <w:start w:val="1"/>
      <w:numFmt w:val="decimal"/>
      <w:pStyle w:val="Style4"/>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1" w15:restartNumberingAfterBreak="0">
    <w:nsid w:val="6BFF582C"/>
    <w:multiLevelType w:val="hybridMultilevel"/>
    <w:tmpl w:val="9F0612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1627D2A"/>
    <w:multiLevelType w:val="multilevel"/>
    <w:tmpl w:val="2E4EC48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72E349C2"/>
    <w:multiLevelType w:val="hybridMultilevel"/>
    <w:tmpl w:val="A41C7716"/>
    <w:lvl w:ilvl="0" w:tplc="040C000F">
      <w:start w:val="1"/>
      <w:numFmt w:val="decimal"/>
      <w:lvlText w:val="%1."/>
      <w:lvlJc w:val="left"/>
      <w:pPr>
        <w:tabs>
          <w:tab w:val="num" w:pos="1428"/>
        </w:tabs>
        <w:ind w:left="1428" w:hanging="360"/>
      </w:pPr>
    </w:lvl>
    <w:lvl w:ilvl="1" w:tplc="040C0019" w:tentative="1">
      <w:start w:val="1"/>
      <w:numFmt w:val="lowerLetter"/>
      <w:lvlText w:val="%2."/>
      <w:lvlJc w:val="left"/>
      <w:pPr>
        <w:tabs>
          <w:tab w:val="num" w:pos="2148"/>
        </w:tabs>
        <w:ind w:left="2148" w:hanging="360"/>
      </w:pPr>
    </w:lvl>
    <w:lvl w:ilvl="2" w:tplc="040C001B" w:tentative="1">
      <w:start w:val="1"/>
      <w:numFmt w:val="lowerRoman"/>
      <w:lvlText w:val="%3."/>
      <w:lvlJc w:val="right"/>
      <w:pPr>
        <w:tabs>
          <w:tab w:val="num" w:pos="2868"/>
        </w:tabs>
        <w:ind w:left="2868" w:hanging="180"/>
      </w:pPr>
    </w:lvl>
    <w:lvl w:ilvl="3" w:tplc="040C000F" w:tentative="1">
      <w:start w:val="1"/>
      <w:numFmt w:val="decimal"/>
      <w:lvlText w:val="%4."/>
      <w:lvlJc w:val="left"/>
      <w:pPr>
        <w:tabs>
          <w:tab w:val="num" w:pos="3588"/>
        </w:tabs>
        <w:ind w:left="3588" w:hanging="360"/>
      </w:pPr>
    </w:lvl>
    <w:lvl w:ilvl="4" w:tplc="040C0019" w:tentative="1">
      <w:start w:val="1"/>
      <w:numFmt w:val="lowerLetter"/>
      <w:lvlText w:val="%5."/>
      <w:lvlJc w:val="left"/>
      <w:pPr>
        <w:tabs>
          <w:tab w:val="num" w:pos="4308"/>
        </w:tabs>
        <w:ind w:left="4308" w:hanging="360"/>
      </w:pPr>
    </w:lvl>
    <w:lvl w:ilvl="5" w:tplc="040C001B" w:tentative="1">
      <w:start w:val="1"/>
      <w:numFmt w:val="lowerRoman"/>
      <w:lvlText w:val="%6."/>
      <w:lvlJc w:val="right"/>
      <w:pPr>
        <w:tabs>
          <w:tab w:val="num" w:pos="5028"/>
        </w:tabs>
        <w:ind w:left="5028" w:hanging="180"/>
      </w:pPr>
    </w:lvl>
    <w:lvl w:ilvl="6" w:tplc="040C000F" w:tentative="1">
      <w:start w:val="1"/>
      <w:numFmt w:val="decimal"/>
      <w:lvlText w:val="%7."/>
      <w:lvlJc w:val="left"/>
      <w:pPr>
        <w:tabs>
          <w:tab w:val="num" w:pos="5748"/>
        </w:tabs>
        <w:ind w:left="5748" w:hanging="360"/>
      </w:pPr>
    </w:lvl>
    <w:lvl w:ilvl="7" w:tplc="040C0019" w:tentative="1">
      <w:start w:val="1"/>
      <w:numFmt w:val="lowerLetter"/>
      <w:lvlText w:val="%8."/>
      <w:lvlJc w:val="left"/>
      <w:pPr>
        <w:tabs>
          <w:tab w:val="num" w:pos="6468"/>
        </w:tabs>
        <w:ind w:left="6468" w:hanging="360"/>
      </w:pPr>
    </w:lvl>
    <w:lvl w:ilvl="8" w:tplc="040C001B" w:tentative="1">
      <w:start w:val="1"/>
      <w:numFmt w:val="lowerRoman"/>
      <w:lvlText w:val="%9."/>
      <w:lvlJc w:val="right"/>
      <w:pPr>
        <w:tabs>
          <w:tab w:val="num" w:pos="7188"/>
        </w:tabs>
        <w:ind w:left="7188" w:hanging="180"/>
      </w:pPr>
    </w:lvl>
  </w:abstractNum>
  <w:abstractNum w:abstractNumId="44" w15:restartNumberingAfterBreak="0">
    <w:nsid w:val="754D614C"/>
    <w:multiLevelType w:val="hybridMultilevel"/>
    <w:tmpl w:val="B784D282"/>
    <w:lvl w:ilvl="0" w:tplc="040C0001">
      <w:start w:val="5"/>
      <w:numFmt w:val="bullet"/>
      <w:lvlText w:val="-"/>
      <w:lvlJc w:val="left"/>
      <w:pPr>
        <w:tabs>
          <w:tab w:val="num" w:pos="720"/>
        </w:tabs>
        <w:ind w:left="720" w:hanging="360"/>
      </w:pPr>
      <w:rPr>
        <w:rFonts w:ascii="Arial Narrow" w:eastAsia="Times New Roman" w:hAnsi="Arial Narrow"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C2442E1"/>
    <w:multiLevelType w:val="hybridMultilevel"/>
    <w:tmpl w:val="AA40CB2A"/>
    <w:lvl w:ilvl="0" w:tplc="E7E24C32">
      <w:numFmt w:val="bullet"/>
      <w:lvlText w:val="-"/>
      <w:lvlJc w:val="left"/>
      <w:pPr>
        <w:ind w:left="720" w:hanging="360"/>
      </w:pPr>
      <w:rPr>
        <w:rFonts w:ascii="Calibri" w:eastAsia="Times New Roman" w:hAnsi="Calibri"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6" w15:restartNumberingAfterBreak="0">
    <w:nsid w:val="7C5B7310"/>
    <w:multiLevelType w:val="hybridMultilevel"/>
    <w:tmpl w:val="DFD0C2C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E5C670E"/>
    <w:multiLevelType w:val="multilevel"/>
    <w:tmpl w:val="93B637F4"/>
    <w:lvl w:ilvl="0">
      <w:start w:val="1"/>
      <w:numFmt w:val="decimal"/>
      <w:lvlText w:val="%1."/>
      <w:lvlJc w:val="left"/>
      <w:pPr>
        <w:ind w:left="360" w:hanging="360"/>
      </w:pPr>
    </w:lvl>
    <w:lvl w:ilvl="1">
      <w:start w:val="1"/>
      <w:numFmt w:val="decimal"/>
      <w:lvlText w:val="%1.%2."/>
      <w:lvlJc w:val="left"/>
      <w:pPr>
        <w:ind w:left="792" w:hanging="432"/>
      </w:pPr>
      <w:rPr>
        <w:rFonts w:cs="Times New Roman"/>
        <w:lang w:val="fr-FR"/>
      </w:rPr>
    </w:lvl>
    <w:lvl w:ilvl="2">
      <w:start w:val="1"/>
      <w:numFmt w:val="decimal"/>
      <w:lvlText w:val="%1.%2.%3."/>
      <w:lvlJc w:val="left"/>
      <w:pPr>
        <w:ind w:left="121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8" w15:restartNumberingAfterBreak="0">
    <w:nsid w:val="7EBD5A9D"/>
    <w:multiLevelType w:val="hybridMultilevel"/>
    <w:tmpl w:val="146E1214"/>
    <w:lvl w:ilvl="0" w:tplc="3E5CAA04">
      <w:start w:val="30"/>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9" w15:restartNumberingAfterBreak="0">
    <w:nsid w:val="7EDF0DBB"/>
    <w:multiLevelType w:val="hybridMultilevel"/>
    <w:tmpl w:val="01BE0E82"/>
    <w:lvl w:ilvl="0" w:tplc="0DF6D3B6">
      <w:numFmt w:val="bullet"/>
      <w:lvlText w:val="-"/>
      <w:lvlJc w:val="left"/>
      <w:pPr>
        <w:ind w:left="720" w:hanging="360"/>
      </w:pPr>
      <w:rPr>
        <w:rFonts w:ascii="Arial Narrow" w:eastAsia="Times New Roman" w:hAnsi="Arial Narrow"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38"/>
  </w:num>
  <w:num w:numId="4">
    <w:abstractNumId w:val="33"/>
  </w:num>
  <w:num w:numId="5">
    <w:abstractNumId w:val="15"/>
  </w:num>
  <w:num w:numId="6">
    <w:abstractNumId w:val="39"/>
  </w:num>
  <w:num w:numId="7">
    <w:abstractNumId w:val="23"/>
  </w:num>
  <w:num w:numId="8">
    <w:abstractNumId w:val="30"/>
  </w:num>
  <w:num w:numId="9">
    <w:abstractNumId w:val="28"/>
  </w:num>
  <w:num w:numId="10">
    <w:abstractNumId w:val="3"/>
  </w:num>
  <w:num w:numId="11">
    <w:abstractNumId w:val="46"/>
  </w:num>
  <w:num w:numId="12">
    <w:abstractNumId w:val="35"/>
  </w:num>
  <w:num w:numId="13">
    <w:abstractNumId w:val="6"/>
  </w:num>
  <w:num w:numId="14">
    <w:abstractNumId w:val="8"/>
  </w:num>
  <w:num w:numId="15">
    <w:abstractNumId w:val="14"/>
  </w:num>
  <w:num w:numId="16">
    <w:abstractNumId w:val="2"/>
  </w:num>
  <w:num w:numId="17">
    <w:abstractNumId w:val="36"/>
  </w:num>
  <w:num w:numId="18">
    <w:abstractNumId w:val="48"/>
  </w:num>
  <w:num w:numId="19">
    <w:abstractNumId w:val="45"/>
  </w:num>
  <w:num w:numId="20">
    <w:abstractNumId w:val="10"/>
  </w:num>
  <w:num w:numId="21">
    <w:abstractNumId w:val="7"/>
  </w:num>
  <w:num w:numId="22">
    <w:abstractNumId w:val="49"/>
  </w:num>
  <w:num w:numId="23">
    <w:abstractNumId w:val="32"/>
  </w:num>
  <w:num w:numId="24">
    <w:abstractNumId w:val="40"/>
  </w:num>
  <w:num w:numId="25">
    <w:abstractNumId w:val="22"/>
  </w:num>
  <w:num w:numId="26">
    <w:abstractNumId w:val="47"/>
  </w:num>
  <w:num w:numId="27">
    <w:abstractNumId w:val="9"/>
  </w:num>
  <w:num w:numId="28">
    <w:abstractNumId w:val="12"/>
  </w:num>
  <w:num w:numId="29">
    <w:abstractNumId w:val="41"/>
  </w:num>
  <w:num w:numId="30">
    <w:abstractNumId w:val="5"/>
  </w:num>
  <w:num w:numId="31">
    <w:abstractNumId w:val="44"/>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9"/>
  </w:num>
  <w:num w:numId="35">
    <w:abstractNumId w:val="24"/>
  </w:num>
  <w:num w:numId="36">
    <w:abstractNumId w:val="21"/>
  </w:num>
  <w:num w:numId="37">
    <w:abstractNumId w:val="43"/>
  </w:num>
  <w:num w:numId="38">
    <w:abstractNumId w:val="37"/>
  </w:num>
  <w:num w:numId="39">
    <w:abstractNumId w:val="16"/>
  </w:num>
  <w:num w:numId="40">
    <w:abstractNumId w:val="27"/>
  </w:num>
  <w:num w:numId="41">
    <w:abstractNumId w:val="42"/>
  </w:num>
  <w:num w:numId="4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8"/>
  </w:num>
  <w:num w:numId="47">
    <w:abstractNumId w:val="0"/>
  </w:num>
  <w:num w:numId="48">
    <w:abstractNumId w:val="0"/>
    <w:lvlOverride w:ilvl="0">
      <w:lvl w:ilvl="0">
        <w:start w:val="1"/>
        <w:numFmt w:val="decimal"/>
        <w:pStyle w:val="Titre11"/>
        <w:lvlText w:val="%1"/>
        <w:lvlJc w:val="left"/>
        <w:pPr>
          <w:widowControl w:val="0"/>
          <w:tabs>
            <w:tab w:val="num" w:pos="432"/>
          </w:tabs>
          <w:autoSpaceDE w:val="0"/>
          <w:autoSpaceDN w:val="0"/>
          <w:adjustRightInd w:val="0"/>
          <w:ind w:left="432" w:hanging="432"/>
          <w:jc w:val="both"/>
        </w:pPr>
        <w:rPr>
          <w:rFonts w:ascii="Times New Roman" w:hAnsi="Times New Roman" w:cs="Times New Roman"/>
          <w:b/>
          <w:bCs/>
          <w:smallCaps/>
          <w:color w:val="0000FF"/>
          <w:kern w:val="28"/>
          <w:sz w:val="24"/>
          <w:szCs w:val="24"/>
          <w:u w:val="double"/>
        </w:rPr>
      </w:lvl>
    </w:lvlOverride>
    <w:lvlOverride w:ilvl="1">
      <w:lvl w:ilvl="1">
        <w:start w:val="1"/>
        <w:numFmt w:val="decimal"/>
        <w:pStyle w:val="Titre21"/>
        <w:lvlText w:val="%1.%2"/>
        <w:lvlJc w:val="left"/>
        <w:pPr>
          <w:widowControl w:val="0"/>
          <w:tabs>
            <w:tab w:val="num" w:pos="576"/>
          </w:tabs>
          <w:autoSpaceDE w:val="0"/>
          <w:autoSpaceDN w:val="0"/>
          <w:adjustRightInd w:val="0"/>
          <w:ind w:left="576" w:hanging="576"/>
          <w:jc w:val="both"/>
        </w:pPr>
        <w:rPr>
          <w:rFonts w:ascii="Arial" w:hAnsi="Arial" w:cs="Arial"/>
          <w:b/>
          <w:bCs/>
          <w:color w:val="0000FF"/>
          <w:sz w:val="22"/>
          <w:szCs w:val="22"/>
          <w:u w:val="double"/>
        </w:rPr>
      </w:lvl>
    </w:lvlOverride>
    <w:lvlOverride w:ilvl="2">
      <w:lvl w:ilvl="2">
        <w:start w:val="1"/>
        <w:numFmt w:val="decimal"/>
        <w:pStyle w:val="Titre31"/>
        <w:lvlText w:val="%1.%2.%3"/>
        <w:lvlJc w:val="left"/>
        <w:pPr>
          <w:widowControl w:val="0"/>
          <w:tabs>
            <w:tab w:val="num" w:pos="720"/>
          </w:tabs>
          <w:autoSpaceDE w:val="0"/>
          <w:autoSpaceDN w:val="0"/>
          <w:adjustRightInd w:val="0"/>
          <w:ind w:left="720" w:hanging="720"/>
          <w:jc w:val="both"/>
        </w:pPr>
        <w:rPr>
          <w:rFonts w:ascii="Arial" w:hAnsi="Arial" w:cs="Arial"/>
          <w:b/>
          <w:bCs/>
          <w:i/>
          <w:iCs/>
          <w:color w:val="0000FF"/>
          <w:sz w:val="22"/>
          <w:szCs w:val="22"/>
          <w:u w:val="double"/>
        </w:rPr>
      </w:lvl>
    </w:lvlOverride>
    <w:lvlOverride w:ilvl="3">
      <w:lvl w:ilvl="3">
        <w:start w:val="1"/>
        <w:numFmt w:val="decimal"/>
        <w:lvlText w:val="%1.%2.%3.%4"/>
        <w:lvlJc w:val="left"/>
        <w:pPr>
          <w:widowControl w:val="0"/>
          <w:tabs>
            <w:tab w:val="num" w:pos="864"/>
          </w:tabs>
          <w:autoSpaceDE w:val="0"/>
          <w:autoSpaceDN w:val="0"/>
          <w:adjustRightInd w:val="0"/>
          <w:ind w:left="864" w:hanging="864"/>
          <w:jc w:val="both"/>
        </w:pPr>
        <w:rPr>
          <w:rFonts w:ascii="Arial" w:hAnsi="Arial" w:cs="Arial"/>
          <w:color w:val="0000FF"/>
          <w:sz w:val="22"/>
          <w:szCs w:val="22"/>
          <w:u w:val="double"/>
        </w:rPr>
      </w:lvl>
    </w:lvlOverride>
    <w:lvlOverride w:ilvl="4">
      <w:lvl w:ilvl="4">
        <w:start w:val="1"/>
        <w:numFmt w:val="decimal"/>
        <w:lvlText w:val="%1.%2.%3.%4.%5"/>
        <w:lvlJc w:val="left"/>
        <w:pPr>
          <w:widowControl w:val="0"/>
          <w:tabs>
            <w:tab w:val="num" w:pos="1008"/>
          </w:tabs>
          <w:autoSpaceDE w:val="0"/>
          <w:autoSpaceDN w:val="0"/>
          <w:adjustRightInd w:val="0"/>
          <w:ind w:left="1008" w:hanging="1008"/>
          <w:jc w:val="both"/>
        </w:pPr>
        <w:rPr>
          <w:rFonts w:ascii="Arial" w:hAnsi="Arial" w:cs="Arial"/>
          <w:color w:val="0000FF"/>
          <w:sz w:val="22"/>
          <w:szCs w:val="22"/>
          <w:u w:val="double"/>
        </w:rPr>
      </w:lvl>
    </w:lvlOverride>
    <w:lvlOverride w:ilvl="5">
      <w:lvl w:ilvl="5">
        <w:start w:val="1"/>
        <w:numFmt w:val="decimal"/>
        <w:lvlText w:val="%1.%2.%3.%4.%5.%6"/>
        <w:lvlJc w:val="left"/>
        <w:pPr>
          <w:widowControl w:val="0"/>
          <w:tabs>
            <w:tab w:val="num" w:pos="1152"/>
          </w:tabs>
          <w:autoSpaceDE w:val="0"/>
          <w:autoSpaceDN w:val="0"/>
          <w:adjustRightInd w:val="0"/>
          <w:ind w:left="1152" w:hanging="1152"/>
          <w:jc w:val="both"/>
        </w:pPr>
        <w:rPr>
          <w:rFonts w:ascii="Arial" w:hAnsi="Arial" w:cs="Arial"/>
          <w:color w:val="0000FF"/>
          <w:sz w:val="22"/>
          <w:szCs w:val="22"/>
          <w:u w:val="double"/>
        </w:rPr>
      </w:lvl>
    </w:lvlOverride>
    <w:lvlOverride w:ilvl="6">
      <w:lvl w:ilvl="6">
        <w:start w:val="1"/>
        <w:numFmt w:val="decimal"/>
        <w:lvlText w:val="%1.%2.%3.%4.%5.%6.%7"/>
        <w:lvlJc w:val="left"/>
        <w:pPr>
          <w:widowControl w:val="0"/>
          <w:tabs>
            <w:tab w:val="num" w:pos="1296"/>
          </w:tabs>
          <w:autoSpaceDE w:val="0"/>
          <w:autoSpaceDN w:val="0"/>
          <w:adjustRightInd w:val="0"/>
          <w:ind w:left="1296" w:hanging="1296"/>
          <w:jc w:val="both"/>
        </w:pPr>
        <w:rPr>
          <w:rFonts w:ascii="Arial" w:hAnsi="Arial" w:cs="Arial"/>
          <w:color w:val="0000FF"/>
          <w:sz w:val="22"/>
          <w:szCs w:val="22"/>
          <w:u w:val="double"/>
        </w:rPr>
      </w:lvl>
    </w:lvlOverride>
    <w:lvlOverride w:ilvl="7">
      <w:lvl w:ilvl="7">
        <w:start w:val="1"/>
        <w:numFmt w:val="decimal"/>
        <w:lvlText w:val="%1.%2.%3.%4.%5.%6.%7.%8"/>
        <w:lvlJc w:val="left"/>
        <w:pPr>
          <w:widowControl w:val="0"/>
          <w:tabs>
            <w:tab w:val="num" w:pos="1440"/>
          </w:tabs>
          <w:autoSpaceDE w:val="0"/>
          <w:autoSpaceDN w:val="0"/>
          <w:adjustRightInd w:val="0"/>
          <w:ind w:left="1440" w:hanging="1440"/>
          <w:jc w:val="both"/>
        </w:pPr>
        <w:rPr>
          <w:rFonts w:ascii="Arial" w:hAnsi="Arial" w:cs="Arial"/>
          <w:color w:val="0000FF"/>
          <w:sz w:val="22"/>
          <w:szCs w:val="22"/>
          <w:u w:val="double"/>
        </w:rPr>
      </w:lvl>
    </w:lvlOverride>
    <w:lvlOverride w:ilvl="8">
      <w:lvl w:ilvl="8">
        <w:start w:val="1"/>
        <w:numFmt w:val="decimal"/>
        <w:lvlText w:val="%1.%2.%3.%4.%5.%6.%7.%8.%9"/>
        <w:lvlJc w:val="left"/>
        <w:pPr>
          <w:widowControl w:val="0"/>
          <w:tabs>
            <w:tab w:val="num" w:pos="1584"/>
          </w:tabs>
          <w:autoSpaceDE w:val="0"/>
          <w:autoSpaceDN w:val="0"/>
          <w:adjustRightInd w:val="0"/>
          <w:ind w:left="1584" w:hanging="1584"/>
          <w:jc w:val="both"/>
        </w:pPr>
        <w:rPr>
          <w:rFonts w:ascii="Arial" w:hAnsi="Arial" w:cs="Arial"/>
          <w:color w:val="0000FF"/>
          <w:sz w:val="22"/>
          <w:szCs w:val="22"/>
          <w:u w:val="double"/>
        </w:rPr>
      </w:lvl>
    </w:lvlOverride>
  </w:num>
  <w:num w:numId="49">
    <w:abstractNumId w:val="26"/>
  </w:num>
  <w:num w:numId="50">
    <w:abstractNumId w:val="34"/>
  </w:num>
  <w:num w:numId="51">
    <w:abstractNumId w:val="4"/>
  </w:num>
  <w:num w:numId="52">
    <w:abstractNumId w:val="13"/>
  </w:num>
  <w:num w:numId="53">
    <w:abstractNumId w:val="11"/>
  </w:num>
  <w:num w:numId="54">
    <w:abstractNumId w:val="6"/>
  </w:num>
  <w:num w:numId="55">
    <w:abstractNumId w:val="20"/>
  </w:num>
  <w:num w:numId="56">
    <w:abstractNumId w:val="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documentProtection w:edit="trackedChanges" w:enforcement="0"/>
  <w:defaultTabStop w:val="708"/>
  <w:hyphenationZone w:val="425"/>
  <w:doNotHyphenateCaps/>
  <w:characterSpacingControl w:val="doNotCompress"/>
  <w:hdrShapeDefaults>
    <o:shapedefaults v:ext="edit" spidmax="2050">
      <o:colormru v:ext="edit" colors="#a1006b,#009aa6,#cd0037"/>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4D"/>
    <w:rsid w:val="00001252"/>
    <w:rsid w:val="000029E0"/>
    <w:rsid w:val="00004400"/>
    <w:rsid w:val="000047E5"/>
    <w:rsid w:val="00007704"/>
    <w:rsid w:val="00010D65"/>
    <w:rsid w:val="00011FD4"/>
    <w:rsid w:val="000122EF"/>
    <w:rsid w:val="00013397"/>
    <w:rsid w:val="00013D59"/>
    <w:rsid w:val="00013F45"/>
    <w:rsid w:val="00015168"/>
    <w:rsid w:val="00017696"/>
    <w:rsid w:val="00020470"/>
    <w:rsid w:val="00022228"/>
    <w:rsid w:val="00022FEE"/>
    <w:rsid w:val="00023D5D"/>
    <w:rsid w:val="000242A4"/>
    <w:rsid w:val="0002432A"/>
    <w:rsid w:val="000247A2"/>
    <w:rsid w:val="00026251"/>
    <w:rsid w:val="00027898"/>
    <w:rsid w:val="00030A97"/>
    <w:rsid w:val="00030FEA"/>
    <w:rsid w:val="000311C9"/>
    <w:rsid w:val="00032B31"/>
    <w:rsid w:val="0003333A"/>
    <w:rsid w:val="00033944"/>
    <w:rsid w:val="00034035"/>
    <w:rsid w:val="00035D71"/>
    <w:rsid w:val="000368A8"/>
    <w:rsid w:val="000378DA"/>
    <w:rsid w:val="00040B23"/>
    <w:rsid w:val="00041F32"/>
    <w:rsid w:val="00042557"/>
    <w:rsid w:val="00042C46"/>
    <w:rsid w:val="00043256"/>
    <w:rsid w:val="00043745"/>
    <w:rsid w:val="00044C02"/>
    <w:rsid w:val="0004520A"/>
    <w:rsid w:val="00047234"/>
    <w:rsid w:val="00047B93"/>
    <w:rsid w:val="00047FEF"/>
    <w:rsid w:val="000538C9"/>
    <w:rsid w:val="00053F3D"/>
    <w:rsid w:val="0005435F"/>
    <w:rsid w:val="00054A49"/>
    <w:rsid w:val="0005600F"/>
    <w:rsid w:val="000569DF"/>
    <w:rsid w:val="000576CB"/>
    <w:rsid w:val="000603CA"/>
    <w:rsid w:val="0006091B"/>
    <w:rsid w:val="0006154E"/>
    <w:rsid w:val="00061809"/>
    <w:rsid w:val="0006439E"/>
    <w:rsid w:val="0006671E"/>
    <w:rsid w:val="00066FD1"/>
    <w:rsid w:val="00070FE9"/>
    <w:rsid w:val="000718E7"/>
    <w:rsid w:val="0007256D"/>
    <w:rsid w:val="00072C91"/>
    <w:rsid w:val="00076446"/>
    <w:rsid w:val="000765C0"/>
    <w:rsid w:val="000815C6"/>
    <w:rsid w:val="00082EB0"/>
    <w:rsid w:val="0008312A"/>
    <w:rsid w:val="000832F3"/>
    <w:rsid w:val="0008495B"/>
    <w:rsid w:val="00085FF2"/>
    <w:rsid w:val="00086F11"/>
    <w:rsid w:val="0008776E"/>
    <w:rsid w:val="00090071"/>
    <w:rsid w:val="00090A23"/>
    <w:rsid w:val="00090D5E"/>
    <w:rsid w:val="000910EA"/>
    <w:rsid w:val="00093DB9"/>
    <w:rsid w:val="00094B81"/>
    <w:rsid w:val="00094C1C"/>
    <w:rsid w:val="000954A4"/>
    <w:rsid w:val="00096975"/>
    <w:rsid w:val="00097E43"/>
    <w:rsid w:val="000A0DFE"/>
    <w:rsid w:val="000A3DCA"/>
    <w:rsid w:val="000A58FC"/>
    <w:rsid w:val="000A590F"/>
    <w:rsid w:val="000A597F"/>
    <w:rsid w:val="000A7360"/>
    <w:rsid w:val="000B0B93"/>
    <w:rsid w:val="000B24A8"/>
    <w:rsid w:val="000B3B83"/>
    <w:rsid w:val="000B40F7"/>
    <w:rsid w:val="000B4780"/>
    <w:rsid w:val="000B58FB"/>
    <w:rsid w:val="000B60C8"/>
    <w:rsid w:val="000B7C02"/>
    <w:rsid w:val="000C0212"/>
    <w:rsid w:val="000C078E"/>
    <w:rsid w:val="000C186B"/>
    <w:rsid w:val="000C2D18"/>
    <w:rsid w:val="000C31A0"/>
    <w:rsid w:val="000C3C51"/>
    <w:rsid w:val="000C431E"/>
    <w:rsid w:val="000C5167"/>
    <w:rsid w:val="000C689C"/>
    <w:rsid w:val="000C7115"/>
    <w:rsid w:val="000D01C8"/>
    <w:rsid w:val="000D0E06"/>
    <w:rsid w:val="000D55C4"/>
    <w:rsid w:val="000D5EA1"/>
    <w:rsid w:val="000E0D4B"/>
    <w:rsid w:val="000E11E8"/>
    <w:rsid w:val="000E5E8A"/>
    <w:rsid w:val="000E63CB"/>
    <w:rsid w:val="000E6998"/>
    <w:rsid w:val="000F0510"/>
    <w:rsid w:val="000F08BA"/>
    <w:rsid w:val="000F0B46"/>
    <w:rsid w:val="000F0EDE"/>
    <w:rsid w:val="000F1A85"/>
    <w:rsid w:val="000F23D9"/>
    <w:rsid w:val="000F23FD"/>
    <w:rsid w:val="000F24F5"/>
    <w:rsid w:val="000F36C6"/>
    <w:rsid w:val="000F3EB4"/>
    <w:rsid w:val="000F4E60"/>
    <w:rsid w:val="000F4ED9"/>
    <w:rsid w:val="000F5245"/>
    <w:rsid w:val="000F668D"/>
    <w:rsid w:val="000F6691"/>
    <w:rsid w:val="00100466"/>
    <w:rsid w:val="00100D6F"/>
    <w:rsid w:val="00103EAC"/>
    <w:rsid w:val="00105978"/>
    <w:rsid w:val="00106DA2"/>
    <w:rsid w:val="001076EC"/>
    <w:rsid w:val="001106EC"/>
    <w:rsid w:val="001112E1"/>
    <w:rsid w:val="00111A2F"/>
    <w:rsid w:val="001124B0"/>
    <w:rsid w:val="001128F4"/>
    <w:rsid w:val="00112D87"/>
    <w:rsid w:val="0011397E"/>
    <w:rsid w:val="00114518"/>
    <w:rsid w:val="00116A4D"/>
    <w:rsid w:val="00117BDE"/>
    <w:rsid w:val="00120BD9"/>
    <w:rsid w:val="001218A9"/>
    <w:rsid w:val="00126EAE"/>
    <w:rsid w:val="0012706A"/>
    <w:rsid w:val="0012707C"/>
    <w:rsid w:val="00127757"/>
    <w:rsid w:val="001338FF"/>
    <w:rsid w:val="00134C71"/>
    <w:rsid w:val="001353B1"/>
    <w:rsid w:val="00137489"/>
    <w:rsid w:val="001413C4"/>
    <w:rsid w:val="00141986"/>
    <w:rsid w:val="00141A4F"/>
    <w:rsid w:val="00144497"/>
    <w:rsid w:val="0014452D"/>
    <w:rsid w:val="001455AB"/>
    <w:rsid w:val="001461B6"/>
    <w:rsid w:val="001506EC"/>
    <w:rsid w:val="001522DC"/>
    <w:rsid w:val="00152D53"/>
    <w:rsid w:val="001534A7"/>
    <w:rsid w:val="001536CA"/>
    <w:rsid w:val="00155FFA"/>
    <w:rsid w:val="001568F6"/>
    <w:rsid w:val="00157DAD"/>
    <w:rsid w:val="00160D1D"/>
    <w:rsid w:val="0016118D"/>
    <w:rsid w:val="001612DC"/>
    <w:rsid w:val="001625EE"/>
    <w:rsid w:val="00164244"/>
    <w:rsid w:val="00165249"/>
    <w:rsid w:val="00166071"/>
    <w:rsid w:val="00167A96"/>
    <w:rsid w:val="00170D7E"/>
    <w:rsid w:val="00171B12"/>
    <w:rsid w:val="0017200A"/>
    <w:rsid w:val="001721B8"/>
    <w:rsid w:val="0017232C"/>
    <w:rsid w:val="001725A1"/>
    <w:rsid w:val="00174734"/>
    <w:rsid w:val="00174C4A"/>
    <w:rsid w:val="001754D5"/>
    <w:rsid w:val="00175AA2"/>
    <w:rsid w:val="00176870"/>
    <w:rsid w:val="001769C5"/>
    <w:rsid w:val="0018116D"/>
    <w:rsid w:val="00181E5D"/>
    <w:rsid w:val="001855CA"/>
    <w:rsid w:val="00185752"/>
    <w:rsid w:val="00186EBD"/>
    <w:rsid w:val="00193438"/>
    <w:rsid w:val="00194365"/>
    <w:rsid w:val="00194DE5"/>
    <w:rsid w:val="00194DEE"/>
    <w:rsid w:val="00195E56"/>
    <w:rsid w:val="00197DB1"/>
    <w:rsid w:val="00197F49"/>
    <w:rsid w:val="001A12C9"/>
    <w:rsid w:val="001A1CC4"/>
    <w:rsid w:val="001A2285"/>
    <w:rsid w:val="001A384A"/>
    <w:rsid w:val="001A5807"/>
    <w:rsid w:val="001A63E8"/>
    <w:rsid w:val="001A7FA2"/>
    <w:rsid w:val="001B2057"/>
    <w:rsid w:val="001B20AA"/>
    <w:rsid w:val="001B3600"/>
    <w:rsid w:val="001B45E1"/>
    <w:rsid w:val="001B47BF"/>
    <w:rsid w:val="001B5DB8"/>
    <w:rsid w:val="001B75C5"/>
    <w:rsid w:val="001B7E7F"/>
    <w:rsid w:val="001C0172"/>
    <w:rsid w:val="001C0B1C"/>
    <w:rsid w:val="001C3498"/>
    <w:rsid w:val="001C5235"/>
    <w:rsid w:val="001C6CDC"/>
    <w:rsid w:val="001D12DF"/>
    <w:rsid w:val="001D15E0"/>
    <w:rsid w:val="001D448C"/>
    <w:rsid w:val="001D4CD9"/>
    <w:rsid w:val="001D4FDC"/>
    <w:rsid w:val="001D5252"/>
    <w:rsid w:val="001D7209"/>
    <w:rsid w:val="001D74E9"/>
    <w:rsid w:val="001E2A4F"/>
    <w:rsid w:val="001E2B4A"/>
    <w:rsid w:val="001E52F1"/>
    <w:rsid w:val="001E63F4"/>
    <w:rsid w:val="001E678B"/>
    <w:rsid w:val="001F079E"/>
    <w:rsid w:val="001F1081"/>
    <w:rsid w:val="001F13A1"/>
    <w:rsid w:val="001F449E"/>
    <w:rsid w:val="001F4BB9"/>
    <w:rsid w:val="001F52CA"/>
    <w:rsid w:val="001F7CC9"/>
    <w:rsid w:val="001F7F8F"/>
    <w:rsid w:val="002005D4"/>
    <w:rsid w:val="002011E2"/>
    <w:rsid w:val="0020283D"/>
    <w:rsid w:val="00202B39"/>
    <w:rsid w:val="00202D13"/>
    <w:rsid w:val="002040F4"/>
    <w:rsid w:val="00206EC4"/>
    <w:rsid w:val="002106EA"/>
    <w:rsid w:val="00212B94"/>
    <w:rsid w:val="00213125"/>
    <w:rsid w:val="00214ABD"/>
    <w:rsid w:val="00215901"/>
    <w:rsid w:val="002159DE"/>
    <w:rsid w:val="00215F65"/>
    <w:rsid w:val="00216063"/>
    <w:rsid w:val="00216D8D"/>
    <w:rsid w:val="00217F76"/>
    <w:rsid w:val="00220ADB"/>
    <w:rsid w:val="002210F1"/>
    <w:rsid w:val="0022119E"/>
    <w:rsid w:val="00221BBB"/>
    <w:rsid w:val="00221CE7"/>
    <w:rsid w:val="0022368C"/>
    <w:rsid w:val="002245CD"/>
    <w:rsid w:val="00224A3D"/>
    <w:rsid w:val="00225830"/>
    <w:rsid w:val="00225BDB"/>
    <w:rsid w:val="00226834"/>
    <w:rsid w:val="0022768B"/>
    <w:rsid w:val="002302B4"/>
    <w:rsid w:val="0023255C"/>
    <w:rsid w:val="00233FC1"/>
    <w:rsid w:val="00234427"/>
    <w:rsid w:val="00235247"/>
    <w:rsid w:val="00235D2B"/>
    <w:rsid w:val="002363B2"/>
    <w:rsid w:val="00236706"/>
    <w:rsid w:val="00236A2D"/>
    <w:rsid w:val="00236FC2"/>
    <w:rsid w:val="00237B7C"/>
    <w:rsid w:val="00237B8B"/>
    <w:rsid w:val="002402A5"/>
    <w:rsid w:val="002403B3"/>
    <w:rsid w:val="002416E2"/>
    <w:rsid w:val="0024176C"/>
    <w:rsid w:val="00241864"/>
    <w:rsid w:val="0024187B"/>
    <w:rsid w:val="00241927"/>
    <w:rsid w:val="00241A1F"/>
    <w:rsid w:val="0024422E"/>
    <w:rsid w:val="00246154"/>
    <w:rsid w:val="00246C50"/>
    <w:rsid w:val="002478F6"/>
    <w:rsid w:val="00247992"/>
    <w:rsid w:val="00251BD1"/>
    <w:rsid w:val="00260B97"/>
    <w:rsid w:val="00262206"/>
    <w:rsid w:val="00262772"/>
    <w:rsid w:val="002628C6"/>
    <w:rsid w:val="00262989"/>
    <w:rsid w:val="00262C73"/>
    <w:rsid w:val="00262DE8"/>
    <w:rsid w:val="00272827"/>
    <w:rsid w:val="00274543"/>
    <w:rsid w:val="0028067F"/>
    <w:rsid w:val="0028183C"/>
    <w:rsid w:val="00282104"/>
    <w:rsid w:val="002823B9"/>
    <w:rsid w:val="00286BDF"/>
    <w:rsid w:val="002878BF"/>
    <w:rsid w:val="00287CD3"/>
    <w:rsid w:val="0029324B"/>
    <w:rsid w:val="00294822"/>
    <w:rsid w:val="0029542F"/>
    <w:rsid w:val="00295478"/>
    <w:rsid w:val="002957A0"/>
    <w:rsid w:val="002A0BEA"/>
    <w:rsid w:val="002A2B92"/>
    <w:rsid w:val="002A342B"/>
    <w:rsid w:val="002A5EA2"/>
    <w:rsid w:val="002A67E2"/>
    <w:rsid w:val="002A6B6F"/>
    <w:rsid w:val="002A7620"/>
    <w:rsid w:val="002A7EBD"/>
    <w:rsid w:val="002B1984"/>
    <w:rsid w:val="002B2364"/>
    <w:rsid w:val="002B2404"/>
    <w:rsid w:val="002B3557"/>
    <w:rsid w:val="002B35F3"/>
    <w:rsid w:val="002B3DED"/>
    <w:rsid w:val="002B4841"/>
    <w:rsid w:val="002B505A"/>
    <w:rsid w:val="002B57CA"/>
    <w:rsid w:val="002B61F0"/>
    <w:rsid w:val="002B68D0"/>
    <w:rsid w:val="002B7DD2"/>
    <w:rsid w:val="002C0C7B"/>
    <w:rsid w:val="002C18E4"/>
    <w:rsid w:val="002C192E"/>
    <w:rsid w:val="002C1A48"/>
    <w:rsid w:val="002C2E89"/>
    <w:rsid w:val="002C4B7A"/>
    <w:rsid w:val="002D0968"/>
    <w:rsid w:val="002D426F"/>
    <w:rsid w:val="002E25EF"/>
    <w:rsid w:val="002E2C55"/>
    <w:rsid w:val="002E3A1A"/>
    <w:rsid w:val="002E3DFC"/>
    <w:rsid w:val="002E42F6"/>
    <w:rsid w:val="002E480A"/>
    <w:rsid w:val="002F04C0"/>
    <w:rsid w:val="002F0D31"/>
    <w:rsid w:val="002F1210"/>
    <w:rsid w:val="002F19C6"/>
    <w:rsid w:val="002F34F9"/>
    <w:rsid w:val="002F42F1"/>
    <w:rsid w:val="002F6D42"/>
    <w:rsid w:val="00301114"/>
    <w:rsid w:val="00301D6F"/>
    <w:rsid w:val="0030239C"/>
    <w:rsid w:val="00303160"/>
    <w:rsid w:val="00303648"/>
    <w:rsid w:val="00306855"/>
    <w:rsid w:val="0030700D"/>
    <w:rsid w:val="00317378"/>
    <w:rsid w:val="0032057C"/>
    <w:rsid w:val="0032168D"/>
    <w:rsid w:val="00321B00"/>
    <w:rsid w:val="00321EB9"/>
    <w:rsid w:val="00322E2B"/>
    <w:rsid w:val="00323268"/>
    <w:rsid w:val="00324009"/>
    <w:rsid w:val="00324A1B"/>
    <w:rsid w:val="00325FB6"/>
    <w:rsid w:val="00326C9B"/>
    <w:rsid w:val="00327022"/>
    <w:rsid w:val="00327CBC"/>
    <w:rsid w:val="00333010"/>
    <w:rsid w:val="00333516"/>
    <w:rsid w:val="003340E3"/>
    <w:rsid w:val="00335065"/>
    <w:rsid w:val="003366F2"/>
    <w:rsid w:val="00337C08"/>
    <w:rsid w:val="00340422"/>
    <w:rsid w:val="003415AE"/>
    <w:rsid w:val="003430C2"/>
    <w:rsid w:val="00343124"/>
    <w:rsid w:val="0034312C"/>
    <w:rsid w:val="003437B9"/>
    <w:rsid w:val="00344B7E"/>
    <w:rsid w:val="003450E9"/>
    <w:rsid w:val="00345122"/>
    <w:rsid w:val="003454FC"/>
    <w:rsid w:val="00346666"/>
    <w:rsid w:val="00347C02"/>
    <w:rsid w:val="003517DE"/>
    <w:rsid w:val="00353219"/>
    <w:rsid w:val="00353779"/>
    <w:rsid w:val="0035412A"/>
    <w:rsid w:val="00355139"/>
    <w:rsid w:val="00355913"/>
    <w:rsid w:val="00356066"/>
    <w:rsid w:val="0036010C"/>
    <w:rsid w:val="00360159"/>
    <w:rsid w:val="00360453"/>
    <w:rsid w:val="00360CED"/>
    <w:rsid w:val="003633A3"/>
    <w:rsid w:val="0036420B"/>
    <w:rsid w:val="00365F43"/>
    <w:rsid w:val="00366EA4"/>
    <w:rsid w:val="00367141"/>
    <w:rsid w:val="003727E3"/>
    <w:rsid w:val="0037545F"/>
    <w:rsid w:val="00376E14"/>
    <w:rsid w:val="00377F82"/>
    <w:rsid w:val="00381387"/>
    <w:rsid w:val="00381DA9"/>
    <w:rsid w:val="00384B70"/>
    <w:rsid w:val="00385016"/>
    <w:rsid w:val="003854B9"/>
    <w:rsid w:val="00385B2A"/>
    <w:rsid w:val="00387E54"/>
    <w:rsid w:val="0039082E"/>
    <w:rsid w:val="003908C1"/>
    <w:rsid w:val="00391D6C"/>
    <w:rsid w:val="00394D29"/>
    <w:rsid w:val="00396E1C"/>
    <w:rsid w:val="003A1A5E"/>
    <w:rsid w:val="003A223C"/>
    <w:rsid w:val="003A3DD3"/>
    <w:rsid w:val="003A4055"/>
    <w:rsid w:val="003A42FD"/>
    <w:rsid w:val="003A43BE"/>
    <w:rsid w:val="003A5088"/>
    <w:rsid w:val="003A523F"/>
    <w:rsid w:val="003A5621"/>
    <w:rsid w:val="003A7966"/>
    <w:rsid w:val="003B0ACE"/>
    <w:rsid w:val="003B4E3D"/>
    <w:rsid w:val="003B51A4"/>
    <w:rsid w:val="003B5B28"/>
    <w:rsid w:val="003B5CB3"/>
    <w:rsid w:val="003B7546"/>
    <w:rsid w:val="003C03B1"/>
    <w:rsid w:val="003C0AF2"/>
    <w:rsid w:val="003C21BD"/>
    <w:rsid w:val="003C2D4F"/>
    <w:rsid w:val="003C3C88"/>
    <w:rsid w:val="003C3F71"/>
    <w:rsid w:val="003C41A7"/>
    <w:rsid w:val="003C41CF"/>
    <w:rsid w:val="003C4CB5"/>
    <w:rsid w:val="003C51C2"/>
    <w:rsid w:val="003C615D"/>
    <w:rsid w:val="003C61E2"/>
    <w:rsid w:val="003C670A"/>
    <w:rsid w:val="003C6F66"/>
    <w:rsid w:val="003D001A"/>
    <w:rsid w:val="003D417A"/>
    <w:rsid w:val="003D531D"/>
    <w:rsid w:val="003D618A"/>
    <w:rsid w:val="003D6471"/>
    <w:rsid w:val="003D7E4F"/>
    <w:rsid w:val="003E094C"/>
    <w:rsid w:val="003E62CB"/>
    <w:rsid w:val="003E7975"/>
    <w:rsid w:val="003F1DB1"/>
    <w:rsid w:val="003F27B4"/>
    <w:rsid w:val="003F2971"/>
    <w:rsid w:val="003F3286"/>
    <w:rsid w:val="003F3A16"/>
    <w:rsid w:val="003F498A"/>
    <w:rsid w:val="003F764F"/>
    <w:rsid w:val="003F76E6"/>
    <w:rsid w:val="00401AB5"/>
    <w:rsid w:val="00403859"/>
    <w:rsid w:val="004051A5"/>
    <w:rsid w:val="00410614"/>
    <w:rsid w:val="004107AD"/>
    <w:rsid w:val="004129D0"/>
    <w:rsid w:val="00413313"/>
    <w:rsid w:val="004158D1"/>
    <w:rsid w:val="00415E29"/>
    <w:rsid w:val="00416C0A"/>
    <w:rsid w:val="004170FC"/>
    <w:rsid w:val="00417A6B"/>
    <w:rsid w:val="00417A7B"/>
    <w:rsid w:val="00420D19"/>
    <w:rsid w:val="00422966"/>
    <w:rsid w:val="0042365C"/>
    <w:rsid w:val="00426391"/>
    <w:rsid w:val="00427EFA"/>
    <w:rsid w:val="004311A9"/>
    <w:rsid w:val="00431953"/>
    <w:rsid w:val="00432367"/>
    <w:rsid w:val="004353D2"/>
    <w:rsid w:val="00441E81"/>
    <w:rsid w:val="00446D81"/>
    <w:rsid w:val="00451C3B"/>
    <w:rsid w:val="0045201B"/>
    <w:rsid w:val="00452396"/>
    <w:rsid w:val="0045581B"/>
    <w:rsid w:val="00456A42"/>
    <w:rsid w:val="00456CD7"/>
    <w:rsid w:val="004604A6"/>
    <w:rsid w:val="00461CA1"/>
    <w:rsid w:val="00462B08"/>
    <w:rsid w:val="00462B17"/>
    <w:rsid w:val="00464DFE"/>
    <w:rsid w:val="004652A6"/>
    <w:rsid w:val="00467D6A"/>
    <w:rsid w:val="00470C6F"/>
    <w:rsid w:val="0047265C"/>
    <w:rsid w:val="00472997"/>
    <w:rsid w:val="00474FC5"/>
    <w:rsid w:val="00475189"/>
    <w:rsid w:val="004758C1"/>
    <w:rsid w:val="004815A6"/>
    <w:rsid w:val="00481686"/>
    <w:rsid w:val="00482A8F"/>
    <w:rsid w:val="00482CE2"/>
    <w:rsid w:val="00483169"/>
    <w:rsid w:val="004831B6"/>
    <w:rsid w:val="00483BB3"/>
    <w:rsid w:val="00484387"/>
    <w:rsid w:val="00484DA6"/>
    <w:rsid w:val="0048640E"/>
    <w:rsid w:val="00487676"/>
    <w:rsid w:val="0048774A"/>
    <w:rsid w:val="00493609"/>
    <w:rsid w:val="00496DDC"/>
    <w:rsid w:val="00497B89"/>
    <w:rsid w:val="004A0226"/>
    <w:rsid w:val="004A05B2"/>
    <w:rsid w:val="004A2459"/>
    <w:rsid w:val="004A2F5B"/>
    <w:rsid w:val="004A4BA5"/>
    <w:rsid w:val="004A6E14"/>
    <w:rsid w:val="004A79B1"/>
    <w:rsid w:val="004A7A7F"/>
    <w:rsid w:val="004B18C5"/>
    <w:rsid w:val="004B2964"/>
    <w:rsid w:val="004B35C9"/>
    <w:rsid w:val="004B47D8"/>
    <w:rsid w:val="004B4D11"/>
    <w:rsid w:val="004B4E04"/>
    <w:rsid w:val="004B7045"/>
    <w:rsid w:val="004B7D46"/>
    <w:rsid w:val="004C004E"/>
    <w:rsid w:val="004C065C"/>
    <w:rsid w:val="004C18F8"/>
    <w:rsid w:val="004D097B"/>
    <w:rsid w:val="004D3375"/>
    <w:rsid w:val="004D44F9"/>
    <w:rsid w:val="004D581F"/>
    <w:rsid w:val="004D5E8B"/>
    <w:rsid w:val="004D62C4"/>
    <w:rsid w:val="004D6EF3"/>
    <w:rsid w:val="004E155A"/>
    <w:rsid w:val="004E2893"/>
    <w:rsid w:val="004E2CE8"/>
    <w:rsid w:val="004E3748"/>
    <w:rsid w:val="004E4AAD"/>
    <w:rsid w:val="004E5256"/>
    <w:rsid w:val="004E5AAE"/>
    <w:rsid w:val="004F1400"/>
    <w:rsid w:val="004F1AB0"/>
    <w:rsid w:val="004F3A8F"/>
    <w:rsid w:val="004F5593"/>
    <w:rsid w:val="004F5A76"/>
    <w:rsid w:val="004F7982"/>
    <w:rsid w:val="00500A7A"/>
    <w:rsid w:val="00501922"/>
    <w:rsid w:val="00501AA6"/>
    <w:rsid w:val="0050383C"/>
    <w:rsid w:val="00503996"/>
    <w:rsid w:val="0050474D"/>
    <w:rsid w:val="00506838"/>
    <w:rsid w:val="0050745C"/>
    <w:rsid w:val="00512FD2"/>
    <w:rsid w:val="00514E9E"/>
    <w:rsid w:val="0051539D"/>
    <w:rsid w:val="00520CA1"/>
    <w:rsid w:val="005242FA"/>
    <w:rsid w:val="00526264"/>
    <w:rsid w:val="005308FE"/>
    <w:rsid w:val="00531CF6"/>
    <w:rsid w:val="00532AE3"/>
    <w:rsid w:val="0053390B"/>
    <w:rsid w:val="00534873"/>
    <w:rsid w:val="00535602"/>
    <w:rsid w:val="0053616D"/>
    <w:rsid w:val="00536199"/>
    <w:rsid w:val="00536FBC"/>
    <w:rsid w:val="005371CD"/>
    <w:rsid w:val="00540464"/>
    <w:rsid w:val="0054107E"/>
    <w:rsid w:val="005421F4"/>
    <w:rsid w:val="00546398"/>
    <w:rsid w:val="00546621"/>
    <w:rsid w:val="00547E98"/>
    <w:rsid w:val="0055075F"/>
    <w:rsid w:val="00551C4F"/>
    <w:rsid w:val="0055343A"/>
    <w:rsid w:val="00554E75"/>
    <w:rsid w:val="00555CD5"/>
    <w:rsid w:val="00556A8C"/>
    <w:rsid w:val="00560632"/>
    <w:rsid w:val="005625CF"/>
    <w:rsid w:val="00562CD5"/>
    <w:rsid w:val="00563672"/>
    <w:rsid w:val="00563D9F"/>
    <w:rsid w:val="005656F4"/>
    <w:rsid w:val="005662E1"/>
    <w:rsid w:val="00566B26"/>
    <w:rsid w:val="00570248"/>
    <w:rsid w:val="00571E07"/>
    <w:rsid w:val="00572EBE"/>
    <w:rsid w:val="005742BC"/>
    <w:rsid w:val="00576D8A"/>
    <w:rsid w:val="0057789F"/>
    <w:rsid w:val="0058144A"/>
    <w:rsid w:val="00581E19"/>
    <w:rsid w:val="005821EC"/>
    <w:rsid w:val="00582352"/>
    <w:rsid w:val="005857B1"/>
    <w:rsid w:val="005863F6"/>
    <w:rsid w:val="00586A35"/>
    <w:rsid w:val="00586C64"/>
    <w:rsid w:val="0059037C"/>
    <w:rsid w:val="005906AC"/>
    <w:rsid w:val="00591060"/>
    <w:rsid w:val="00592C6B"/>
    <w:rsid w:val="005931ED"/>
    <w:rsid w:val="0059710C"/>
    <w:rsid w:val="005A0F43"/>
    <w:rsid w:val="005A32FE"/>
    <w:rsid w:val="005A491D"/>
    <w:rsid w:val="005A51B2"/>
    <w:rsid w:val="005A6F52"/>
    <w:rsid w:val="005B1049"/>
    <w:rsid w:val="005B1CA5"/>
    <w:rsid w:val="005B25F0"/>
    <w:rsid w:val="005B4CA2"/>
    <w:rsid w:val="005B58D0"/>
    <w:rsid w:val="005C1837"/>
    <w:rsid w:val="005C3FBA"/>
    <w:rsid w:val="005C426E"/>
    <w:rsid w:val="005C645A"/>
    <w:rsid w:val="005D1D68"/>
    <w:rsid w:val="005D4439"/>
    <w:rsid w:val="005D4D2D"/>
    <w:rsid w:val="005D5A18"/>
    <w:rsid w:val="005D666F"/>
    <w:rsid w:val="005D6DC8"/>
    <w:rsid w:val="005D7607"/>
    <w:rsid w:val="005E0763"/>
    <w:rsid w:val="005E0BB3"/>
    <w:rsid w:val="005E15D1"/>
    <w:rsid w:val="005E1B5C"/>
    <w:rsid w:val="005E1FDD"/>
    <w:rsid w:val="005E2CE5"/>
    <w:rsid w:val="005E2DF9"/>
    <w:rsid w:val="005E314E"/>
    <w:rsid w:val="005E4995"/>
    <w:rsid w:val="005E5575"/>
    <w:rsid w:val="005E5A70"/>
    <w:rsid w:val="005F2001"/>
    <w:rsid w:val="005F207A"/>
    <w:rsid w:val="005F48E5"/>
    <w:rsid w:val="005F531A"/>
    <w:rsid w:val="005F6D41"/>
    <w:rsid w:val="005F7359"/>
    <w:rsid w:val="00600D4A"/>
    <w:rsid w:val="00600F21"/>
    <w:rsid w:val="0060207F"/>
    <w:rsid w:val="00603ACD"/>
    <w:rsid w:val="00603E0D"/>
    <w:rsid w:val="0060533A"/>
    <w:rsid w:val="00605B77"/>
    <w:rsid w:val="00605F6B"/>
    <w:rsid w:val="0060635D"/>
    <w:rsid w:val="00606595"/>
    <w:rsid w:val="006101DC"/>
    <w:rsid w:val="00612619"/>
    <w:rsid w:val="00617D50"/>
    <w:rsid w:val="00621AF0"/>
    <w:rsid w:val="00621CCA"/>
    <w:rsid w:val="006233FF"/>
    <w:rsid w:val="006237CF"/>
    <w:rsid w:val="00623CA1"/>
    <w:rsid w:val="0062416A"/>
    <w:rsid w:val="00626AF3"/>
    <w:rsid w:val="00626C9B"/>
    <w:rsid w:val="00630498"/>
    <w:rsid w:val="00630DC4"/>
    <w:rsid w:val="00631A2A"/>
    <w:rsid w:val="00631F85"/>
    <w:rsid w:val="0063294B"/>
    <w:rsid w:val="00633361"/>
    <w:rsid w:val="00633EB2"/>
    <w:rsid w:val="00633EE1"/>
    <w:rsid w:val="006355B2"/>
    <w:rsid w:val="00636819"/>
    <w:rsid w:val="00643B3A"/>
    <w:rsid w:val="00645AF3"/>
    <w:rsid w:val="0064622E"/>
    <w:rsid w:val="00646524"/>
    <w:rsid w:val="00646745"/>
    <w:rsid w:val="00646D63"/>
    <w:rsid w:val="00650A7E"/>
    <w:rsid w:val="0065263E"/>
    <w:rsid w:val="00653E58"/>
    <w:rsid w:val="00654721"/>
    <w:rsid w:val="00655B9E"/>
    <w:rsid w:val="00655DDC"/>
    <w:rsid w:val="00656ECF"/>
    <w:rsid w:val="00660687"/>
    <w:rsid w:val="00661109"/>
    <w:rsid w:val="00661C80"/>
    <w:rsid w:val="00661D0D"/>
    <w:rsid w:val="00661F50"/>
    <w:rsid w:val="00663BE5"/>
    <w:rsid w:val="00663C33"/>
    <w:rsid w:val="00666CC7"/>
    <w:rsid w:val="00667F5E"/>
    <w:rsid w:val="006704B3"/>
    <w:rsid w:val="006707AA"/>
    <w:rsid w:val="006711E1"/>
    <w:rsid w:val="00672625"/>
    <w:rsid w:val="0067333D"/>
    <w:rsid w:val="006740A9"/>
    <w:rsid w:val="00675A4D"/>
    <w:rsid w:val="00682164"/>
    <w:rsid w:val="00682186"/>
    <w:rsid w:val="00682BF4"/>
    <w:rsid w:val="006833A0"/>
    <w:rsid w:val="00683BF2"/>
    <w:rsid w:val="006859C2"/>
    <w:rsid w:val="00685BE1"/>
    <w:rsid w:val="006868C8"/>
    <w:rsid w:val="00686DF9"/>
    <w:rsid w:val="0068764A"/>
    <w:rsid w:val="00692953"/>
    <w:rsid w:val="00694738"/>
    <w:rsid w:val="00696E04"/>
    <w:rsid w:val="00696FD4"/>
    <w:rsid w:val="0069704F"/>
    <w:rsid w:val="00697952"/>
    <w:rsid w:val="006A11DF"/>
    <w:rsid w:val="006A2791"/>
    <w:rsid w:val="006A70C3"/>
    <w:rsid w:val="006B091A"/>
    <w:rsid w:val="006B183C"/>
    <w:rsid w:val="006B32EA"/>
    <w:rsid w:val="006B66F1"/>
    <w:rsid w:val="006B73F9"/>
    <w:rsid w:val="006C0EA1"/>
    <w:rsid w:val="006C23EC"/>
    <w:rsid w:val="006C2730"/>
    <w:rsid w:val="006C2C0A"/>
    <w:rsid w:val="006C3243"/>
    <w:rsid w:val="006C41A1"/>
    <w:rsid w:val="006C7E41"/>
    <w:rsid w:val="006C7E89"/>
    <w:rsid w:val="006D0CDD"/>
    <w:rsid w:val="006D1DB5"/>
    <w:rsid w:val="006D33C2"/>
    <w:rsid w:val="006D4122"/>
    <w:rsid w:val="006D435C"/>
    <w:rsid w:val="006D576E"/>
    <w:rsid w:val="006D6A67"/>
    <w:rsid w:val="006D6B3E"/>
    <w:rsid w:val="006E0E84"/>
    <w:rsid w:val="006E1290"/>
    <w:rsid w:val="006E1AA9"/>
    <w:rsid w:val="006E1F81"/>
    <w:rsid w:val="006E3D2E"/>
    <w:rsid w:val="006E4C03"/>
    <w:rsid w:val="006E6AA4"/>
    <w:rsid w:val="006E7EC6"/>
    <w:rsid w:val="006F0057"/>
    <w:rsid w:val="006F0D1E"/>
    <w:rsid w:val="006F1868"/>
    <w:rsid w:val="006F33E6"/>
    <w:rsid w:val="006F3D56"/>
    <w:rsid w:val="006F594D"/>
    <w:rsid w:val="006F70B6"/>
    <w:rsid w:val="00702C62"/>
    <w:rsid w:val="007043E1"/>
    <w:rsid w:val="00704E59"/>
    <w:rsid w:val="00705092"/>
    <w:rsid w:val="00707323"/>
    <w:rsid w:val="00707482"/>
    <w:rsid w:val="00711453"/>
    <w:rsid w:val="00711593"/>
    <w:rsid w:val="00711ADB"/>
    <w:rsid w:val="0071284E"/>
    <w:rsid w:val="00713141"/>
    <w:rsid w:val="00713B11"/>
    <w:rsid w:val="0071647E"/>
    <w:rsid w:val="007179CF"/>
    <w:rsid w:val="007210E8"/>
    <w:rsid w:val="00721BE2"/>
    <w:rsid w:val="00721FD1"/>
    <w:rsid w:val="00722BDF"/>
    <w:rsid w:val="007241BB"/>
    <w:rsid w:val="00724DA3"/>
    <w:rsid w:val="0072705A"/>
    <w:rsid w:val="0072760C"/>
    <w:rsid w:val="00730E80"/>
    <w:rsid w:val="0073129A"/>
    <w:rsid w:val="0073146A"/>
    <w:rsid w:val="00733182"/>
    <w:rsid w:val="007336C6"/>
    <w:rsid w:val="00734DA1"/>
    <w:rsid w:val="007361FB"/>
    <w:rsid w:val="00740F9B"/>
    <w:rsid w:val="00741244"/>
    <w:rsid w:val="00741DBF"/>
    <w:rsid w:val="00742453"/>
    <w:rsid w:val="00743A88"/>
    <w:rsid w:val="00745637"/>
    <w:rsid w:val="007467D7"/>
    <w:rsid w:val="00750621"/>
    <w:rsid w:val="00751265"/>
    <w:rsid w:val="00751C64"/>
    <w:rsid w:val="00755A74"/>
    <w:rsid w:val="00755ADF"/>
    <w:rsid w:val="00755CAC"/>
    <w:rsid w:val="00757C12"/>
    <w:rsid w:val="00760D4A"/>
    <w:rsid w:val="00761FF0"/>
    <w:rsid w:val="00762881"/>
    <w:rsid w:val="00765B14"/>
    <w:rsid w:val="00766DF2"/>
    <w:rsid w:val="00767DF9"/>
    <w:rsid w:val="00773312"/>
    <w:rsid w:val="007742A9"/>
    <w:rsid w:val="00775FE2"/>
    <w:rsid w:val="00777848"/>
    <w:rsid w:val="00780092"/>
    <w:rsid w:val="0078066D"/>
    <w:rsid w:val="007806EE"/>
    <w:rsid w:val="00780742"/>
    <w:rsid w:val="00780A3D"/>
    <w:rsid w:val="00781659"/>
    <w:rsid w:val="00782307"/>
    <w:rsid w:val="00783D19"/>
    <w:rsid w:val="0078429B"/>
    <w:rsid w:val="00787429"/>
    <w:rsid w:val="00791482"/>
    <w:rsid w:val="00791CD3"/>
    <w:rsid w:val="00792CAA"/>
    <w:rsid w:val="00793D4E"/>
    <w:rsid w:val="00793DE5"/>
    <w:rsid w:val="00794DD0"/>
    <w:rsid w:val="00796E09"/>
    <w:rsid w:val="00797174"/>
    <w:rsid w:val="007A054B"/>
    <w:rsid w:val="007A4151"/>
    <w:rsid w:val="007A5D5E"/>
    <w:rsid w:val="007A5D7B"/>
    <w:rsid w:val="007B089A"/>
    <w:rsid w:val="007B2DB2"/>
    <w:rsid w:val="007B3BA1"/>
    <w:rsid w:val="007B42E3"/>
    <w:rsid w:val="007B7BE8"/>
    <w:rsid w:val="007B7F56"/>
    <w:rsid w:val="007C09CF"/>
    <w:rsid w:val="007C0F0E"/>
    <w:rsid w:val="007C424A"/>
    <w:rsid w:val="007C553F"/>
    <w:rsid w:val="007C7FAF"/>
    <w:rsid w:val="007D16E3"/>
    <w:rsid w:val="007D2D6C"/>
    <w:rsid w:val="007D5164"/>
    <w:rsid w:val="007D64B7"/>
    <w:rsid w:val="007E0B60"/>
    <w:rsid w:val="007E1166"/>
    <w:rsid w:val="007E353C"/>
    <w:rsid w:val="007E3A02"/>
    <w:rsid w:val="007E4160"/>
    <w:rsid w:val="007E4611"/>
    <w:rsid w:val="007F171B"/>
    <w:rsid w:val="007F31F7"/>
    <w:rsid w:val="007F3920"/>
    <w:rsid w:val="007F3E82"/>
    <w:rsid w:val="007F5240"/>
    <w:rsid w:val="007F5F49"/>
    <w:rsid w:val="007F67E0"/>
    <w:rsid w:val="007F6844"/>
    <w:rsid w:val="007F7CFA"/>
    <w:rsid w:val="007F7D4B"/>
    <w:rsid w:val="0080270D"/>
    <w:rsid w:val="00802C96"/>
    <w:rsid w:val="00802E3F"/>
    <w:rsid w:val="00806F79"/>
    <w:rsid w:val="0081075B"/>
    <w:rsid w:val="008113E7"/>
    <w:rsid w:val="00811FE1"/>
    <w:rsid w:val="00812EE8"/>
    <w:rsid w:val="00813053"/>
    <w:rsid w:val="008132CD"/>
    <w:rsid w:val="00814E59"/>
    <w:rsid w:val="0081542C"/>
    <w:rsid w:val="00823D15"/>
    <w:rsid w:val="00825C16"/>
    <w:rsid w:val="00826957"/>
    <w:rsid w:val="008272B8"/>
    <w:rsid w:val="00830421"/>
    <w:rsid w:val="00830642"/>
    <w:rsid w:val="00830DC1"/>
    <w:rsid w:val="008310B0"/>
    <w:rsid w:val="00834B38"/>
    <w:rsid w:val="00841548"/>
    <w:rsid w:val="008421A9"/>
    <w:rsid w:val="00842DB4"/>
    <w:rsid w:val="00842E73"/>
    <w:rsid w:val="00843609"/>
    <w:rsid w:val="00843F4E"/>
    <w:rsid w:val="00844476"/>
    <w:rsid w:val="00846486"/>
    <w:rsid w:val="00852195"/>
    <w:rsid w:val="008534D8"/>
    <w:rsid w:val="00853A11"/>
    <w:rsid w:val="0085403E"/>
    <w:rsid w:val="00855918"/>
    <w:rsid w:val="008573A5"/>
    <w:rsid w:val="008576A0"/>
    <w:rsid w:val="00857A18"/>
    <w:rsid w:val="00860FDA"/>
    <w:rsid w:val="00861787"/>
    <w:rsid w:val="00861E26"/>
    <w:rsid w:val="008628B3"/>
    <w:rsid w:val="008628EE"/>
    <w:rsid w:val="00865E3B"/>
    <w:rsid w:val="00865F41"/>
    <w:rsid w:val="00866E12"/>
    <w:rsid w:val="00870477"/>
    <w:rsid w:val="00870A36"/>
    <w:rsid w:val="0087370E"/>
    <w:rsid w:val="00873AA5"/>
    <w:rsid w:val="00873EF8"/>
    <w:rsid w:val="00875127"/>
    <w:rsid w:val="008757BE"/>
    <w:rsid w:val="00880380"/>
    <w:rsid w:val="0088113D"/>
    <w:rsid w:val="00881F82"/>
    <w:rsid w:val="00881F8A"/>
    <w:rsid w:val="0088290E"/>
    <w:rsid w:val="00882C0F"/>
    <w:rsid w:val="0088313D"/>
    <w:rsid w:val="00885409"/>
    <w:rsid w:val="0088721C"/>
    <w:rsid w:val="008919AB"/>
    <w:rsid w:val="00892206"/>
    <w:rsid w:val="0089259C"/>
    <w:rsid w:val="0089326C"/>
    <w:rsid w:val="00893551"/>
    <w:rsid w:val="00895032"/>
    <w:rsid w:val="0089653D"/>
    <w:rsid w:val="00897B74"/>
    <w:rsid w:val="008A022D"/>
    <w:rsid w:val="008A0E35"/>
    <w:rsid w:val="008A1774"/>
    <w:rsid w:val="008A17C9"/>
    <w:rsid w:val="008A24D7"/>
    <w:rsid w:val="008A3787"/>
    <w:rsid w:val="008A5B57"/>
    <w:rsid w:val="008A62DF"/>
    <w:rsid w:val="008A6341"/>
    <w:rsid w:val="008A6E1E"/>
    <w:rsid w:val="008A7641"/>
    <w:rsid w:val="008B3F96"/>
    <w:rsid w:val="008B4153"/>
    <w:rsid w:val="008B5C15"/>
    <w:rsid w:val="008B74E1"/>
    <w:rsid w:val="008B7F0E"/>
    <w:rsid w:val="008C145B"/>
    <w:rsid w:val="008C213F"/>
    <w:rsid w:val="008C237F"/>
    <w:rsid w:val="008C28CD"/>
    <w:rsid w:val="008C78E0"/>
    <w:rsid w:val="008C7CE7"/>
    <w:rsid w:val="008D069C"/>
    <w:rsid w:val="008D174B"/>
    <w:rsid w:val="008D2D3E"/>
    <w:rsid w:val="008D4272"/>
    <w:rsid w:val="008D45E9"/>
    <w:rsid w:val="008D4DBE"/>
    <w:rsid w:val="008D5F2B"/>
    <w:rsid w:val="008D7889"/>
    <w:rsid w:val="008E0E94"/>
    <w:rsid w:val="008E1760"/>
    <w:rsid w:val="008E42FB"/>
    <w:rsid w:val="008F1D15"/>
    <w:rsid w:val="008F2807"/>
    <w:rsid w:val="008F378C"/>
    <w:rsid w:val="008F5AC6"/>
    <w:rsid w:val="009001E2"/>
    <w:rsid w:val="009006CD"/>
    <w:rsid w:val="00901864"/>
    <w:rsid w:val="00901C51"/>
    <w:rsid w:val="00905C41"/>
    <w:rsid w:val="00905E5F"/>
    <w:rsid w:val="009079A2"/>
    <w:rsid w:val="0091007A"/>
    <w:rsid w:val="0091184F"/>
    <w:rsid w:val="00914883"/>
    <w:rsid w:val="0091500F"/>
    <w:rsid w:val="009155CC"/>
    <w:rsid w:val="009157B9"/>
    <w:rsid w:val="00915A52"/>
    <w:rsid w:val="009177D6"/>
    <w:rsid w:val="0092179E"/>
    <w:rsid w:val="00925B57"/>
    <w:rsid w:val="00925D71"/>
    <w:rsid w:val="00925D9A"/>
    <w:rsid w:val="00926924"/>
    <w:rsid w:val="009305F2"/>
    <w:rsid w:val="00930A40"/>
    <w:rsid w:val="009335FA"/>
    <w:rsid w:val="00934DAF"/>
    <w:rsid w:val="009362B6"/>
    <w:rsid w:val="00936DCE"/>
    <w:rsid w:val="009378AC"/>
    <w:rsid w:val="00941BAB"/>
    <w:rsid w:val="00944B3D"/>
    <w:rsid w:val="00944D7B"/>
    <w:rsid w:val="0094541A"/>
    <w:rsid w:val="0094549D"/>
    <w:rsid w:val="00946919"/>
    <w:rsid w:val="00946DB0"/>
    <w:rsid w:val="00946FF9"/>
    <w:rsid w:val="0094747D"/>
    <w:rsid w:val="00947820"/>
    <w:rsid w:val="009507C2"/>
    <w:rsid w:val="00952366"/>
    <w:rsid w:val="009551B6"/>
    <w:rsid w:val="00956DED"/>
    <w:rsid w:val="00957ABA"/>
    <w:rsid w:val="00960F65"/>
    <w:rsid w:val="009614ED"/>
    <w:rsid w:val="009619C8"/>
    <w:rsid w:val="00962DE3"/>
    <w:rsid w:val="00965DEA"/>
    <w:rsid w:val="00965E41"/>
    <w:rsid w:val="0096711E"/>
    <w:rsid w:val="00967402"/>
    <w:rsid w:val="009676B7"/>
    <w:rsid w:val="009708A0"/>
    <w:rsid w:val="0097271E"/>
    <w:rsid w:val="00972D23"/>
    <w:rsid w:val="009750F1"/>
    <w:rsid w:val="009759C3"/>
    <w:rsid w:val="00975BC6"/>
    <w:rsid w:val="00976413"/>
    <w:rsid w:val="00977343"/>
    <w:rsid w:val="00977A98"/>
    <w:rsid w:val="009813AF"/>
    <w:rsid w:val="0098406C"/>
    <w:rsid w:val="00984944"/>
    <w:rsid w:val="0098500F"/>
    <w:rsid w:val="00985DD6"/>
    <w:rsid w:val="009905AC"/>
    <w:rsid w:val="009921FF"/>
    <w:rsid w:val="00992800"/>
    <w:rsid w:val="00994F06"/>
    <w:rsid w:val="00994F6E"/>
    <w:rsid w:val="00995948"/>
    <w:rsid w:val="00995F1E"/>
    <w:rsid w:val="009964A0"/>
    <w:rsid w:val="009964EF"/>
    <w:rsid w:val="00996FFF"/>
    <w:rsid w:val="009A0D5F"/>
    <w:rsid w:val="009A2926"/>
    <w:rsid w:val="009A3278"/>
    <w:rsid w:val="009A3405"/>
    <w:rsid w:val="009A5F00"/>
    <w:rsid w:val="009A6180"/>
    <w:rsid w:val="009B02E3"/>
    <w:rsid w:val="009B0AEB"/>
    <w:rsid w:val="009B12B2"/>
    <w:rsid w:val="009B2C8F"/>
    <w:rsid w:val="009B3965"/>
    <w:rsid w:val="009B42BB"/>
    <w:rsid w:val="009B44B3"/>
    <w:rsid w:val="009B5727"/>
    <w:rsid w:val="009B6322"/>
    <w:rsid w:val="009C1804"/>
    <w:rsid w:val="009C25D2"/>
    <w:rsid w:val="009C38D1"/>
    <w:rsid w:val="009C43B1"/>
    <w:rsid w:val="009C51B5"/>
    <w:rsid w:val="009C55A5"/>
    <w:rsid w:val="009C5E54"/>
    <w:rsid w:val="009C7326"/>
    <w:rsid w:val="009D16B6"/>
    <w:rsid w:val="009D1A7D"/>
    <w:rsid w:val="009D23E5"/>
    <w:rsid w:val="009D6131"/>
    <w:rsid w:val="009E0D53"/>
    <w:rsid w:val="009E1154"/>
    <w:rsid w:val="009E2918"/>
    <w:rsid w:val="009E4528"/>
    <w:rsid w:val="009E513B"/>
    <w:rsid w:val="009E52CD"/>
    <w:rsid w:val="009E69F3"/>
    <w:rsid w:val="009F11CD"/>
    <w:rsid w:val="009F16C1"/>
    <w:rsid w:val="009F1B1B"/>
    <w:rsid w:val="009F1DE9"/>
    <w:rsid w:val="009F2461"/>
    <w:rsid w:val="009F2C90"/>
    <w:rsid w:val="009F3906"/>
    <w:rsid w:val="009F3B92"/>
    <w:rsid w:val="009F49E3"/>
    <w:rsid w:val="009F537C"/>
    <w:rsid w:val="009F56C7"/>
    <w:rsid w:val="009F5E1A"/>
    <w:rsid w:val="009F68B6"/>
    <w:rsid w:val="009F6BD1"/>
    <w:rsid w:val="009F6FAD"/>
    <w:rsid w:val="009F6FDF"/>
    <w:rsid w:val="00A001EC"/>
    <w:rsid w:val="00A00ECD"/>
    <w:rsid w:val="00A01943"/>
    <w:rsid w:val="00A02145"/>
    <w:rsid w:val="00A0303C"/>
    <w:rsid w:val="00A042D8"/>
    <w:rsid w:val="00A044BE"/>
    <w:rsid w:val="00A0465D"/>
    <w:rsid w:val="00A04E10"/>
    <w:rsid w:val="00A04E6E"/>
    <w:rsid w:val="00A064CB"/>
    <w:rsid w:val="00A06E57"/>
    <w:rsid w:val="00A070A9"/>
    <w:rsid w:val="00A07191"/>
    <w:rsid w:val="00A07242"/>
    <w:rsid w:val="00A07653"/>
    <w:rsid w:val="00A10EC1"/>
    <w:rsid w:val="00A11024"/>
    <w:rsid w:val="00A1214F"/>
    <w:rsid w:val="00A12287"/>
    <w:rsid w:val="00A127C2"/>
    <w:rsid w:val="00A127E7"/>
    <w:rsid w:val="00A14F86"/>
    <w:rsid w:val="00A166F2"/>
    <w:rsid w:val="00A23622"/>
    <w:rsid w:val="00A23F3E"/>
    <w:rsid w:val="00A241F5"/>
    <w:rsid w:val="00A24266"/>
    <w:rsid w:val="00A260BF"/>
    <w:rsid w:val="00A27096"/>
    <w:rsid w:val="00A27AD7"/>
    <w:rsid w:val="00A30193"/>
    <w:rsid w:val="00A315B0"/>
    <w:rsid w:val="00A32EF4"/>
    <w:rsid w:val="00A33B7B"/>
    <w:rsid w:val="00A34BAF"/>
    <w:rsid w:val="00A360B3"/>
    <w:rsid w:val="00A36F5F"/>
    <w:rsid w:val="00A41846"/>
    <w:rsid w:val="00A41B7A"/>
    <w:rsid w:val="00A44C1B"/>
    <w:rsid w:val="00A45C71"/>
    <w:rsid w:val="00A46B0A"/>
    <w:rsid w:val="00A47052"/>
    <w:rsid w:val="00A4712D"/>
    <w:rsid w:val="00A4722E"/>
    <w:rsid w:val="00A47517"/>
    <w:rsid w:val="00A508AB"/>
    <w:rsid w:val="00A50AAE"/>
    <w:rsid w:val="00A51631"/>
    <w:rsid w:val="00A5293B"/>
    <w:rsid w:val="00A55481"/>
    <w:rsid w:val="00A57B57"/>
    <w:rsid w:val="00A57CE2"/>
    <w:rsid w:val="00A62BEF"/>
    <w:rsid w:val="00A634D0"/>
    <w:rsid w:val="00A63DD4"/>
    <w:rsid w:val="00A6405F"/>
    <w:rsid w:val="00A67CA4"/>
    <w:rsid w:val="00A7368A"/>
    <w:rsid w:val="00A73938"/>
    <w:rsid w:val="00A73C38"/>
    <w:rsid w:val="00A73D04"/>
    <w:rsid w:val="00A74DAC"/>
    <w:rsid w:val="00A75B20"/>
    <w:rsid w:val="00A75E4E"/>
    <w:rsid w:val="00A77172"/>
    <w:rsid w:val="00A7725A"/>
    <w:rsid w:val="00A77CA6"/>
    <w:rsid w:val="00A8158E"/>
    <w:rsid w:val="00A848F9"/>
    <w:rsid w:val="00A84D92"/>
    <w:rsid w:val="00A87D95"/>
    <w:rsid w:val="00A93364"/>
    <w:rsid w:val="00A93854"/>
    <w:rsid w:val="00A96B77"/>
    <w:rsid w:val="00AA0A3A"/>
    <w:rsid w:val="00AA2959"/>
    <w:rsid w:val="00AA423A"/>
    <w:rsid w:val="00AA4A9E"/>
    <w:rsid w:val="00AA66D0"/>
    <w:rsid w:val="00AA6803"/>
    <w:rsid w:val="00AA74FA"/>
    <w:rsid w:val="00AA7ED8"/>
    <w:rsid w:val="00AB05BC"/>
    <w:rsid w:val="00AB3083"/>
    <w:rsid w:val="00AB522F"/>
    <w:rsid w:val="00AB63F1"/>
    <w:rsid w:val="00AB751B"/>
    <w:rsid w:val="00AB76DD"/>
    <w:rsid w:val="00AC02D3"/>
    <w:rsid w:val="00AC3CEA"/>
    <w:rsid w:val="00AC45FF"/>
    <w:rsid w:val="00AC4979"/>
    <w:rsid w:val="00AC4D7B"/>
    <w:rsid w:val="00AD1BD2"/>
    <w:rsid w:val="00AD1C99"/>
    <w:rsid w:val="00AD2431"/>
    <w:rsid w:val="00AD50A2"/>
    <w:rsid w:val="00AD5766"/>
    <w:rsid w:val="00AE051D"/>
    <w:rsid w:val="00AE1634"/>
    <w:rsid w:val="00AE1EC0"/>
    <w:rsid w:val="00AE22C9"/>
    <w:rsid w:val="00AE27BD"/>
    <w:rsid w:val="00AE2A8C"/>
    <w:rsid w:val="00AE2AAE"/>
    <w:rsid w:val="00AE34EE"/>
    <w:rsid w:val="00AE43FE"/>
    <w:rsid w:val="00AE4F26"/>
    <w:rsid w:val="00AE582B"/>
    <w:rsid w:val="00AE6B30"/>
    <w:rsid w:val="00AF09AF"/>
    <w:rsid w:val="00AF131B"/>
    <w:rsid w:val="00AF24C3"/>
    <w:rsid w:val="00AF2C0E"/>
    <w:rsid w:val="00AF3C25"/>
    <w:rsid w:val="00AF4499"/>
    <w:rsid w:val="00AF4EA4"/>
    <w:rsid w:val="00AF500C"/>
    <w:rsid w:val="00AF5FDA"/>
    <w:rsid w:val="00AF6CB8"/>
    <w:rsid w:val="00AF6DE5"/>
    <w:rsid w:val="00AF7663"/>
    <w:rsid w:val="00AF7D04"/>
    <w:rsid w:val="00B0382B"/>
    <w:rsid w:val="00B048F3"/>
    <w:rsid w:val="00B04F04"/>
    <w:rsid w:val="00B051EB"/>
    <w:rsid w:val="00B05665"/>
    <w:rsid w:val="00B05999"/>
    <w:rsid w:val="00B0723A"/>
    <w:rsid w:val="00B106AB"/>
    <w:rsid w:val="00B126B2"/>
    <w:rsid w:val="00B12A00"/>
    <w:rsid w:val="00B1446F"/>
    <w:rsid w:val="00B15FCD"/>
    <w:rsid w:val="00B16136"/>
    <w:rsid w:val="00B16EB1"/>
    <w:rsid w:val="00B1770C"/>
    <w:rsid w:val="00B205EE"/>
    <w:rsid w:val="00B21BD9"/>
    <w:rsid w:val="00B224DF"/>
    <w:rsid w:val="00B22B86"/>
    <w:rsid w:val="00B235E6"/>
    <w:rsid w:val="00B25E56"/>
    <w:rsid w:val="00B26CD0"/>
    <w:rsid w:val="00B27DAB"/>
    <w:rsid w:val="00B30C56"/>
    <w:rsid w:val="00B31C65"/>
    <w:rsid w:val="00B333B8"/>
    <w:rsid w:val="00B366E1"/>
    <w:rsid w:val="00B36C39"/>
    <w:rsid w:val="00B3758A"/>
    <w:rsid w:val="00B37C2A"/>
    <w:rsid w:val="00B41FC2"/>
    <w:rsid w:val="00B4475E"/>
    <w:rsid w:val="00B44B6A"/>
    <w:rsid w:val="00B45FA3"/>
    <w:rsid w:val="00B464CE"/>
    <w:rsid w:val="00B465DD"/>
    <w:rsid w:val="00B471E1"/>
    <w:rsid w:val="00B47447"/>
    <w:rsid w:val="00B476B8"/>
    <w:rsid w:val="00B51D9F"/>
    <w:rsid w:val="00B5338B"/>
    <w:rsid w:val="00B570B1"/>
    <w:rsid w:val="00B576C5"/>
    <w:rsid w:val="00B618B8"/>
    <w:rsid w:val="00B7045D"/>
    <w:rsid w:val="00B71F4B"/>
    <w:rsid w:val="00B72470"/>
    <w:rsid w:val="00B7336B"/>
    <w:rsid w:val="00B74075"/>
    <w:rsid w:val="00B7596D"/>
    <w:rsid w:val="00B764F2"/>
    <w:rsid w:val="00B76633"/>
    <w:rsid w:val="00B76A29"/>
    <w:rsid w:val="00B778A5"/>
    <w:rsid w:val="00B84498"/>
    <w:rsid w:val="00B87315"/>
    <w:rsid w:val="00B87A3B"/>
    <w:rsid w:val="00B90E89"/>
    <w:rsid w:val="00B928B0"/>
    <w:rsid w:val="00B94BA7"/>
    <w:rsid w:val="00B96384"/>
    <w:rsid w:val="00B96880"/>
    <w:rsid w:val="00B96F6A"/>
    <w:rsid w:val="00B97B26"/>
    <w:rsid w:val="00BA08B4"/>
    <w:rsid w:val="00BA2423"/>
    <w:rsid w:val="00BA2EF8"/>
    <w:rsid w:val="00BA4853"/>
    <w:rsid w:val="00BA48B8"/>
    <w:rsid w:val="00BA6EDD"/>
    <w:rsid w:val="00BB2D16"/>
    <w:rsid w:val="00BB52E1"/>
    <w:rsid w:val="00BB5BF6"/>
    <w:rsid w:val="00BB6E10"/>
    <w:rsid w:val="00BB71DB"/>
    <w:rsid w:val="00BB737E"/>
    <w:rsid w:val="00BC02FC"/>
    <w:rsid w:val="00BC0747"/>
    <w:rsid w:val="00BC0DCE"/>
    <w:rsid w:val="00BC192A"/>
    <w:rsid w:val="00BC19E9"/>
    <w:rsid w:val="00BC370C"/>
    <w:rsid w:val="00BC59CB"/>
    <w:rsid w:val="00BC6299"/>
    <w:rsid w:val="00BD0828"/>
    <w:rsid w:val="00BD3D47"/>
    <w:rsid w:val="00BD4247"/>
    <w:rsid w:val="00BD48A6"/>
    <w:rsid w:val="00BD7CEE"/>
    <w:rsid w:val="00BE0059"/>
    <w:rsid w:val="00BE05CA"/>
    <w:rsid w:val="00BE06AC"/>
    <w:rsid w:val="00BE2C09"/>
    <w:rsid w:val="00BE537B"/>
    <w:rsid w:val="00BF11B4"/>
    <w:rsid w:val="00BF26F8"/>
    <w:rsid w:val="00BF540F"/>
    <w:rsid w:val="00BF57A5"/>
    <w:rsid w:val="00BF658B"/>
    <w:rsid w:val="00BF6F00"/>
    <w:rsid w:val="00BF7B7A"/>
    <w:rsid w:val="00C008E0"/>
    <w:rsid w:val="00C019FB"/>
    <w:rsid w:val="00C0245D"/>
    <w:rsid w:val="00C02570"/>
    <w:rsid w:val="00C03D19"/>
    <w:rsid w:val="00C03F76"/>
    <w:rsid w:val="00C04832"/>
    <w:rsid w:val="00C057AC"/>
    <w:rsid w:val="00C06097"/>
    <w:rsid w:val="00C10981"/>
    <w:rsid w:val="00C13F81"/>
    <w:rsid w:val="00C15369"/>
    <w:rsid w:val="00C153A3"/>
    <w:rsid w:val="00C16653"/>
    <w:rsid w:val="00C16BC0"/>
    <w:rsid w:val="00C17B29"/>
    <w:rsid w:val="00C20410"/>
    <w:rsid w:val="00C20773"/>
    <w:rsid w:val="00C21F8D"/>
    <w:rsid w:val="00C25384"/>
    <w:rsid w:val="00C259A1"/>
    <w:rsid w:val="00C269AF"/>
    <w:rsid w:val="00C27C51"/>
    <w:rsid w:val="00C27D17"/>
    <w:rsid w:val="00C30163"/>
    <w:rsid w:val="00C312F6"/>
    <w:rsid w:val="00C3410D"/>
    <w:rsid w:val="00C34127"/>
    <w:rsid w:val="00C412B9"/>
    <w:rsid w:val="00C41E3E"/>
    <w:rsid w:val="00C42D12"/>
    <w:rsid w:val="00C43310"/>
    <w:rsid w:val="00C440CA"/>
    <w:rsid w:val="00C45B54"/>
    <w:rsid w:val="00C47B29"/>
    <w:rsid w:val="00C50437"/>
    <w:rsid w:val="00C50722"/>
    <w:rsid w:val="00C51780"/>
    <w:rsid w:val="00C5185B"/>
    <w:rsid w:val="00C52B16"/>
    <w:rsid w:val="00C52C1A"/>
    <w:rsid w:val="00C5324F"/>
    <w:rsid w:val="00C535F7"/>
    <w:rsid w:val="00C53BDB"/>
    <w:rsid w:val="00C54889"/>
    <w:rsid w:val="00C55A37"/>
    <w:rsid w:val="00C56B81"/>
    <w:rsid w:val="00C61BDB"/>
    <w:rsid w:val="00C62F47"/>
    <w:rsid w:val="00C669A1"/>
    <w:rsid w:val="00C67BE1"/>
    <w:rsid w:val="00C705C1"/>
    <w:rsid w:val="00C71FFA"/>
    <w:rsid w:val="00C72C55"/>
    <w:rsid w:val="00C73336"/>
    <w:rsid w:val="00C73A40"/>
    <w:rsid w:val="00C761D8"/>
    <w:rsid w:val="00C76485"/>
    <w:rsid w:val="00C82126"/>
    <w:rsid w:val="00C825A9"/>
    <w:rsid w:val="00C82773"/>
    <w:rsid w:val="00C82BDE"/>
    <w:rsid w:val="00C83423"/>
    <w:rsid w:val="00C84C33"/>
    <w:rsid w:val="00C86225"/>
    <w:rsid w:val="00C86D98"/>
    <w:rsid w:val="00C901EF"/>
    <w:rsid w:val="00C902FB"/>
    <w:rsid w:val="00C90592"/>
    <w:rsid w:val="00C9104C"/>
    <w:rsid w:val="00C91E53"/>
    <w:rsid w:val="00C927B1"/>
    <w:rsid w:val="00C940A3"/>
    <w:rsid w:val="00C9618B"/>
    <w:rsid w:val="00C967E7"/>
    <w:rsid w:val="00C977D4"/>
    <w:rsid w:val="00C97BC8"/>
    <w:rsid w:val="00C97FB2"/>
    <w:rsid w:val="00CA01B7"/>
    <w:rsid w:val="00CA0D72"/>
    <w:rsid w:val="00CA2460"/>
    <w:rsid w:val="00CA2997"/>
    <w:rsid w:val="00CA2FAD"/>
    <w:rsid w:val="00CA41E4"/>
    <w:rsid w:val="00CA50EB"/>
    <w:rsid w:val="00CA5242"/>
    <w:rsid w:val="00CA612A"/>
    <w:rsid w:val="00CA6E9B"/>
    <w:rsid w:val="00CA7F72"/>
    <w:rsid w:val="00CB07D6"/>
    <w:rsid w:val="00CB391D"/>
    <w:rsid w:val="00CB5DD8"/>
    <w:rsid w:val="00CB75A7"/>
    <w:rsid w:val="00CC03A4"/>
    <w:rsid w:val="00CC185F"/>
    <w:rsid w:val="00CC1D2A"/>
    <w:rsid w:val="00CC216D"/>
    <w:rsid w:val="00CC4ACF"/>
    <w:rsid w:val="00CC71BC"/>
    <w:rsid w:val="00CD32F6"/>
    <w:rsid w:val="00CD457F"/>
    <w:rsid w:val="00CD46D5"/>
    <w:rsid w:val="00CD6F3A"/>
    <w:rsid w:val="00CD73BD"/>
    <w:rsid w:val="00CD7F8E"/>
    <w:rsid w:val="00CE1F9E"/>
    <w:rsid w:val="00CE2F9F"/>
    <w:rsid w:val="00CF0FDD"/>
    <w:rsid w:val="00CF37A6"/>
    <w:rsid w:val="00CF4356"/>
    <w:rsid w:val="00CF440C"/>
    <w:rsid w:val="00CF6207"/>
    <w:rsid w:val="00CF6E7A"/>
    <w:rsid w:val="00D01462"/>
    <w:rsid w:val="00D01864"/>
    <w:rsid w:val="00D06F0A"/>
    <w:rsid w:val="00D07C31"/>
    <w:rsid w:val="00D10145"/>
    <w:rsid w:val="00D10776"/>
    <w:rsid w:val="00D11D21"/>
    <w:rsid w:val="00D1424D"/>
    <w:rsid w:val="00D16086"/>
    <w:rsid w:val="00D201E5"/>
    <w:rsid w:val="00D20AFB"/>
    <w:rsid w:val="00D2108F"/>
    <w:rsid w:val="00D21C7D"/>
    <w:rsid w:val="00D24478"/>
    <w:rsid w:val="00D24DDB"/>
    <w:rsid w:val="00D26D60"/>
    <w:rsid w:val="00D270DD"/>
    <w:rsid w:val="00D27C43"/>
    <w:rsid w:val="00D31039"/>
    <w:rsid w:val="00D3233D"/>
    <w:rsid w:val="00D36B9C"/>
    <w:rsid w:val="00D4151F"/>
    <w:rsid w:val="00D4274E"/>
    <w:rsid w:val="00D43580"/>
    <w:rsid w:val="00D453B0"/>
    <w:rsid w:val="00D45582"/>
    <w:rsid w:val="00D4636D"/>
    <w:rsid w:val="00D469AA"/>
    <w:rsid w:val="00D51990"/>
    <w:rsid w:val="00D51A94"/>
    <w:rsid w:val="00D51BCF"/>
    <w:rsid w:val="00D526FF"/>
    <w:rsid w:val="00D56348"/>
    <w:rsid w:val="00D577CD"/>
    <w:rsid w:val="00D62342"/>
    <w:rsid w:val="00D6267C"/>
    <w:rsid w:val="00D65D8E"/>
    <w:rsid w:val="00D67CB3"/>
    <w:rsid w:val="00D7012E"/>
    <w:rsid w:val="00D70610"/>
    <w:rsid w:val="00D74E76"/>
    <w:rsid w:val="00D75649"/>
    <w:rsid w:val="00D75C8A"/>
    <w:rsid w:val="00D807A7"/>
    <w:rsid w:val="00D80C07"/>
    <w:rsid w:val="00D80C6B"/>
    <w:rsid w:val="00D81A2E"/>
    <w:rsid w:val="00D83979"/>
    <w:rsid w:val="00D84A7B"/>
    <w:rsid w:val="00D878BE"/>
    <w:rsid w:val="00D87908"/>
    <w:rsid w:val="00D87D4E"/>
    <w:rsid w:val="00D87F9F"/>
    <w:rsid w:val="00D904DE"/>
    <w:rsid w:val="00D914E2"/>
    <w:rsid w:val="00D9343F"/>
    <w:rsid w:val="00D93472"/>
    <w:rsid w:val="00D9404F"/>
    <w:rsid w:val="00D951A5"/>
    <w:rsid w:val="00D978F3"/>
    <w:rsid w:val="00D97906"/>
    <w:rsid w:val="00DA05EB"/>
    <w:rsid w:val="00DA2192"/>
    <w:rsid w:val="00DA2F67"/>
    <w:rsid w:val="00DA3EB0"/>
    <w:rsid w:val="00DA50C3"/>
    <w:rsid w:val="00DB09A9"/>
    <w:rsid w:val="00DB1BE9"/>
    <w:rsid w:val="00DB2B11"/>
    <w:rsid w:val="00DB366E"/>
    <w:rsid w:val="00DB4264"/>
    <w:rsid w:val="00DB513D"/>
    <w:rsid w:val="00DB5DB4"/>
    <w:rsid w:val="00DB651D"/>
    <w:rsid w:val="00DC195E"/>
    <w:rsid w:val="00DC1E37"/>
    <w:rsid w:val="00DC3B43"/>
    <w:rsid w:val="00DC42FC"/>
    <w:rsid w:val="00DC46CC"/>
    <w:rsid w:val="00DC51FE"/>
    <w:rsid w:val="00DC5DA8"/>
    <w:rsid w:val="00DC615C"/>
    <w:rsid w:val="00DC679E"/>
    <w:rsid w:val="00DD0A31"/>
    <w:rsid w:val="00DD2EB1"/>
    <w:rsid w:val="00DD44F3"/>
    <w:rsid w:val="00DD557F"/>
    <w:rsid w:val="00DE127D"/>
    <w:rsid w:val="00DE242D"/>
    <w:rsid w:val="00DE26EE"/>
    <w:rsid w:val="00DE5361"/>
    <w:rsid w:val="00DE55DB"/>
    <w:rsid w:val="00DE59C3"/>
    <w:rsid w:val="00DE5CC3"/>
    <w:rsid w:val="00DE6259"/>
    <w:rsid w:val="00DE7428"/>
    <w:rsid w:val="00DE74AE"/>
    <w:rsid w:val="00DE7C12"/>
    <w:rsid w:val="00DE7D79"/>
    <w:rsid w:val="00DE7E36"/>
    <w:rsid w:val="00DF0405"/>
    <w:rsid w:val="00DF1EE0"/>
    <w:rsid w:val="00DF482D"/>
    <w:rsid w:val="00DF5B9E"/>
    <w:rsid w:val="00DF6D2C"/>
    <w:rsid w:val="00E00B5F"/>
    <w:rsid w:val="00E02BAE"/>
    <w:rsid w:val="00E02C23"/>
    <w:rsid w:val="00E071DD"/>
    <w:rsid w:val="00E079F8"/>
    <w:rsid w:val="00E1130A"/>
    <w:rsid w:val="00E140A0"/>
    <w:rsid w:val="00E1463C"/>
    <w:rsid w:val="00E1565D"/>
    <w:rsid w:val="00E15E3A"/>
    <w:rsid w:val="00E1659E"/>
    <w:rsid w:val="00E17557"/>
    <w:rsid w:val="00E24D37"/>
    <w:rsid w:val="00E30654"/>
    <w:rsid w:val="00E319CB"/>
    <w:rsid w:val="00E33DBD"/>
    <w:rsid w:val="00E34F17"/>
    <w:rsid w:val="00E37423"/>
    <w:rsid w:val="00E37ECE"/>
    <w:rsid w:val="00E40B66"/>
    <w:rsid w:val="00E414C5"/>
    <w:rsid w:val="00E453ED"/>
    <w:rsid w:val="00E46896"/>
    <w:rsid w:val="00E50145"/>
    <w:rsid w:val="00E50476"/>
    <w:rsid w:val="00E55386"/>
    <w:rsid w:val="00E553CA"/>
    <w:rsid w:val="00E55542"/>
    <w:rsid w:val="00E56D1A"/>
    <w:rsid w:val="00E56D7B"/>
    <w:rsid w:val="00E601CB"/>
    <w:rsid w:val="00E61728"/>
    <w:rsid w:val="00E63525"/>
    <w:rsid w:val="00E650B5"/>
    <w:rsid w:val="00E65E3E"/>
    <w:rsid w:val="00E66DE8"/>
    <w:rsid w:val="00E67043"/>
    <w:rsid w:val="00E7066B"/>
    <w:rsid w:val="00E706B9"/>
    <w:rsid w:val="00E70C5A"/>
    <w:rsid w:val="00E7287E"/>
    <w:rsid w:val="00E73CAD"/>
    <w:rsid w:val="00E7405B"/>
    <w:rsid w:val="00E761CA"/>
    <w:rsid w:val="00E77E41"/>
    <w:rsid w:val="00E8094E"/>
    <w:rsid w:val="00E80B42"/>
    <w:rsid w:val="00E82A16"/>
    <w:rsid w:val="00E85DC0"/>
    <w:rsid w:val="00E873C0"/>
    <w:rsid w:val="00E90262"/>
    <w:rsid w:val="00E90934"/>
    <w:rsid w:val="00E9430A"/>
    <w:rsid w:val="00E9688E"/>
    <w:rsid w:val="00E972AA"/>
    <w:rsid w:val="00E9751C"/>
    <w:rsid w:val="00E97BA3"/>
    <w:rsid w:val="00EA5C1A"/>
    <w:rsid w:val="00EA62E2"/>
    <w:rsid w:val="00EA68AF"/>
    <w:rsid w:val="00EA7709"/>
    <w:rsid w:val="00EA7C93"/>
    <w:rsid w:val="00EB1047"/>
    <w:rsid w:val="00EB3E08"/>
    <w:rsid w:val="00EB5C22"/>
    <w:rsid w:val="00EB63FA"/>
    <w:rsid w:val="00EB76D7"/>
    <w:rsid w:val="00EC26E2"/>
    <w:rsid w:val="00EC26FC"/>
    <w:rsid w:val="00EC3056"/>
    <w:rsid w:val="00EC3A06"/>
    <w:rsid w:val="00EC3D20"/>
    <w:rsid w:val="00EC4D9B"/>
    <w:rsid w:val="00EC52F9"/>
    <w:rsid w:val="00EC5301"/>
    <w:rsid w:val="00EC6DD3"/>
    <w:rsid w:val="00EC72CB"/>
    <w:rsid w:val="00EC787C"/>
    <w:rsid w:val="00ED029D"/>
    <w:rsid w:val="00ED04F7"/>
    <w:rsid w:val="00ED08F2"/>
    <w:rsid w:val="00ED1998"/>
    <w:rsid w:val="00ED2586"/>
    <w:rsid w:val="00ED3D9A"/>
    <w:rsid w:val="00ED3F8F"/>
    <w:rsid w:val="00ED5696"/>
    <w:rsid w:val="00ED71D0"/>
    <w:rsid w:val="00ED71F0"/>
    <w:rsid w:val="00ED736C"/>
    <w:rsid w:val="00ED73A5"/>
    <w:rsid w:val="00EE0716"/>
    <w:rsid w:val="00EE3664"/>
    <w:rsid w:val="00EE3A94"/>
    <w:rsid w:val="00EE3EB2"/>
    <w:rsid w:val="00EE5A18"/>
    <w:rsid w:val="00EE6588"/>
    <w:rsid w:val="00EE7223"/>
    <w:rsid w:val="00EE78F6"/>
    <w:rsid w:val="00EF174A"/>
    <w:rsid w:val="00EF5B87"/>
    <w:rsid w:val="00EF6349"/>
    <w:rsid w:val="00EF6386"/>
    <w:rsid w:val="00F00BCE"/>
    <w:rsid w:val="00F02CD0"/>
    <w:rsid w:val="00F034D8"/>
    <w:rsid w:val="00F0537C"/>
    <w:rsid w:val="00F07575"/>
    <w:rsid w:val="00F1035A"/>
    <w:rsid w:val="00F1204E"/>
    <w:rsid w:val="00F14669"/>
    <w:rsid w:val="00F15373"/>
    <w:rsid w:val="00F15721"/>
    <w:rsid w:val="00F17484"/>
    <w:rsid w:val="00F1749D"/>
    <w:rsid w:val="00F177D5"/>
    <w:rsid w:val="00F20C80"/>
    <w:rsid w:val="00F22B1A"/>
    <w:rsid w:val="00F23AB8"/>
    <w:rsid w:val="00F25913"/>
    <w:rsid w:val="00F30CF6"/>
    <w:rsid w:val="00F32239"/>
    <w:rsid w:val="00F37346"/>
    <w:rsid w:val="00F37CAB"/>
    <w:rsid w:val="00F41353"/>
    <w:rsid w:val="00F4254A"/>
    <w:rsid w:val="00F42ECA"/>
    <w:rsid w:val="00F430AC"/>
    <w:rsid w:val="00F43401"/>
    <w:rsid w:val="00F439EE"/>
    <w:rsid w:val="00F44476"/>
    <w:rsid w:val="00F44CAE"/>
    <w:rsid w:val="00F44D6C"/>
    <w:rsid w:val="00F45B36"/>
    <w:rsid w:val="00F46A18"/>
    <w:rsid w:val="00F47418"/>
    <w:rsid w:val="00F4787E"/>
    <w:rsid w:val="00F503F3"/>
    <w:rsid w:val="00F505A6"/>
    <w:rsid w:val="00F50A39"/>
    <w:rsid w:val="00F537F0"/>
    <w:rsid w:val="00F5407A"/>
    <w:rsid w:val="00F5459D"/>
    <w:rsid w:val="00F54B1C"/>
    <w:rsid w:val="00F5568A"/>
    <w:rsid w:val="00F55A68"/>
    <w:rsid w:val="00F55D46"/>
    <w:rsid w:val="00F61AF0"/>
    <w:rsid w:val="00F63550"/>
    <w:rsid w:val="00F658BC"/>
    <w:rsid w:val="00F7027B"/>
    <w:rsid w:val="00F71F16"/>
    <w:rsid w:val="00F808D0"/>
    <w:rsid w:val="00F80918"/>
    <w:rsid w:val="00F81137"/>
    <w:rsid w:val="00F815EF"/>
    <w:rsid w:val="00F81AD5"/>
    <w:rsid w:val="00F82F98"/>
    <w:rsid w:val="00F85C1D"/>
    <w:rsid w:val="00F86201"/>
    <w:rsid w:val="00F862D8"/>
    <w:rsid w:val="00F862F6"/>
    <w:rsid w:val="00F86CE0"/>
    <w:rsid w:val="00F86D1C"/>
    <w:rsid w:val="00F87EA1"/>
    <w:rsid w:val="00F92404"/>
    <w:rsid w:val="00F93D68"/>
    <w:rsid w:val="00F949BC"/>
    <w:rsid w:val="00F94CFE"/>
    <w:rsid w:val="00F9689C"/>
    <w:rsid w:val="00F96ECC"/>
    <w:rsid w:val="00F96EF2"/>
    <w:rsid w:val="00FA1C64"/>
    <w:rsid w:val="00FA313A"/>
    <w:rsid w:val="00FA3491"/>
    <w:rsid w:val="00FA4F3A"/>
    <w:rsid w:val="00FA5FEF"/>
    <w:rsid w:val="00FA69D9"/>
    <w:rsid w:val="00FB764D"/>
    <w:rsid w:val="00FC0961"/>
    <w:rsid w:val="00FC170A"/>
    <w:rsid w:val="00FC253B"/>
    <w:rsid w:val="00FC2CDE"/>
    <w:rsid w:val="00FC6A22"/>
    <w:rsid w:val="00FC70AC"/>
    <w:rsid w:val="00FD2893"/>
    <w:rsid w:val="00FD6ACC"/>
    <w:rsid w:val="00FD6D4D"/>
    <w:rsid w:val="00FD7AAE"/>
    <w:rsid w:val="00FD7AB5"/>
    <w:rsid w:val="00FD7BCE"/>
    <w:rsid w:val="00FE1A4A"/>
    <w:rsid w:val="00FE399F"/>
    <w:rsid w:val="00FE4DE5"/>
    <w:rsid w:val="00FE52AB"/>
    <w:rsid w:val="00FE5618"/>
    <w:rsid w:val="00FE6BD0"/>
    <w:rsid w:val="00FE7346"/>
    <w:rsid w:val="00FE781C"/>
    <w:rsid w:val="00FF0E15"/>
    <w:rsid w:val="00FF48F7"/>
    <w:rsid w:val="00FF568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a1006b,#009aa6,#cd0037"/>
    </o:shapedefaults>
    <o:shapelayout v:ext="edit">
      <o:idmap v:ext="edit" data="2"/>
    </o:shapelayout>
  </w:shapeDefaults>
  <w:decimalSymbol w:val=","/>
  <w:listSeparator w:val=";"/>
  <w14:docId w14:val="59213573"/>
  <w15:docId w15:val="{23A207A4-5ACD-4C1D-81EC-97D1A306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D6C"/>
    <w:pPr>
      <w:spacing w:after="200" w:line="276" w:lineRule="auto"/>
    </w:pPr>
    <w:rPr>
      <w:sz w:val="22"/>
      <w:szCs w:val="22"/>
      <w:lang w:eastAsia="en-US"/>
    </w:rPr>
  </w:style>
  <w:style w:type="paragraph" w:styleId="Titre1">
    <w:name w:val="heading 1"/>
    <w:basedOn w:val="Normal"/>
    <w:next w:val="Normal"/>
    <w:link w:val="Titre1Car"/>
    <w:autoRedefine/>
    <w:uiPriority w:val="9"/>
    <w:qFormat/>
    <w:rsid w:val="00711ADB"/>
    <w:pPr>
      <w:keepNext/>
      <w:keepLines/>
      <w:spacing w:before="480" w:after="0"/>
      <w:outlineLvl w:val="0"/>
    </w:pPr>
    <w:rPr>
      <w:rFonts w:ascii="Arial" w:hAnsi="Arial"/>
      <w:bCs/>
      <w:sz w:val="44"/>
      <w:szCs w:val="28"/>
      <w:lang w:eastAsia="zh-CN"/>
    </w:rPr>
  </w:style>
  <w:style w:type="paragraph" w:styleId="Titre2">
    <w:name w:val="heading 2"/>
    <w:basedOn w:val="Normal"/>
    <w:next w:val="Normal"/>
    <w:link w:val="Titre2Car"/>
    <w:autoRedefine/>
    <w:uiPriority w:val="9"/>
    <w:qFormat/>
    <w:rsid w:val="00711ADB"/>
    <w:pPr>
      <w:keepNext/>
      <w:keepLines/>
      <w:spacing w:before="200" w:after="0"/>
      <w:outlineLvl w:val="1"/>
    </w:pPr>
    <w:rPr>
      <w:rFonts w:ascii="Arial" w:hAnsi="Arial"/>
      <w:bCs/>
      <w:sz w:val="36"/>
      <w:szCs w:val="36"/>
      <w:lang w:eastAsia="zh-CN"/>
    </w:rPr>
  </w:style>
  <w:style w:type="paragraph" w:styleId="Titre3">
    <w:name w:val="heading 3"/>
    <w:basedOn w:val="Normal"/>
    <w:next w:val="Normal"/>
    <w:link w:val="Titre3Car"/>
    <w:uiPriority w:val="99"/>
    <w:qFormat/>
    <w:rsid w:val="000E11E8"/>
    <w:pPr>
      <w:keepNext/>
      <w:keepLines/>
      <w:spacing w:before="200" w:after="0"/>
      <w:outlineLvl w:val="2"/>
    </w:pPr>
    <w:rPr>
      <w:rFonts w:ascii="Arial" w:hAnsi="Arial"/>
      <w:bCs/>
      <w:color w:val="CD0037"/>
      <w:sz w:val="30"/>
      <w:szCs w:val="20"/>
      <w:lang w:eastAsia="zh-CN"/>
    </w:rPr>
  </w:style>
  <w:style w:type="paragraph" w:styleId="Titre4">
    <w:name w:val="heading 4"/>
    <w:basedOn w:val="Normal"/>
    <w:next w:val="Normal"/>
    <w:link w:val="Titre4Car"/>
    <w:uiPriority w:val="99"/>
    <w:qFormat/>
    <w:rsid w:val="006C23EC"/>
    <w:pPr>
      <w:keepNext/>
      <w:keepLines/>
      <w:spacing w:before="200" w:after="0"/>
      <w:outlineLvl w:val="3"/>
    </w:pPr>
    <w:rPr>
      <w:rFonts w:ascii="Arial" w:hAnsi="Arial"/>
      <w:b/>
      <w:bCs/>
      <w:i/>
      <w:iCs/>
      <w:color w:val="4F81BD"/>
      <w:sz w:val="20"/>
      <w:szCs w:val="20"/>
      <w:lang w:eastAsia="zh-CN"/>
    </w:rPr>
  </w:style>
  <w:style w:type="paragraph" w:styleId="Titre5">
    <w:name w:val="heading 5"/>
    <w:basedOn w:val="Normal"/>
    <w:next w:val="Normal"/>
    <w:link w:val="Titre5Car"/>
    <w:uiPriority w:val="99"/>
    <w:qFormat/>
    <w:rsid w:val="006C23EC"/>
    <w:pPr>
      <w:keepNext/>
      <w:keepLines/>
      <w:spacing w:before="200" w:after="0"/>
      <w:outlineLvl w:val="4"/>
    </w:pPr>
    <w:rPr>
      <w:rFonts w:ascii="Arial" w:hAnsi="Arial"/>
      <w:color w:val="243F60"/>
      <w:sz w:val="20"/>
      <w:szCs w:val="20"/>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711ADB"/>
    <w:rPr>
      <w:rFonts w:ascii="Arial" w:hAnsi="Arial"/>
      <w:bCs/>
      <w:sz w:val="44"/>
      <w:szCs w:val="28"/>
      <w:lang w:eastAsia="zh-CN"/>
    </w:rPr>
  </w:style>
  <w:style w:type="character" w:customStyle="1" w:styleId="Titre2Car">
    <w:name w:val="Titre 2 Car"/>
    <w:link w:val="Titre2"/>
    <w:uiPriority w:val="9"/>
    <w:rsid w:val="00711ADB"/>
    <w:rPr>
      <w:rFonts w:ascii="Arial" w:hAnsi="Arial"/>
      <w:bCs/>
      <w:sz w:val="36"/>
      <w:szCs w:val="36"/>
      <w:lang w:eastAsia="zh-CN"/>
    </w:rPr>
  </w:style>
  <w:style w:type="character" w:customStyle="1" w:styleId="Titre3Car">
    <w:name w:val="Titre 3 Car"/>
    <w:link w:val="Titre3"/>
    <w:uiPriority w:val="99"/>
    <w:rsid w:val="000E11E8"/>
    <w:rPr>
      <w:rFonts w:ascii="Arial" w:hAnsi="Arial"/>
      <w:bCs/>
      <w:color w:val="CD0037"/>
      <w:sz w:val="30"/>
      <w:lang w:eastAsia="zh-CN"/>
    </w:rPr>
  </w:style>
  <w:style w:type="character" w:customStyle="1" w:styleId="Titre4Car">
    <w:name w:val="Titre 4 Car"/>
    <w:link w:val="Titre4"/>
    <w:uiPriority w:val="99"/>
    <w:rsid w:val="006C23EC"/>
    <w:rPr>
      <w:rFonts w:ascii="Arial" w:hAnsi="Arial" w:cs="Times New Roman"/>
      <w:b/>
      <w:i/>
      <w:color w:val="4F81BD"/>
    </w:rPr>
  </w:style>
  <w:style w:type="character" w:customStyle="1" w:styleId="Titre5Car">
    <w:name w:val="Titre 5 Car"/>
    <w:link w:val="Titre5"/>
    <w:uiPriority w:val="99"/>
    <w:rsid w:val="006C23EC"/>
    <w:rPr>
      <w:rFonts w:ascii="Arial" w:hAnsi="Arial" w:cs="Times New Roman"/>
      <w:color w:val="243F60"/>
    </w:rPr>
  </w:style>
  <w:style w:type="paragraph" w:styleId="Textedebulles">
    <w:name w:val="Balloon Text"/>
    <w:aliases w:val=" Car"/>
    <w:basedOn w:val="Normal"/>
    <w:link w:val="TextedebullesCar"/>
    <w:uiPriority w:val="99"/>
    <w:semiHidden/>
    <w:rsid w:val="00694738"/>
    <w:pPr>
      <w:spacing w:after="0" w:line="240" w:lineRule="auto"/>
    </w:pPr>
    <w:rPr>
      <w:rFonts w:ascii="Tahoma" w:hAnsi="Tahoma"/>
      <w:sz w:val="16"/>
      <w:szCs w:val="16"/>
      <w:lang w:eastAsia="zh-CN"/>
    </w:rPr>
  </w:style>
  <w:style w:type="character" w:customStyle="1" w:styleId="TextedebullesCar">
    <w:name w:val="Texte de bulles Car"/>
    <w:aliases w:val=" Car Car"/>
    <w:link w:val="Textedebulles"/>
    <w:uiPriority w:val="99"/>
    <w:semiHidden/>
    <w:rsid w:val="00694738"/>
    <w:rPr>
      <w:rFonts w:ascii="Tahoma" w:hAnsi="Tahoma" w:cs="Times New Roman"/>
      <w:sz w:val="16"/>
    </w:rPr>
  </w:style>
  <w:style w:type="paragraph" w:styleId="En-tte">
    <w:name w:val="header"/>
    <w:aliases w:val=" Car"/>
    <w:basedOn w:val="Normal"/>
    <w:link w:val="En-tteCar"/>
    <w:uiPriority w:val="99"/>
    <w:rsid w:val="00694738"/>
    <w:pPr>
      <w:tabs>
        <w:tab w:val="center" w:pos="4536"/>
        <w:tab w:val="right" w:pos="9072"/>
      </w:tabs>
      <w:spacing w:after="0" w:line="240" w:lineRule="auto"/>
    </w:pPr>
    <w:rPr>
      <w:sz w:val="20"/>
      <w:szCs w:val="20"/>
      <w:lang w:eastAsia="zh-CN"/>
    </w:rPr>
  </w:style>
  <w:style w:type="character" w:customStyle="1" w:styleId="En-tteCar">
    <w:name w:val="En-tête Car"/>
    <w:aliases w:val=" Car Car6"/>
    <w:link w:val="En-tte"/>
    <w:uiPriority w:val="99"/>
    <w:rsid w:val="00694738"/>
    <w:rPr>
      <w:rFonts w:cs="Times New Roman"/>
    </w:rPr>
  </w:style>
  <w:style w:type="paragraph" w:styleId="Pieddepage">
    <w:name w:val="footer"/>
    <w:aliases w:val=" Car"/>
    <w:basedOn w:val="Normal"/>
    <w:link w:val="PieddepageCar"/>
    <w:uiPriority w:val="99"/>
    <w:rsid w:val="00694738"/>
    <w:pPr>
      <w:tabs>
        <w:tab w:val="center" w:pos="4536"/>
        <w:tab w:val="right" w:pos="9072"/>
      </w:tabs>
      <w:spacing w:after="0" w:line="240" w:lineRule="auto"/>
    </w:pPr>
    <w:rPr>
      <w:sz w:val="20"/>
      <w:szCs w:val="20"/>
      <w:lang w:eastAsia="zh-CN"/>
    </w:rPr>
  </w:style>
  <w:style w:type="character" w:customStyle="1" w:styleId="PieddepageCar">
    <w:name w:val="Pied de page Car"/>
    <w:aliases w:val=" Car Car5"/>
    <w:link w:val="Pieddepage"/>
    <w:uiPriority w:val="99"/>
    <w:rsid w:val="00694738"/>
    <w:rPr>
      <w:rFonts w:cs="Times New Roman"/>
    </w:rPr>
  </w:style>
  <w:style w:type="character" w:styleId="Marquedecommentaire">
    <w:name w:val="annotation reference"/>
    <w:uiPriority w:val="99"/>
    <w:semiHidden/>
    <w:rsid w:val="0037545F"/>
    <w:rPr>
      <w:rFonts w:cs="Times New Roman"/>
      <w:sz w:val="16"/>
    </w:rPr>
  </w:style>
  <w:style w:type="paragraph" w:styleId="Commentaire">
    <w:name w:val="annotation text"/>
    <w:aliases w:val=" Car"/>
    <w:basedOn w:val="Normal"/>
    <w:link w:val="CommentaireCar"/>
    <w:uiPriority w:val="99"/>
    <w:semiHidden/>
    <w:rsid w:val="0037545F"/>
    <w:pPr>
      <w:spacing w:after="0" w:line="240" w:lineRule="auto"/>
    </w:pPr>
    <w:rPr>
      <w:sz w:val="20"/>
      <w:szCs w:val="20"/>
      <w:lang w:eastAsia="fr-FR"/>
    </w:rPr>
  </w:style>
  <w:style w:type="character" w:customStyle="1" w:styleId="CommentaireCar">
    <w:name w:val="Commentaire Car"/>
    <w:aliases w:val=" Car Car4"/>
    <w:link w:val="Commentaire"/>
    <w:uiPriority w:val="99"/>
    <w:semiHidden/>
    <w:rsid w:val="0037545F"/>
    <w:rPr>
      <w:rFonts w:ascii="Times New Roman" w:hAnsi="Times New Roman" w:cs="Times New Roman"/>
      <w:sz w:val="20"/>
      <w:lang w:val="x-none" w:eastAsia="fr-FR"/>
    </w:rPr>
  </w:style>
  <w:style w:type="paragraph" w:customStyle="1" w:styleId="Paragraphedeliste1">
    <w:name w:val="Paragraphe de liste1"/>
    <w:basedOn w:val="Normal"/>
    <w:uiPriority w:val="99"/>
    <w:qFormat/>
    <w:rsid w:val="0037545F"/>
    <w:pPr>
      <w:ind w:left="720"/>
    </w:pPr>
  </w:style>
  <w:style w:type="paragraph" w:styleId="Corpsdetexte">
    <w:name w:val="Body Text"/>
    <w:aliases w:val=" Car,Corps de texte Car1 Car,Corps de texte Car Car Car,Corps de texte Car1 Car Car Car,Corps de texte Car Car Car Car Car,Corps de texte Car Car1 Car,Corps de texte Car1 Car1,Corps de texte Car Car Car1,Corps de texte Car1"/>
    <w:basedOn w:val="Normal"/>
    <w:link w:val="CorpsdetexteCar"/>
    <w:uiPriority w:val="99"/>
    <w:rsid w:val="00197DB1"/>
    <w:pPr>
      <w:spacing w:after="120"/>
    </w:pPr>
    <w:rPr>
      <w:sz w:val="20"/>
      <w:szCs w:val="20"/>
      <w:lang w:eastAsia="zh-CN"/>
    </w:rPr>
  </w:style>
  <w:style w:type="character" w:customStyle="1" w:styleId="CorpsdetexteCar">
    <w:name w:val="Corps de texte Car"/>
    <w:aliases w:val=" Car Car3,Corps de texte Car1 Car Car,Corps de texte Car Car Car Car,Corps de texte Car1 Car Car Car Car,Corps de texte Car Car Car Car Car Car,Corps de texte Car Car1 Car Car,Corps de texte Car1 Car1 Car,Corps de texte Car1 Car2"/>
    <w:link w:val="Corpsdetexte"/>
    <w:uiPriority w:val="99"/>
    <w:rsid w:val="00197DB1"/>
    <w:rPr>
      <w:rFonts w:cs="Times New Roman"/>
    </w:rPr>
  </w:style>
  <w:style w:type="table" w:styleId="Grilledutableau">
    <w:name w:val="Table Grid"/>
    <w:basedOn w:val="TableauNormal"/>
    <w:uiPriority w:val="99"/>
    <w:rsid w:val="0059106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2CarCar">
    <w:name w:val="Char Char2 Car Car"/>
    <w:basedOn w:val="Normal"/>
    <w:uiPriority w:val="99"/>
    <w:rsid w:val="00E7066B"/>
    <w:pPr>
      <w:spacing w:after="160" w:line="240" w:lineRule="exact"/>
    </w:pPr>
    <w:rPr>
      <w:rFonts w:ascii="Verdana" w:hAnsi="Verdana"/>
      <w:sz w:val="20"/>
      <w:szCs w:val="20"/>
      <w:lang w:val="en-US"/>
    </w:rPr>
  </w:style>
  <w:style w:type="paragraph" w:styleId="TM1">
    <w:name w:val="toc 1"/>
    <w:basedOn w:val="Normal"/>
    <w:next w:val="Normal"/>
    <w:autoRedefine/>
    <w:uiPriority w:val="39"/>
    <w:rsid w:val="00E706B9"/>
    <w:pPr>
      <w:tabs>
        <w:tab w:val="right" w:leader="dot" w:pos="9399"/>
      </w:tabs>
      <w:spacing w:after="100"/>
    </w:pPr>
  </w:style>
  <w:style w:type="paragraph" w:styleId="TM2">
    <w:name w:val="toc 2"/>
    <w:basedOn w:val="Normal"/>
    <w:next w:val="Normal"/>
    <w:autoRedefine/>
    <w:uiPriority w:val="39"/>
    <w:rsid w:val="00233FC1"/>
    <w:pPr>
      <w:tabs>
        <w:tab w:val="right" w:leader="dot" w:pos="9399"/>
      </w:tabs>
      <w:spacing w:after="100"/>
    </w:pPr>
    <w:rPr>
      <w:rFonts w:ascii="Arial" w:hAnsi="Arial" w:cs="Arial"/>
      <w:lang w:eastAsia="fr-FR"/>
    </w:rPr>
  </w:style>
  <w:style w:type="paragraph" w:styleId="TM3">
    <w:name w:val="toc 3"/>
    <w:basedOn w:val="Normal"/>
    <w:next w:val="Normal"/>
    <w:autoRedefine/>
    <w:uiPriority w:val="39"/>
    <w:rsid w:val="00FD6D4D"/>
    <w:pPr>
      <w:tabs>
        <w:tab w:val="right" w:leader="dot" w:pos="9399"/>
      </w:tabs>
      <w:spacing w:after="100"/>
      <w:ind w:left="440"/>
    </w:pPr>
  </w:style>
  <w:style w:type="paragraph" w:styleId="TM4">
    <w:name w:val="toc 4"/>
    <w:basedOn w:val="Normal"/>
    <w:next w:val="Normal"/>
    <w:autoRedefine/>
    <w:uiPriority w:val="39"/>
    <w:rsid w:val="007B089A"/>
    <w:pPr>
      <w:spacing w:after="100"/>
      <w:ind w:left="660"/>
    </w:pPr>
  </w:style>
  <w:style w:type="paragraph" w:styleId="TM5">
    <w:name w:val="toc 5"/>
    <w:basedOn w:val="Normal"/>
    <w:next w:val="Normal"/>
    <w:autoRedefine/>
    <w:uiPriority w:val="39"/>
    <w:rsid w:val="007B089A"/>
    <w:pPr>
      <w:spacing w:after="100"/>
      <w:ind w:left="880"/>
    </w:pPr>
  </w:style>
  <w:style w:type="character" w:styleId="Lienhypertexte">
    <w:name w:val="Hyperlink"/>
    <w:uiPriority w:val="99"/>
    <w:rsid w:val="007B089A"/>
    <w:rPr>
      <w:rFonts w:cs="Times New Roman"/>
      <w:color w:val="0000FF"/>
      <w:u w:val="single"/>
    </w:rPr>
  </w:style>
  <w:style w:type="paragraph" w:customStyle="1" w:styleId="CharChar2CarCar1">
    <w:name w:val="Char Char2 Car Car1"/>
    <w:basedOn w:val="Normal"/>
    <w:uiPriority w:val="99"/>
    <w:rsid w:val="00633361"/>
    <w:pPr>
      <w:spacing w:after="160" w:line="240" w:lineRule="exact"/>
    </w:pPr>
    <w:rPr>
      <w:rFonts w:ascii="Verdana" w:hAnsi="Verdana"/>
      <w:sz w:val="20"/>
      <w:szCs w:val="20"/>
      <w:lang w:val="en-US"/>
    </w:rPr>
  </w:style>
  <w:style w:type="paragraph" w:styleId="Notedebasdepage">
    <w:name w:val="footnote text"/>
    <w:aliases w:val=" Car"/>
    <w:basedOn w:val="Normal"/>
    <w:link w:val="NotedebasdepageCar"/>
    <w:uiPriority w:val="99"/>
    <w:semiHidden/>
    <w:rsid w:val="00106DA2"/>
    <w:pPr>
      <w:spacing w:after="0" w:line="240" w:lineRule="auto"/>
    </w:pPr>
    <w:rPr>
      <w:sz w:val="20"/>
      <w:szCs w:val="20"/>
      <w:lang w:eastAsia="zh-CN"/>
    </w:rPr>
  </w:style>
  <w:style w:type="character" w:customStyle="1" w:styleId="NotedebasdepageCar">
    <w:name w:val="Note de bas de page Car"/>
    <w:aliases w:val=" Car Car2"/>
    <w:link w:val="Notedebasdepage"/>
    <w:uiPriority w:val="99"/>
    <w:semiHidden/>
    <w:rsid w:val="00106DA2"/>
    <w:rPr>
      <w:rFonts w:cs="Times New Roman"/>
      <w:sz w:val="20"/>
    </w:rPr>
  </w:style>
  <w:style w:type="character" w:styleId="Appelnotedebasdep">
    <w:name w:val="footnote reference"/>
    <w:uiPriority w:val="99"/>
    <w:semiHidden/>
    <w:rsid w:val="00106DA2"/>
    <w:rPr>
      <w:rFonts w:cs="Times New Roman"/>
      <w:vertAlign w:val="superscript"/>
    </w:rPr>
  </w:style>
  <w:style w:type="paragraph" w:styleId="Objetducommentaire">
    <w:name w:val="annotation subject"/>
    <w:aliases w:val=" Car"/>
    <w:basedOn w:val="Commentaire"/>
    <w:next w:val="Commentaire"/>
    <w:link w:val="ObjetducommentaireCar"/>
    <w:uiPriority w:val="99"/>
    <w:semiHidden/>
    <w:rsid w:val="00C9618B"/>
    <w:pPr>
      <w:spacing w:after="200"/>
    </w:pPr>
    <w:rPr>
      <w:b/>
      <w:bCs/>
      <w:lang w:eastAsia="en-US"/>
    </w:rPr>
  </w:style>
  <w:style w:type="character" w:customStyle="1" w:styleId="ObjetducommentaireCar">
    <w:name w:val="Objet du commentaire Car"/>
    <w:aliases w:val=" Car Car1"/>
    <w:link w:val="Objetducommentaire"/>
    <w:uiPriority w:val="99"/>
    <w:semiHidden/>
    <w:rsid w:val="00C9618B"/>
    <w:rPr>
      <w:rFonts w:ascii="Times New Roman" w:hAnsi="Times New Roman" w:cs="Times New Roman"/>
      <w:b/>
      <w:sz w:val="20"/>
      <w:lang w:val="x-none" w:eastAsia="en-US"/>
    </w:rPr>
  </w:style>
  <w:style w:type="paragraph" w:styleId="NormalWeb">
    <w:name w:val="Normal (Web)"/>
    <w:basedOn w:val="Normal"/>
    <w:uiPriority w:val="99"/>
    <w:rsid w:val="00965DEA"/>
    <w:pPr>
      <w:spacing w:before="100" w:beforeAutospacing="1" w:after="100" w:afterAutospacing="1" w:line="240" w:lineRule="auto"/>
    </w:pPr>
    <w:rPr>
      <w:rFonts w:ascii="Arial" w:hAnsi="Arial" w:cs="Arial"/>
      <w:bCs/>
      <w:sz w:val="24"/>
      <w:szCs w:val="24"/>
      <w:lang w:eastAsia="fr-FR"/>
    </w:rPr>
  </w:style>
  <w:style w:type="paragraph" w:customStyle="1" w:styleId="Style1">
    <w:name w:val="Style1"/>
    <w:basedOn w:val="Paragraphedeliste1"/>
    <w:uiPriority w:val="99"/>
    <w:rsid w:val="00F815EF"/>
    <w:pPr>
      <w:numPr>
        <w:numId w:val="24"/>
      </w:numPr>
    </w:pPr>
    <w:rPr>
      <w:rFonts w:ascii="Calibri" w:hAnsi="Calibri"/>
      <w:sz w:val="40"/>
      <w:szCs w:val="40"/>
    </w:rPr>
  </w:style>
  <w:style w:type="paragraph" w:customStyle="1" w:styleId="Style2">
    <w:name w:val="Style2"/>
    <w:basedOn w:val="Paragraphedeliste1"/>
    <w:link w:val="Style2Car"/>
    <w:uiPriority w:val="99"/>
    <w:rsid w:val="00F815EF"/>
    <w:pPr>
      <w:numPr>
        <w:ilvl w:val="1"/>
        <w:numId w:val="24"/>
      </w:numPr>
    </w:pPr>
    <w:rPr>
      <w:rFonts w:ascii="Calibri" w:hAnsi="Calibri"/>
      <w:sz w:val="32"/>
      <w:szCs w:val="32"/>
    </w:rPr>
  </w:style>
  <w:style w:type="character" w:customStyle="1" w:styleId="Style2Car">
    <w:name w:val="Style2 Car"/>
    <w:link w:val="Style2"/>
    <w:uiPriority w:val="99"/>
    <w:rsid w:val="00F815EF"/>
    <w:rPr>
      <w:rFonts w:ascii="Calibri" w:hAnsi="Calibri"/>
      <w:sz w:val="32"/>
      <w:szCs w:val="32"/>
      <w:lang w:eastAsia="en-US"/>
    </w:rPr>
  </w:style>
  <w:style w:type="paragraph" w:customStyle="1" w:styleId="Style3">
    <w:name w:val="Style3"/>
    <w:basedOn w:val="Paragraphedeliste1"/>
    <w:uiPriority w:val="99"/>
    <w:rsid w:val="00F815EF"/>
    <w:pPr>
      <w:numPr>
        <w:ilvl w:val="2"/>
        <w:numId w:val="24"/>
      </w:numPr>
    </w:pPr>
    <w:rPr>
      <w:rFonts w:ascii="Calibri" w:hAnsi="Calibri"/>
      <w:sz w:val="24"/>
      <w:szCs w:val="24"/>
    </w:rPr>
  </w:style>
  <w:style w:type="paragraph" w:customStyle="1" w:styleId="Style4">
    <w:name w:val="Style4"/>
    <w:basedOn w:val="Paragraphedeliste1"/>
    <w:uiPriority w:val="99"/>
    <w:rsid w:val="00F815EF"/>
    <w:pPr>
      <w:numPr>
        <w:ilvl w:val="3"/>
        <w:numId w:val="24"/>
      </w:numPr>
    </w:pPr>
    <w:rPr>
      <w:rFonts w:ascii="Calibri" w:hAnsi="Calibri" w:cs="Calibri"/>
    </w:rPr>
  </w:style>
  <w:style w:type="paragraph" w:styleId="Rvision">
    <w:name w:val="Revision"/>
    <w:hidden/>
    <w:uiPriority w:val="99"/>
    <w:semiHidden/>
    <w:rsid w:val="00861787"/>
    <w:rPr>
      <w:sz w:val="22"/>
      <w:szCs w:val="22"/>
      <w:lang w:eastAsia="en-US"/>
    </w:rPr>
  </w:style>
  <w:style w:type="paragraph" w:customStyle="1" w:styleId="ContratcadreCar">
    <w:name w:val="Contrat cadre Car"/>
    <w:basedOn w:val="Titre1"/>
    <w:link w:val="ContratcadreCarCar"/>
    <w:rsid w:val="00CB5DD8"/>
    <w:pPr>
      <w:pBdr>
        <w:bottom w:val="single" w:sz="4" w:space="1" w:color="8064A2"/>
      </w:pBdr>
      <w:spacing w:before="0" w:after="360" w:line="240" w:lineRule="auto"/>
    </w:pPr>
    <w:rPr>
      <w:rFonts w:eastAsia="Calibri" w:cs="Arial"/>
      <w:b/>
      <w:color w:val="5F497A"/>
      <w:sz w:val="28"/>
      <w:lang w:val="x-none" w:eastAsia="x-none"/>
    </w:rPr>
  </w:style>
  <w:style w:type="character" w:customStyle="1" w:styleId="ContratcadreCarCar">
    <w:name w:val="Contrat cadre Car Car"/>
    <w:link w:val="ContratcadreCar"/>
    <w:rsid w:val="00CB5DD8"/>
    <w:rPr>
      <w:rFonts w:ascii="Arial" w:eastAsia="Calibri" w:hAnsi="Arial" w:cs="Arial"/>
      <w:b/>
      <w:bCs/>
      <w:color w:val="5F497A"/>
      <w:sz w:val="28"/>
      <w:szCs w:val="28"/>
      <w:lang w:val="x-none" w:eastAsia="x-none" w:bidi="ar-SA"/>
    </w:rPr>
  </w:style>
  <w:style w:type="paragraph" w:customStyle="1" w:styleId="Car8CarCar">
    <w:name w:val="Car8 Car Car"/>
    <w:basedOn w:val="Normal"/>
    <w:rsid w:val="00CB5DD8"/>
    <w:pPr>
      <w:spacing w:after="160" w:line="240" w:lineRule="exact"/>
    </w:pPr>
    <w:rPr>
      <w:rFonts w:ascii="Verdana" w:hAnsi="Verdana"/>
      <w:sz w:val="20"/>
      <w:szCs w:val="20"/>
      <w:lang w:val="en-US"/>
    </w:rPr>
  </w:style>
  <w:style w:type="paragraph" w:customStyle="1" w:styleId="Default">
    <w:name w:val="Default"/>
    <w:rsid w:val="00CB5DD8"/>
    <w:pPr>
      <w:autoSpaceDE w:val="0"/>
      <w:autoSpaceDN w:val="0"/>
      <w:adjustRightInd w:val="0"/>
    </w:pPr>
    <w:rPr>
      <w:rFonts w:ascii="Times LT Std" w:eastAsia="Calibri" w:hAnsi="Times LT Std" w:cs="Times LT Std"/>
      <w:color w:val="000000"/>
      <w:sz w:val="24"/>
      <w:szCs w:val="24"/>
      <w:lang w:eastAsia="en-US"/>
    </w:rPr>
  </w:style>
  <w:style w:type="paragraph" w:customStyle="1" w:styleId="Paragraphedeliste10">
    <w:name w:val="Paragraphe de liste1"/>
    <w:basedOn w:val="Normal"/>
    <w:link w:val="Paragraphedeliste1Car"/>
    <w:uiPriority w:val="99"/>
    <w:qFormat/>
    <w:rsid w:val="00CB5DD8"/>
    <w:pPr>
      <w:ind w:left="720"/>
    </w:pPr>
    <w:rPr>
      <w:rFonts w:ascii="Calibri" w:eastAsia="Calibri" w:hAnsi="Calibri"/>
      <w:sz w:val="20"/>
      <w:szCs w:val="20"/>
      <w:lang w:val="x-none" w:eastAsia="x-none"/>
    </w:rPr>
  </w:style>
  <w:style w:type="character" w:customStyle="1" w:styleId="Paragraphedeliste1Car">
    <w:name w:val="Paragraphe de liste1 Car"/>
    <w:link w:val="Paragraphedeliste10"/>
    <w:uiPriority w:val="99"/>
    <w:rsid w:val="00CB5DD8"/>
    <w:rPr>
      <w:rFonts w:ascii="Calibri" w:eastAsia="Calibri" w:hAnsi="Calibri"/>
      <w:lang w:val="x-none" w:eastAsia="x-none" w:bidi="ar-SA"/>
    </w:rPr>
  </w:style>
  <w:style w:type="paragraph" w:styleId="Paragraphedeliste">
    <w:name w:val="List Paragraph"/>
    <w:basedOn w:val="Normal"/>
    <w:uiPriority w:val="34"/>
    <w:qFormat/>
    <w:rsid w:val="00CB5DD8"/>
    <w:pPr>
      <w:ind w:left="720"/>
      <w:contextualSpacing/>
    </w:pPr>
    <w:rPr>
      <w:rFonts w:ascii="Calibri" w:eastAsia="Calibri" w:hAnsi="Calibri" w:cs="Calibri"/>
    </w:rPr>
  </w:style>
  <w:style w:type="paragraph" w:styleId="En-ttedetabledesmatires">
    <w:name w:val="TOC Heading"/>
    <w:basedOn w:val="Titre1"/>
    <w:next w:val="Normal"/>
    <w:uiPriority w:val="39"/>
    <w:qFormat/>
    <w:rsid w:val="00CB5DD8"/>
    <w:pPr>
      <w:outlineLvl w:val="9"/>
    </w:pPr>
    <w:rPr>
      <w:rFonts w:ascii="Cambria" w:hAnsi="Cambria"/>
      <w:b/>
      <w:color w:val="365F91"/>
      <w:sz w:val="28"/>
      <w:lang w:eastAsia="fr-FR"/>
    </w:rPr>
  </w:style>
  <w:style w:type="character" w:customStyle="1" w:styleId="ContratcadreCarCar0">
    <w:name w:val="Contrat cadre Car Car"/>
    <w:rsid w:val="00CB5DD8"/>
    <w:rPr>
      <w:rFonts w:ascii="Arial" w:eastAsia="Times New Roman" w:hAnsi="Arial" w:cs="Arial"/>
      <w:b/>
      <w:bCs/>
      <w:color w:val="5F497A"/>
      <w:sz w:val="28"/>
      <w:szCs w:val="28"/>
      <w:lang w:eastAsia="en-US"/>
    </w:rPr>
  </w:style>
  <w:style w:type="character" w:styleId="lev">
    <w:name w:val="Strong"/>
    <w:uiPriority w:val="99"/>
    <w:qFormat/>
    <w:rsid w:val="00CB5DD8"/>
    <w:rPr>
      <w:rFonts w:cs="Times New Roman"/>
      <w:b/>
      <w:bCs/>
    </w:rPr>
  </w:style>
  <w:style w:type="paragraph" w:customStyle="1" w:styleId="Paragraphedeliste2">
    <w:name w:val="Paragraphe de liste2"/>
    <w:basedOn w:val="Normal"/>
    <w:uiPriority w:val="99"/>
    <w:qFormat/>
    <w:rsid w:val="00CB5DD8"/>
    <w:pPr>
      <w:ind w:left="720"/>
    </w:pPr>
    <w:rPr>
      <w:rFonts w:ascii="Calibri" w:eastAsia="Calibri" w:hAnsi="Calibri"/>
      <w:sz w:val="20"/>
      <w:szCs w:val="20"/>
      <w:lang w:val="x-none" w:eastAsia="x-none"/>
    </w:rPr>
  </w:style>
  <w:style w:type="paragraph" w:customStyle="1" w:styleId="ContratCadreniv2Car">
    <w:name w:val="Contrat Cadre niv 2 Car"/>
    <w:basedOn w:val="Titre2"/>
    <w:link w:val="ContratCadreniv2CarCar"/>
    <w:rsid w:val="00CB5DD8"/>
    <w:pPr>
      <w:numPr>
        <w:numId w:val="39"/>
      </w:numPr>
      <w:spacing w:after="240" w:line="240" w:lineRule="auto"/>
    </w:pPr>
    <w:rPr>
      <w:rFonts w:eastAsia="Calibri"/>
      <w:b/>
      <w:color w:val="5F497A"/>
      <w:sz w:val="26"/>
      <w:lang w:val="x-none" w:eastAsia="x-none"/>
    </w:rPr>
  </w:style>
  <w:style w:type="character" w:customStyle="1" w:styleId="ContratCadreniv2CarCar">
    <w:name w:val="Contrat Cadre niv 2 Car Car"/>
    <w:link w:val="ContratCadreniv2Car"/>
    <w:rsid w:val="00CB5DD8"/>
    <w:rPr>
      <w:rFonts w:ascii="Arial" w:eastAsia="Calibri" w:hAnsi="Arial"/>
      <w:b/>
      <w:bCs/>
      <w:color w:val="5F497A"/>
      <w:sz w:val="26"/>
      <w:szCs w:val="24"/>
      <w:lang w:val="x-none" w:eastAsia="x-none"/>
    </w:rPr>
  </w:style>
  <w:style w:type="character" w:customStyle="1" w:styleId="ListParagraphChar">
    <w:name w:val="List Paragraph Char"/>
    <w:uiPriority w:val="99"/>
    <w:rsid w:val="00DE26EE"/>
    <w:rPr>
      <w:rFonts w:ascii="Calibri" w:eastAsia="Calibri" w:hAnsi="Calibri" w:cs="Times New Roman"/>
      <w:sz w:val="20"/>
      <w:szCs w:val="20"/>
      <w:lang w:val="x-none" w:eastAsia="x-none"/>
    </w:rPr>
  </w:style>
  <w:style w:type="character" w:styleId="Lienhypertextesuivivisit">
    <w:name w:val="FollowedHyperlink"/>
    <w:uiPriority w:val="99"/>
    <w:semiHidden/>
    <w:unhideWhenUsed/>
    <w:rsid w:val="000B60C8"/>
    <w:rPr>
      <w:color w:val="800080"/>
      <w:u w:val="single"/>
    </w:rPr>
  </w:style>
  <w:style w:type="paragraph" w:styleId="TM6">
    <w:name w:val="toc 6"/>
    <w:basedOn w:val="Normal"/>
    <w:next w:val="Normal"/>
    <w:autoRedefine/>
    <w:uiPriority w:val="39"/>
    <w:unhideWhenUsed/>
    <w:rsid w:val="00730E80"/>
    <w:pPr>
      <w:spacing w:after="100"/>
      <w:ind w:left="1100"/>
    </w:pPr>
    <w:rPr>
      <w:rFonts w:ascii="Calibri" w:hAnsi="Calibri"/>
      <w:lang w:eastAsia="fr-FR"/>
    </w:rPr>
  </w:style>
  <w:style w:type="paragraph" w:styleId="TM7">
    <w:name w:val="toc 7"/>
    <w:basedOn w:val="Normal"/>
    <w:next w:val="Normal"/>
    <w:autoRedefine/>
    <w:uiPriority w:val="39"/>
    <w:unhideWhenUsed/>
    <w:rsid w:val="00730E80"/>
    <w:pPr>
      <w:spacing w:after="100"/>
      <w:ind w:left="1320"/>
    </w:pPr>
    <w:rPr>
      <w:rFonts w:ascii="Calibri" w:hAnsi="Calibri"/>
      <w:lang w:eastAsia="fr-FR"/>
    </w:rPr>
  </w:style>
  <w:style w:type="paragraph" w:styleId="TM8">
    <w:name w:val="toc 8"/>
    <w:basedOn w:val="Normal"/>
    <w:next w:val="Normal"/>
    <w:autoRedefine/>
    <w:uiPriority w:val="39"/>
    <w:unhideWhenUsed/>
    <w:rsid w:val="00730E80"/>
    <w:pPr>
      <w:spacing w:after="100"/>
      <w:ind w:left="1540"/>
    </w:pPr>
    <w:rPr>
      <w:rFonts w:ascii="Calibri" w:hAnsi="Calibri"/>
      <w:lang w:eastAsia="fr-FR"/>
    </w:rPr>
  </w:style>
  <w:style w:type="paragraph" w:styleId="TM9">
    <w:name w:val="toc 9"/>
    <w:basedOn w:val="Normal"/>
    <w:next w:val="Normal"/>
    <w:autoRedefine/>
    <w:uiPriority w:val="39"/>
    <w:unhideWhenUsed/>
    <w:rsid w:val="00730E80"/>
    <w:pPr>
      <w:spacing w:after="100"/>
      <w:ind w:left="1760"/>
    </w:pPr>
    <w:rPr>
      <w:rFonts w:ascii="Calibri" w:hAnsi="Calibri"/>
      <w:lang w:eastAsia="fr-FR"/>
    </w:rPr>
  </w:style>
  <w:style w:type="paragraph" w:customStyle="1" w:styleId="Contratcadre">
    <w:name w:val="Contrat cadre"/>
    <w:basedOn w:val="Titre1"/>
    <w:uiPriority w:val="99"/>
    <w:rsid w:val="00D1424D"/>
    <w:pPr>
      <w:pBdr>
        <w:bottom w:val="single" w:sz="4" w:space="1" w:color="8064A2"/>
      </w:pBdr>
      <w:spacing w:before="0" w:after="360" w:line="240" w:lineRule="auto"/>
    </w:pPr>
    <w:rPr>
      <w:rFonts w:eastAsia="Calibri"/>
      <w:b/>
      <w:color w:val="5F497A"/>
      <w:sz w:val="28"/>
      <w:lang w:eastAsia="en-US"/>
    </w:rPr>
  </w:style>
  <w:style w:type="paragraph" w:customStyle="1" w:styleId="ContratCadreniv2">
    <w:name w:val="Contrat Cadre niv 2"/>
    <w:basedOn w:val="Titre2"/>
    <w:uiPriority w:val="99"/>
    <w:rsid w:val="00D1424D"/>
    <w:pPr>
      <w:spacing w:after="240" w:line="240" w:lineRule="auto"/>
      <w:ind w:left="360" w:hanging="360"/>
    </w:pPr>
    <w:rPr>
      <w:rFonts w:eastAsia="Calibri"/>
      <w:b/>
      <w:color w:val="5F497A"/>
      <w:sz w:val="26"/>
      <w:lang w:eastAsia="en-US"/>
    </w:rPr>
  </w:style>
  <w:style w:type="paragraph" w:customStyle="1" w:styleId="Titre11">
    <w:name w:val="Titre 11"/>
    <w:aliases w:val="h1"/>
    <w:basedOn w:val="Normal"/>
    <w:next w:val="Normal"/>
    <w:uiPriority w:val="99"/>
    <w:rsid w:val="002478F6"/>
    <w:pPr>
      <w:keepNext/>
      <w:numPr>
        <w:numId w:val="47"/>
      </w:numPr>
      <w:spacing w:after="0" w:line="240" w:lineRule="auto"/>
      <w:outlineLvl w:val="0"/>
    </w:pPr>
    <w:rPr>
      <w:rFonts w:ascii="Arial" w:hAnsi="Arial" w:cs="Arial"/>
      <w:b/>
      <w:bCs/>
      <w:smallCaps/>
      <w:kern w:val="28"/>
      <w:sz w:val="24"/>
      <w:szCs w:val="24"/>
      <w:lang w:eastAsia="fr-FR"/>
    </w:rPr>
  </w:style>
  <w:style w:type="paragraph" w:customStyle="1" w:styleId="Titre21">
    <w:name w:val="Titre 21"/>
    <w:aliases w:val="h2"/>
    <w:basedOn w:val="Normal"/>
    <w:next w:val="Normal"/>
    <w:uiPriority w:val="99"/>
    <w:rsid w:val="002478F6"/>
    <w:pPr>
      <w:keepNext/>
      <w:numPr>
        <w:ilvl w:val="1"/>
        <w:numId w:val="47"/>
      </w:numPr>
      <w:spacing w:after="0" w:line="240" w:lineRule="auto"/>
      <w:outlineLvl w:val="1"/>
    </w:pPr>
    <w:rPr>
      <w:rFonts w:ascii="Arial" w:hAnsi="Arial" w:cs="Arial"/>
      <w:b/>
      <w:bCs/>
      <w:lang w:eastAsia="fr-FR"/>
    </w:rPr>
  </w:style>
  <w:style w:type="paragraph" w:customStyle="1" w:styleId="Titre31">
    <w:name w:val="Titre 31"/>
    <w:aliases w:val="h3"/>
    <w:basedOn w:val="Normal"/>
    <w:next w:val="Normal"/>
    <w:uiPriority w:val="99"/>
    <w:rsid w:val="002478F6"/>
    <w:pPr>
      <w:keepNext/>
      <w:numPr>
        <w:ilvl w:val="2"/>
        <w:numId w:val="47"/>
      </w:numPr>
      <w:spacing w:after="0" w:line="240" w:lineRule="auto"/>
      <w:outlineLvl w:val="2"/>
    </w:pPr>
    <w:rPr>
      <w:rFonts w:ascii="Arial" w:hAnsi="Arial" w:cs="Arial"/>
      <w:b/>
      <w:bCs/>
      <w:i/>
      <w:iCs/>
      <w:lang w:eastAsia="fr-FR"/>
    </w:rPr>
  </w:style>
  <w:style w:type="numbering" w:customStyle="1" w:styleId="Aucuneliste1">
    <w:name w:val="Aucune liste1"/>
    <w:next w:val="Aucuneliste"/>
    <w:uiPriority w:val="99"/>
    <w:semiHidden/>
    <w:unhideWhenUsed/>
    <w:rsid w:val="00C34127"/>
  </w:style>
  <w:style w:type="character" w:customStyle="1" w:styleId="Mentionnonrsolue1">
    <w:name w:val="Mention non résolue1"/>
    <w:basedOn w:val="Policepardfaut"/>
    <w:uiPriority w:val="99"/>
    <w:semiHidden/>
    <w:unhideWhenUsed/>
    <w:rsid w:val="00C34127"/>
    <w:rPr>
      <w:color w:val="605E5C"/>
      <w:shd w:val="clear" w:color="auto" w:fill="E1DFDD"/>
    </w:rPr>
  </w:style>
  <w:style w:type="character" w:styleId="Mentionnonrsolue">
    <w:name w:val="Unresolved Mention"/>
    <w:basedOn w:val="Policepardfaut"/>
    <w:uiPriority w:val="99"/>
    <w:semiHidden/>
    <w:unhideWhenUsed/>
    <w:rsid w:val="00686DF9"/>
    <w:rPr>
      <w:color w:val="605E5C"/>
      <w:shd w:val="clear" w:color="auto" w:fill="E1DFDD"/>
    </w:rPr>
  </w:style>
  <w:style w:type="numbering" w:customStyle="1" w:styleId="Aucuneliste2">
    <w:name w:val="Aucune liste2"/>
    <w:next w:val="Aucuneliste"/>
    <w:uiPriority w:val="99"/>
    <w:semiHidden/>
    <w:unhideWhenUsed/>
    <w:rsid w:val="00F034D8"/>
  </w:style>
  <w:style w:type="table" w:customStyle="1" w:styleId="Grilledutableau1">
    <w:name w:val="Grille du tableau1"/>
    <w:basedOn w:val="TableauNormal"/>
    <w:next w:val="Grilledutableau"/>
    <w:uiPriority w:val="99"/>
    <w:rsid w:val="00F034D8"/>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1">
    <w:name w:val="Aucune liste11"/>
    <w:next w:val="Aucuneliste"/>
    <w:uiPriority w:val="99"/>
    <w:semiHidden/>
    <w:unhideWhenUsed/>
    <w:rsid w:val="00F034D8"/>
  </w:style>
  <w:style w:type="paragraph" w:customStyle="1" w:styleId="xmsonormal">
    <w:name w:val="x_msonormal"/>
    <w:basedOn w:val="Normal"/>
    <w:rsid w:val="003C21BD"/>
    <w:pPr>
      <w:spacing w:after="0" w:line="240" w:lineRule="auto"/>
    </w:pPr>
    <w:rPr>
      <w:rFonts w:ascii="Calibri" w:eastAsiaTheme="minorHAnsi" w:hAnsi="Calibri" w:cs="Calibri"/>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1682">
      <w:bodyDiv w:val="1"/>
      <w:marLeft w:val="0"/>
      <w:marRight w:val="0"/>
      <w:marTop w:val="0"/>
      <w:marBottom w:val="0"/>
      <w:divBdr>
        <w:top w:val="none" w:sz="0" w:space="0" w:color="auto"/>
        <w:left w:val="none" w:sz="0" w:space="0" w:color="auto"/>
        <w:bottom w:val="none" w:sz="0" w:space="0" w:color="auto"/>
        <w:right w:val="none" w:sz="0" w:space="0" w:color="auto"/>
      </w:divBdr>
      <w:divsChild>
        <w:div w:id="744686849">
          <w:marLeft w:val="288"/>
          <w:marRight w:val="0"/>
          <w:marTop w:val="0"/>
          <w:marBottom w:val="0"/>
          <w:divBdr>
            <w:top w:val="none" w:sz="0" w:space="0" w:color="auto"/>
            <w:left w:val="none" w:sz="0" w:space="0" w:color="auto"/>
            <w:bottom w:val="none" w:sz="0" w:space="0" w:color="auto"/>
            <w:right w:val="none" w:sz="0" w:space="0" w:color="auto"/>
          </w:divBdr>
        </w:div>
      </w:divsChild>
    </w:div>
    <w:div w:id="52896531">
      <w:bodyDiv w:val="1"/>
      <w:marLeft w:val="0"/>
      <w:marRight w:val="0"/>
      <w:marTop w:val="0"/>
      <w:marBottom w:val="0"/>
      <w:divBdr>
        <w:top w:val="none" w:sz="0" w:space="0" w:color="auto"/>
        <w:left w:val="none" w:sz="0" w:space="0" w:color="auto"/>
        <w:bottom w:val="none" w:sz="0" w:space="0" w:color="auto"/>
        <w:right w:val="none" w:sz="0" w:space="0" w:color="auto"/>
      </w:divBdr>
    </w:div>
    <w:div w:id="108622599">
      <w:bodyDiv w:val="1"/>
      <w:marLeft w:val="0"/>
      <w:marRight w:val="0"/>
      <w:marTop w:val="0"/>
      <w:marBottom w:val="0"/>
      <w:divBdr>
        <w:top w:val="none" w:sz="0" w:space="0" w:color="auto"/>
        <w:left w:val="none" w:sz="0" w:space="0" w:color="auto"/>
        <w:bottom w:val="none" w:sz="0" w:space="0" w:color="auto"/>
        <w:right w:val="none" w:sz="0" w:space="0" w:color="auto"/>
      </w:divBdr>
    </w:div>
    <w:div w:id="151650581">
      <w:bodyDiv w:val="1"/>
      <w:marLeft w:val="0"/>
      <w:marRight w:val="0"/>
      <w:marTop w:val="0"/>
      <w:marBottom w:val="0"/>
      <w:divBdr>
        <w:top w:val="none" w:sz="0" w:space="0" w:color="auto"/>
        <w:left w:val="none" w:sz="0" w:space="0" w:color="auto"/>
        <w:bottom w:val="none" w:sz="0" w:space="0" w:color="auto"/>
        <w:right w:val="none" w:sz="0" w:space="0" w:color="auto"/>
      </w:divBdr>
    </w:div>
    <w:div w:id="210002767">
      <w:bodyDiv w:val="1"/>
      <w:marLeft w:val="0"/>
      <w:marRight w:val="0"/>
      <w:marTop w:val="0"/>
      <w:marBottom w:val="0"/>
      <w:divBdr>
        <w:top w:val="none" w:sz="0" w:space="0" w:color="auto"/>
        <w:left w:val="none" w:sz="0" w:space="0" w:color="auto"/>
        <w:bottom w:val="none" w:sz="0" w:space="0" w:color="auto"/>
        <w:right w:val="none" w:sz="0" w:space="0" w:color="auto"/>
      </w:divBdr>
    </w:div>
    <w:div w:id="443884589">
      <w:bodyDiv w:val="1"/>
      <w:marLeft w:val="0"/>
      <w:marRight w:val="0"/>
      <w:marTop w:val="0"/>
      <w:marBottom w:val="0"/>
      <w:divBdr>
        <w:top w:val="none" w:sz="0" w:space="0" w:color="auto"/>
        <w:left w:val="none" w:sz="0" w:space="0" w:color="auto"/>
        <w:bottom w:val="none" w:sz="0" w:space="0" w:color="auto"/>
        <w:right w:val="none" w:sz="0" w:space="0" w:color="auto"/>
      </w:divBdr>
    </w:div>
    <w:div w:id="508836563">
      <w:marLeft w:val="0"/>
      <w:marRight w:val="0"/>
      <w:marTop w:val="0"/>
      <w:marBottom w:val="0"/>
      <w:divBdr>
        <w:top w:val="none" w:sz="0" w:space="0" w:color="auto"/>
        <w:left w:val="none" w:sz="0" w:space="0" w:color="auto"/>
        <w:bottom w:val="none" w:sz="0" w:space="0" w:color="auto"/>
        <w:right w:val="none" w:sz="0" w:space="0" w:color="auto"/>
      </w:divBdr>
    </w:div>
    <w:div w:id="508836564">
      <w:marLeft w:val="0"/>
      <w:marRight w:val="0"/>
      <w:marTop w:val="0"/>
      <w:marBottom w:val="0"/>
      <w:divBdr>
        <w:top w:val="none" w:sz="0" w:space="0" w:color="auto"/>
        <w:left w:val="none" w:sz="0" w:space="0" w:color="auto"/>
        <w:bottom w:val="none" w:sz="0" w:space="0" w:color="auto"/>
        <w:right w:val="none" w:sz="0" w:space="0" w:color="auto"/>
      </w:divBdr>
    </w:div>
    <w:div w:id="508836565">
      <w:marLeft w:val="0"/>
      <w:marRight w:val="0"/>
      <w:marTop w:val="0"/>
      <w:marBottom w:val="0"/>
      <w:divBdr>
        <w:top w:val="none" w:sz="0" w:space="0" w:color="auto"/>
        <w:left w:val="none" w:sz="0" w:space="0" w:color="auto"/>
        <w:bottom w:val="none" w:sz="0" w:space="0" w:color="auto"/>
        <w:right w:val="none" w:sz="0" w:space="0" w:color="auto"/>
      </w:divBdr>
    </w:div>
    <w:div w:id="508836566">
      <w:marLeft w:val="0"/>
      <w:marRight w:val="0"/>
      <w:marTop w:val="0"/>
      <w:marBottom w:val="0"/>
      <w:divBdr>
        <w:top w:val="none" w:sz="0" w:space="0" w:color="auto"/>
        <w:left w:val="none" w:sz="0" w:space="0" w:color="auto"/>
        <w:bottom w:val="none" w:sz="0" w:space="0" w:color="auto"/>
        <w:right w:val="none" w:sz="0" w:space="0" w:color="auto"/>
      </w:divBdr>
    </w:div>
    <w:div w:id="508836567">
      <w:marLeft w:val="0"/>
      <w:marRight w:val="0"/>
      <w:marTop w:val="0"/>
      <w:marBottom w:val="0"/>
      <w:divBdr>
        <w:top w:val="none" w:sz="0" w:space="0" w:color="auto"/>
        <w:left w:val="none" w:sz="0" w:space="0" w:color="auto"/>
        <w:bottom w:val="none" w:sz="0" w:space="0" w:color="auto"/>
        <w:right w:val="none" w:sz="0" w:space="0" w:color="auto"/>
      </w:divBdr>
    </w:div>
    <w:div w:id="508836568">
      <w:marLeft w:val="0"/>
      <w:marRight w:val="0"/>
      <w:marTop w:val="0"/>
      <w:marBottom w:val="0"/>
      <w:divBdr>
        <w:top w:val="none" w:sz="0" w:space="0" w:color="auto"/>
        <w:left w:val="none" w:sz="0" w:space="0" w:color="auto"/>
        <w:bottom w:val="none" w:sz="0" w:space="0" w:color="auto"/>
        <w:right w:val="none" w:sz="0" w:space="0" w:color="auto"/>
      </w:divBdr>
    </w:div>
    <w:div w:id="508836569">
      <w:marLeft w:val="0"/>
      <w:marRight w:val="0"/>
      <w:marTop w:val="0"/>
      <w:marBottom w:val="0"/>
      <w:divBdr>
        <w:top w:val="none" w:sz="0" w:space="0" w:color="auto"/>
        <w:left w:val="none" w:sz="0" w:space="0" w:color="auto"/>
        <w:bottom w:val="none" w:sz="0" w:space="0" w:color="auto"/>
        <w:right w:val="none" w:sz="0" w:space="0" w:color="auto"/>
      </w:divBdr>
    </w:div>
    <w:div w:id="508836570">
      <w:marLeft w:val="0"/>
      <w:marRight w:val="0"/>
      <w:marTop w:val="0"/>
      <w:marBottom w:val="0"/>
      <w:divBdr>
        <w:top w:val="none" w:sz="0" w:space="0" w:color="auto"/>
        <w:left w:val="none" w:sz="0" w:space="0" w:color="auto"/>
        <w:bottom w:val="none" w:sz="0" w:space="0" w:color="auto"/>
        <w:right w:val="none" w:sz="0" w:space="0" w:color="auto"/>
      </w:divBdr>
    </w:div>
    <w:div w:id="749497223">
      <w:bodyDiv w:val="1"/>
      <w:marLeft w:val="0"/>
      <w:marRight w:val="0"/>
      <w:marTop w:val="0"/>
      <w:marBottom w:val="0"/>
      <w:divBdr>
        <w:top w:val="none" w:sz="0" w:space="0" w:color="auto"/>
        <w:left w:val="none" w:sz="0" w:space="0" w:color="auto"/>
        <w:bottom w:val="none" w:sz="0" w:space="0" w:color="auto"/>
        <w:right w:val="none" w:sz="0" w:space="0" w:color="auto"/>
      </w:divBdr>
    </w:div>
    <w:div w:id="844126857">
      <w:bodyDiv w:val="1"/>
      <w:marLeft w:val="0"/>
      <w:marRight w:val="0"/>
      <w:marTop w:val="0"/>
      <w:marBottom w:val="0"/>
      <w:divBdr>
        <w:top w:val="none" w:sz="0" w:space="0" w:color="auto"/>
        <w:left w:val="none" w:sz="0" w:space="0" w:color="auto"/>
        <w:bottom w:val="none" w:sz="0" w:space="0" w:color="auto"/>
        <w:right w:val="none" w:sz="0" w:space="0" w:color="auto"/>
      </w:divBdr>
    </w:div>
    <w:div w:id="1758166260">
      <w:bodyDiv w:val="1"/>
      <w:marLeft w:val="0"/>
      <w:marRight w:val="0"/>
      <w:marTop w:val="0"/>
      <w:marBottom w:val="0"/>
      <w:divBdr>
        <w:top w:val="none" w:sz="0" w:space="0" w:color="auto"/>
        <w:left w:val="none" w:sz="0" w:space="0" w:color="auto"/>
        <w:bottom w:val="none" w:sz="0" w:space="0" w:color="auto"/>
        <w:right w:val="none" w:sz="0" w:space="0" w:color="auto"/>
      </w:divBdr>
    </w:div>
    <w:div w:id="1879900846">
      <w:bodyDiv w:val="1"/>
      <w:marLeft w:val="0"/>
      <w:marRight w:val="0"/>
      <w:marTop w:val="0"/>
      <w:marBottom w:val="0"/>
      <w:divBdr>
        <w:top w:val="none" w:sz="0" w:space="0" w:color="auto"/>
        <w:left w:val="none" w:sz="0" w:space="0" w:color="auto"/>
        <w:bottom w:val="none" w:sz="0" w:space="0" w:color="auto"/>
        <w:right w:val="none" w:sz="0" w:space="0" w:color="auto"/>
      </w:divBdr>
    </w:div>
    <w:div w:id="1937446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ncf.com/fr/groupe/profil-et-chiffres-cles/portrait-entreprise/bulletin-officiel-epic-sncf" TargetMode="External"/><Relationship Id="rId18" Type="http://schemas.openxmlformats.org/officeDocument/2006/relationships/hyperlink" Target="mailto:laetitia.cole@sncf.fr"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surete-ferroviaire.sncf.com/" TargetMode="External"/><Relationship Id="rId17" Type="http://schemas.openxmlformats.org/officeDocument/2006/relationships/hyperlink" Target="mailto:sophie.queyrie@sncf.fr" TargetMode="External"/><Relationship Id="rId2" Type="http://schemas.openxmlformats.org/officeDocument/2006/relationships/customXml" Target="../customXml/item2.xml"/><Relationship Id="rId16" Type="http://schemas.openxmlformats.org/officeDocument/2006/relationships/hyperlink" Target="mailto:anne.perier@sncf.fr" TargetMode="Externa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surete-ferroviaire.sncf.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Adress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rete-ferroviaire.sncf.com/"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1d309ce-aaec-4e43-a175-28db029b34bf" xsi:nil="true"/>
    <lcf76f155ced4ddcb4097134ff3c332f xmlns="bbd325bf-a572-4ad2-b346-58da82351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7631EB5EE6A584B8F1F3E16D20DA1F5" ma:contentTypeVersion="15" ma:contentTypeDescription="Crée un document." ma:contentTypeScope="" ma:versionID="a860b97af97b8aa575de055a12f5d771">
  <xsd:schema xmlns:xsd="http://www.w3.org/2001/XMLSchema" xmlns:xs="http://www.w3.org/2001/XMLSchema" xmlns:p="http://schemas.microsoft.com/office/2006/metadata/properties" xmlns:ns2="bbd325bf-a572-4ad2-b346-58da8235186c" xmlns:ns3="51d309ce-aaec-4e43-a175-28db029b34bf" targetNamespace="http://schemas.microsoft.com/office/2006/metadata/properties" ma:root="true" ma:fieldsID="e21c2c1ab07a3cc45222b1b9aae7cd48" ns2:_="" ns3:_="">
    <xsd:import namespace="bbd325bf-a572-4ad2-b346-58da8235186c"/>
    <xsd:import namespace="51d309ce-aaec-4e43-a175-28db029b34b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d325bf-a572-4ad2-b346-58da823518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5096f5d6-3256-4090-9362-038d665d195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d309ce-aaec-4e43-a175-28db029b34b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b1801666-beb2-4148-950d-61fc8b0d2e47}" ma:internalName="TaxCatchAll" ma:showField="CatchAllData" ma:web="51d309ce-aaec-4e43-a175-28db029b34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36AD-3CAC-4531-A9EF-518565235514}">
  <ds:schemaRefs>
    <ds:schemaRef ds:uri="http://schemas.microsoft.com/office/2006/metadata/properties"/>
    <ds:schemaRef ds:uri="http://schemas.microsoft.com/office/infopath/2007/PartnerControls"/>
    <ds:schemaRef ds:uri="51d309ce-aaec-4e43-a175-28db029b34bf"/>
    <ds:schemaRef ds:uri="bbd325bf-a572-4ad2-b346-58da8235186c"/>
  </ds:schemaRefs>
</ds:datastoreItem>
</file>

<file path=customXml/itemProps2.xml><?xml version="1.0" encoding="utf-8"?>
<ds:datastoreItem xmlns:ds="http://schemas.openxmlformats.org/officeDocument/2006/customXml" ds:itemID="{442709BF-F954-4040-BA4D-917EF5D4DF65}">
  <ds:schemaRefs>
    <ds:schemaRef ds:uri="http://schemas.microsoft.com/sharepoint/v3/contenttype/forms"/>
  </ds:schemaRefs>
</ds:datastoreItem>
</file>

<file path=customXml/itemProps3.xml><?xml version="1.0" encoding="utf-8"?>
<ds:datastoreItem xmlns:ds="http://schemas.openxmlformats.org/officeDocument/2006/customXml" ds:itemID="{F05AE237-54CB-4EA4-8F45-BF8336C203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d325bf-a572-4ad2-b346-58da8235186c"/>
    <ds:schemaRef ds:uri="51d309ce-aaec-4e43-a175-28db029b34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BD6D52-4C03-4089-B78C-2AE98B497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22561</Words>
  <Characters>124086</Characters>
  <Application>Microsoft Office Word</Application>
  <DocSecurity>0</DocSecurity>
  <Lines>1034</Lines>
  <Paragraphs>292</Paragraphs>
  <ScaleCrop>false</ScaleCrop>
  <HeadingPairs>
    <vt:vector size="2" baseType="variant">
      <vt:variant>
        <vt:lpstr>Titre</vt:lpstr>
      </vt:variant>
      <vt:variant>
        <vt:i4>1</vt:i4>
      </vt:variant>
    </vt:vector>
  </HeadingPairs>
  <TitlesOfParts>
    <vt:vector size="1" baseType="lpstr">
      <vt:lpstr>DOCUMENT DE REFERENCE ET DE TARIFICATION DES PRESTATIONS DE SURETE DE LA SNCF</vt:lpstr>
    </vt:vector>
  </TitlesOfParts>
  <Company>SNCF</Company>
  <LinksUpToDate>false</LinksUpToDate>
  <CharactersWithSpaces>146355</CharactersWithSpaces>
  <SharedDoc>false</SharedDoc>
  <HLinks>
    <vt:vector size="768" baseType="variant">
      <vt:variant>
        <vt:i4>4653175</vt:i4>
      </vt:variant>
      <vt:variant>
        <vt:i4>759</vt:i4>
      </vt:variant>
      <vt:variant>
        <vt:i4>0</vt:i4>
      </vt:variant>
      <vt:variant>
        <vt:i4>5</vt:i4>
      </vt:variant>
      <vt:variant>
        <vt:lpwstr>mailto:alerteethique@sncf.fr</vt:lpwstr>
      </vt:variant>
      <vt:variant>
        <vt:lpwstr/>
      </vt:variant>
      <vt:variant>
        <vt:i4>7733270</vt:i4>
      </vt:variant>
      <vt:variant>
        <vt:i4>756</vt:i4>
      </vt:variant>
      <vt:variant>
        <vt:i4>0</vt:i4>
      </vt:variant>
      <vt:variant>
        <vt:i4>5</vt:i4>
      </vt:variant>
      <vt:variant>
        <vt:lpwstr>mailto:beatrice.daniel@sncf.fr</vt:lpwstr>
      </vt:variant>
      <vt:variant>
        <vt:lpwstr/>
      </vt:variant>
      <vt:variant>
        <vt:i4>1507378</vt:i4>
      </vt:variant>
      <vt:variant>
        <vt:i4>749</vt:i4>
      </vt:variant>
      <vt:variant>
        <vt:i4>0</vt:i4>
      </vt:variant>
      <vt:variant>
        <vt:i4>5</vt:i4>
      </vt:variant>
      <vt:variant>
        <vt:lpwstr/>
      </vt:variant>
      <vt:variant>
        <vt:lpwstr>_Toc460250348</vt:lpwstr>
      </vt:variant>
      <vt:variant>
        <vt:i4>1507378</vt:i4>
      </vt:variant>
      <vt:variant>
        <vt:i4>743</vt:i4>
      </vt:variant>
      <vt:variant>
        <vt:i4>0</vt:i4>
      </vt:variant>
      <vt:variant>
        <vt:i4>5</vt:i4>
      </vt:variant>
      <vt:variant>
        <vt:lpwstr/>
      </vt:variant>
      <vt:variant>
        <vt:lpwstr>_Toc460250347</vt:lpwstr>
      </vt:variant>
      <vt:variant>
        <vt:i4>1507378</vt:i4>
      </vt:variant>
      <vt:variant>
        <vt:i4>737</vt:i4>
      </vt:variant>
      <vt:variant>
        <vt:i4>0</vt:i4>
      </vt:variant>
      <vt:variant>
        <vt:i4>5</vt:i4>
      </vt:variant>
      <vt:variant>
        <vt:lpwstr/>
      </vt:variant>
      <vt:variant>
        <vt:lpwstr>_Toc460250346</vt:lpwstr>
      </vt:variant>
      <vt:variant>
        <vt:i4>1507378</vt:i4>
      </vt:variant>
      <vt:variant>
        <vt:i4>731</vt:i4>
      </vt:variant>
      <vt:variant>
        <vt:i4>0</vt:i4>
      </vt:variant>
      <vt:variant>
        <vt:i4>5</vt:i4>
      </vt:variant>
      <vt:variant>
        <vt:lpwstr/>
      </vt:variant>
      <vt:variant>
        <vt:lpwstr>_Toc460250345</vt:lpwstr>
      </vt:variant>
      <vt:variant>
        <vt:i4>1507378</vt:i4>
      </vt:variant>
      <vt:variant>
        <vt:i4>725</vt:i4>
      </vt:variant>
      <vt:variant>
        <vt:i4>0</vt:i4>
      </vt:variant>
      <vt:variant>
        <vt:i4>5</vt:i4>
      </vt:variant>
      <vt:variant>
        <vt:lpwstr/>
      </vt:variant>
      <vt:variant>
        <vt:lpwstr>_Toc460250344</vt:lpwstr>
      </vt:variant>
      <vt:variant>
        <vt:i4>1507378</vt:i4>
      </vt:variant>
      <vt:variant>
        <vt:i4>719</vt:i4>
      </vt:variant>
      <vt:variant>
        <vt:i4>0</vt:i4>
      </vt:variant>
      <vt:variant>
        <vt:i4>5</vt:i4>
      </vt:variant>
      <vt:variant>
        <vt:lpwstr/>
      </vt:variant>
      <vt:variant>
        <vt:lpwstr>_Toc460250343</vt:lpwstr>
      </vt:variant>
      <vt:variant>
        <vt:i4>1507378</vt:i4>
      </vt:variant>
      <vt:variant>
        <vt:i4>713</vt:i4>
      </vt:variant>
      <vt:variant>
        <vt:i4>0</vt:i4>
      </vt:variant>
      <vt:variant>
        <vt:i4>5</vt:i4>
      </vt:variant>
      <vt:variant>
        <vt:lpwstr/>
      </vt:variant>
      <vt:variant>
        <vt:lpwstr>_Toc460250342</vt:lpwstr>
      </vt:variant>
      <vt:variant>
        <vt:i4>1507378</vt:i4>
      </vt:variant>
      <vt:variant>
        <vt:i4>707</vt:i4>
      </vt:variant>
      <vt:variant>
        <vt:i4>0</vt:i4>
      </vt:variant>
      <vt:variant>
        <vt:i4>5</vt:i4>
      </vt:variant>
      <vt:variant>
        <vt:lpwstr/>
      </vt:variant>
      <vt:variant>
        <vt:lpwstr>_Toc460250341</vt:lpwstr>
      </vt:variant>
      <vt:variant>
        <vt:i4>1507378</vt:i4>
      </vt:variant>
      <vt:variant>
        <vt:i4>701</vt:i4>
      </vt:variant>
      <vt:variant>
        <vt:i4>0</vt:i4>
      </vt:variant>
      <vt:variant>
        <vt:i4>5</vt:i4>
      </vt:variant>
      <vt:variant>
        <vt:lpwstr/>
      </vt:variant>
      <vt:variant>
        <vt:lpwstr>_Toc460250340</vt:lpwstr>
      </vt:variant>
      <vt:variant>
        <vt:i4>1048626</vt:i4>
      </vt:variant>
      <vt:variant>
        <vt:i4>695</vt:i4>
      </vt:variant>
      <vt:variant>
        <vt:i4>0</vt:i4>
      </vt:variant>
      <vt:variant>
        <vt:i4>5</vt:i4>
      </vt:variant>
      <vt:variant>
        <vt:lpwstr/>
      </vt:variant>
      <vt:variant>
        <vt:lpwstr>_Toc460250339</vt:lpwstr>
      </vt:variant>
      <vt:variant>
        <vt:i4>1048626</vt:i4>
      </vt:variant>
      <vt:variant>
        <vt:i4>689</vt:i4>
      </vt:variant>
      <vt:variant>
        <vt:i4>0</vt:i4>
      </vt:variant>
      <vt:variant>
        <vt:i4>5</vt:i4>
      </vt:variant>
      <vt:variant>
        <vt:lpwstr/>
      </vt:variant>
      <vt:variant>
        <vt:lpwstr>_Toc460250338</vt:lpwstr>
      </vt:variant>
      <vt:variant>
        <vt:i4>1048626</vt:i4>
      </vt:variant>
      <vt:variant>
        <vt:i4>683</vt:i4>
      </vt:variant>
      <vt:variant>
        <vt:i4>0</vt:i4>
      </vt:variant>
      <vt:variant>
        <vt:i4>5</vt:i4>
      </vt:variant>
      <vt:variant>
        <vt:lpwstr/>
      </vt:variant>
      <vt:variant>
        <vt:lpwstr>_Toc460250337</vt:lpwstr>
      </vt:variant>
      <vt:variant>
        <vt:i4>1048626</vt:i4>
      </vt:variant>
      <vt:variant>
        <vt:i4>677</vt:i4>
      </vt:variant>
      <vt:variant>
        <vt:i4>0</vt:i4>
      </vt:variant>
      <vt:variant>
        <vt:i4>5</vt:i4>
      </vt:variant>
      <vt:variant>
        <vt:lpwstr/>
      </vt:variant>
      <vt:variant>
        <vt:lpwstr>_Toc460250336</vt:lpwstr>
      </vt:variant>
      <vt:variant>
        <vt:i4>1048626</vt:i4>
      </vt:variant>
      <vt:variant>
        <vt:i4>671</vt:i4>
      </vt:variant>
      <vt:variant>
        <vt:i4>0</vt:i4>
      </vt:variant>
      <vt:variant>
        <vt:i4>5</vt:i4>
      </vt:variant>
      <vt:variant>
        <vt:lpwstr/>
      </vt:variant>
      <vt:variant>
        <vt:lpwstr>_Toc460250335</vt:lpwstr>
      </vt:variant>
      <vt:variant>
        <vt:i4>1048626</vt:i4>
      </vt:variant>
      <vt:variant>
        <vt:i4>665</vt:i4>
      </vt:variant>
      <vt:variant>
        <vt:i4>0</vt:i4>
      </vt:variant>
      <vt:variant>
        <vt:i4>5</vt:i4>
      </vt:variant>
      <vt:variant>
        <vt:lpwstr/>
      </vt:variant>
      <vt:variant>
        <vt:lpwstr>_Toc460250334</vt:lpwstr>
      </vt:variant>
      <vt:variant>
        <vt:i4>1048626</vt:i4>
      </vt:variant>
      <vt:variant>
        <vt:i4>659</vt:i4>
      </vt:variant>
      <vt:variant>
        <vt:i4>0</vt:i4>
      </vt:variant>
      <vt:variant>
        <vt:i4>5</vt:i4>
      </vt:variant>
      <vt:variant>
        <vt:lpwstr/>
      </vt:variant>
      <vt:variant>
        <vt:lpwstr>_Toc460250333</vt:lpwstr>
      </vt:variant>
      <vt:variant>
        <vt:i4>1048626</vt:i4>
      </vt:variant>
      <vt:variant>
        <vt:i4>653</vt:i4>
      </vt:variant>
      <vt:variant>
        <vt:i4>0</vt:i4>
      </vt:variant>
      <vt:variant>
        <vt:i4>5</vt:i4>
      </vt:variant>
      <vt:variant>
        <vt:lpwstr/>
      </vt:variant>
      <vt:variant>
        <vt:lpwstr>_Toc460250332</vt:lpwstr>
      </vt:variant>
      <vt:variant>
        <vt:i4>1048626</vt:i4>
      </vt:variant>
      <vt:variant>
        <vt:i4>647</vt:i4>
      </vt:variant>
      <vt:variant>
        <vt:i4>0</vt:i4>
      </vt:variant>
      <vt:variant>
        <vt:i4>5</vt:i4>
      </vt:variant>
      <vt:variant>
        <vt:lpwstr/>
      </vt:variant>
      <vt:variant>
        <vt:lpwstr>_Toc460250331</vt:lpwstr>
      </vt:variant>
      <vt:variant>
        <vt:i4>1048626</vt:i4>
      </vt:variant>
      <vt:variant>
        <vt:i4>641</vt:i4>
      </vt:variant>
      <vt:variant>
        <vt:i4>0</vt:i4>
      </vt:variant>
      <vt:variant>
        <vt:i4>5</vt:i4>
      </vt:variant>
      <vt:variant>
        <vt:lpwstr/>
      </vt:variant>
      <vt:variant>
        <vt:lpwstr>_Toc460250330</vt:lpwstr>
      </vt:variant>
      <vt:variant>
        <vt:i4>1114162</vt:i4>
      </vt:variant>
      <vt:variant>
        <vt:i4>635</vt:i4>
      </vt:variant>
      <vt:variant>
        <vt:i4>0</vt:i4>
      </vt:variant>
      <vt:variant>
        <vt:i4>5</vt:i4>
      </vt:variant>
      <vt:variant>
        <vt:lpwstr/>
      </vt:variant>
      <vt:variant>
        <vt:lpwstr>_Toc460250329</vt:lpwstr>
      </vt:variant>
      <vt:variant>
        <vt:i4>1114162</vt:i4>
      </vt:variant>
      <vt:variant>
        <vt:i4>629</vt:i4>
      </vt:variant>
      <vt:variant>
        <vt:i4>0</vt:i4>
      </vt:variant>
      <vt:variant>
        <vt:i4>5</vt:i4>
      </vt:variant>
      <vt:variant>
        <vt:lpwstr/>
      </vt:variant>
      <vt:variant>
        <vt:lpwstr>_Toc460250328</vt:lpwstr>
      </vt:variant>
      <vt:variant>
        <vt:i4>1114162</vt:i4>
      </vt:variant>
      <vt:variant>
        <vt:i4>623</vt:i4>
      </vt:variant>
      <vt:variant>
        <vt:i4>0</vt:i4>
      </vt:variant>
      <vt:variant>
        <vt:i4>5</vt:i4>
      </vt:variant>
      <vt:variant>
        <vt:lpwstr/>
      </vt:variant>
      <vt:variant>
        <vt:lpwstr>_Toc460250327</vt:lpwstr>
      </vt:variant>
      <vt:variant>
        <vt:i4>1114162</vt:i4>
      </vt:variant>
      <vt:variant>
        <vt:i4>617</vt:i4>
      </vt:variant>
      <vt:variant>
        <vt:i4>0</vt:i4>
      </vt:variant>
      <vt:variant>
        <vt:i4>5</vt:i4>
      </vt:variant>
      <vt:variant>
        <vt:lpwstr/>
      </vt:variant>
      <vt:variant>
        <vt:lpwstr>_Toc460250326</vt:lpwstr>
      </vt:variant>
      <vt:variant>
        <vt:i4>1114162</vt:i4>
      </vt:variant>
      <vt:variant>
        <vt:i4>611</vt:i4>
      </vt:variant>
      <vt:variant>
        <vt:i4>0</vt:i4>
      </vt:variant>
      <vt:variant>
        <vt:i4>5</vt:i4>
      </vt:variant>
      <vt:variant>
        <vt:lpwstr/>
      </vt:variant>
      <vt:variant>
        <vt:lpwstr>_Toc460250325</vt:lpwstr>
      </vt:variant>
      <vt:variant>
        <vt:i4>1114162</vt:i4>
      </vt:variant>
      <vt:variant>
        <vt:i4>605</vt:i4>
      </vt:variant>
      <vt:variant>
        <vt:i4>0</vt:i4>
      </vt:variant>
      <vt:variant>
        <vt:i4>5</vt:i4>
      </vt:variant>
      <vt:variant>
        <vt:lpwstr/>
      </vt:variant>
      <vt:variant>
        <vt:lpwstr>_Toc460250324</vt:lpwstr>
      </vt:variant>
      <vt:variant>
        <vt:i4>1114162</vt:i4>
      </vt:variant>
      <vt:variant>
        <vt:i4>599</vt:i4>
      </vt:variant>
      <vt:variant>
        <vt:i4>0</vt:i4>
      </vt:variant>
      <vt:variant>
        <vt:i4>5</vt:i4>
      </vt:variant>
      <vt:variant>
        <vt:lpwstr/>
      </vt:variant>
      <vt:variant>
        <vt:lpwstr>_Toc460250323</vt:lpwstr>
      </vt:variant>
      <vt:variant>
        <vt:i4>1114162</vt:i4>
      </vt:variant>
      <vt:variant>
        <vt:i4>593</vt:i4>
      </vt:variant>
      <vt:variant>
        <vt:i4>0</vt:i4>
      </vt:variant>
      <vt:variant>
        <vt:i4>5</vt:i4>
      </vt:variant>
      <vt:variant>
        <vt:lpwstr/>
      </vt:variant>
      <vt:variant>
        <vt:lpwstr>_Toc460250322</vt:lpwstr>
      </vt:variant>
      <vt:variant>
        <vt:i4>1114162</vt:i4>
      </vt:variant>
      <vt:variant>
        <vt:i4>587</vt:i4>
      </vt:variant>
      <vt:variant>
        <vt:i4>0</vt:i4>
      </vt:variant>
      <vt:variant>
        <vt:i4>5</vt:i4>
      </vt:variant>
      <vt:variant>
        <vt:lpwstr/>
      </vt:variant>
      <vt:variant>
        <vt:lpwstr>_Toc460250321</vt:lpwstr>
      </vt:variant>
      <vt:variant>
        <vt:i4>1114162</vt:i4>
      </vt:variant>
      <vt:variant>
        <vt:i4>581</vt:i4>
      </vt:variant>
      <vt:variant>
        <vt:i4>0</vt:i4>
      </vt:variant>
      <vt:variant>
        <vt:i4>5</vt:i4>
      </vt:variant>
      <vt:variant>
        <vt:lpwstr/>
      </vt:variant>
      <vt:variant>
        <vt:lpwstr>_Toc460250320</vt:lpwstr>
      </vt:variant>
      <vt:variant>
        <vt:i4>1179698</vt:i4>
      </vt:variant>
      <vt:variant>
        <vt:i4>575</vt:i4>
      </vt:variant>
      <vt:variant>
        <vt:i4>0</vt:i4>
      </vt:variant>
      <vt:variant>
        <vt:i4>5</vt:i4>
      </vt:variant>
      <vt:variant>
        <vt:lpwstr/>
      </vt:variant>
      <vt:variant>
        <vt:lpwstr>_Toc460250319</vt:lpwstr>
      </vt:variant>
      <vt:variant>
        <vt:i4>1179698</vt:i4>
      </vt:variant>
      <vt:variant>
        <vt:i4>569</vt:i4>
      </vt:variant>
      <vt:variant>
        <vt:i4>0</vt:i4>
      </vt:variant>
      <vt:variant>
        <vt:i4>5</vt:i4>
      </vt:variant>
      <vt:variant>
        <vt:lpwstr/>
      </vt:variant>
      <vt:variant>
        <vt:lpwstr>_Toc460250318</vt:lpwstr>
      </vt:variant>
      <vt:variant>
        <vt:i4>1179698</vt:i4>
      </vt:variant>
      <vt:variant>
        <vt:i4>563</vt:i4>
      </vt:variant>
      <vt:variant>
        <vt:i4>0</vt:i4>
      </vt:variant>
      <vt:variant>
        <vt:i4>5</vt:i4>
      </vt:variant>
      <vt:variant>
        <vt:lpwstr/>
      </vt:variant>
      <vt:variant>
        <vt:lpwstr>_Toc460250317</vt:lpwstr>
      </vt:variant>
      <vt:variant>
        <vt:i4>1179698</vt:i4>
      </vt:variant>
      <vt:variant>
        <vt:i4>557</vt:i4>
      </vt:variant>
      <vt:variant>
        <vt:i4>0</vt:i4>
      </vt:variant>
      <vt:variant>
        <vt:i4>5</vt:i4>
      </vt:variant>
      <vt:variant>
        <vt:lpwstr/>
      </vt:variant>
      <vt:variant>
        <vt:lpwstr>_Toc460250316</vt:lpwstr>
      </vt:variant>
      <vt:variant>
        <vt:i4>1179698</vt:i4>
      </vt:variant>
      <vt:variant>
        <vt:i4>551</vt:i4>
      </vt:variant>
      <vt:variant>
        <vt:i4>0</vt:i4>
      </vt:variant>
      <vt:variant>
        <vt:i4>5</vt:i4>
      </vt:variant>
      <vt:variant>
        <vt:lpwstr/>
      </vt:variant>
      <vt:variant>
        <vt:lpwstr>_Toc460250315</vt:lpwstr>
      </vt:variant>
      <vt:variant>
        <vt:i4>1179698</vt:i4>
      </vt:variant>
      <vt:variant>
        <vt:i4>545</vt:i4>
      </vt:variant>
      <vt:variant>
        <vt:i4>0</vt:i4>
      </vt:variant>
      <vt:variant>
        <vt:i4>5</vt:i4>
      </vt:variant>
      <vt:variant>
        <vt:lpwstr/>
      </vt:variant>
      <vt:variant>
        <vt:lpwstr>_Toc460250314</vt:lpwstr>
      </vt:variant>
      <vt:variant>
        <vt:i4>1179698</vt:i4>
      </vt:variant>
      <vt:variant>
        <vt:i4>539</vt:i4>
      </vt:variant>
      <vt:variant>
        <vt:i4>0</vt:i4>
      </vt:variant>
      <vt:variant>
        <vt:i4>5</vt:i4>
      </vt:variant>
      <vt:variant>
        <vt:lpwstr/>
      </vt:variant>
      <vt:variant>
        <vt:lpwstr>_Toc460250313</vt:lpwstr>
      </vt:variant>
      <vt:variant>
        <vt:i4>1179698</vt:i4>
      </vt:variant>
      <vt:variant>
        <vt:i4>533</vt:i4>
      </vt:variant>
      <vt:variant>
        <vt:i4>0</vt:i4>
      </vt:variant>
      <vt:variant>
        <vt:i4>5</vt:i4>
      </vt:variant>
      <vt:variant>
        <vt:lpwstr/>
      </vt:variant>
      <vt:variant>
        <vt:lpwstr>_Toc460250312</vt:lpwstr>
      </vt:variant>
      <vt:variant>
        <vt:i4>1179698</vt:i4>
      </vt:variant>
      <vt:variant>
        <vt:i4>527</vt:i4>
      </vt:variant>
      <vt:variant>
        <vt:i4>0</vt:i4>
      </vt:variant>
      <vt:variant>
        <vt:i4>5</vt:i4>
      </vt:variant>
      <vt:variant>
        <vt:lpwstr/>
      </vt:variant>
      <vt:variant>
        <vt:lpwstr>_Toc460250311</vt:lpwstr>
      </vt:variant>
      <vt:variant>
        <vt:i4>1179698</vt:i4>
      </vt:variant>
      <vt:variant>
        <vt:i4>521</vt:i4>
      </vt:variant>
      <vt:variant>
        <vt:i4>0</vt:i4>
      </vt:variant>
      <vt:variant>
        <vt:i4>5</vt:i4>
      </vt:variant>
      <vt:variant>
        <vt:lpwstr/>
      </vt:variant>
      <vt:variant>
        <vt:lpwstr>_Toc460250310</vt:lpwstr>
      </vt:variant>
      <vt:variant>
        <vt:i4>1245234</vt:i4>
      </vt:variant>
      <vt:variant>
        <vt:i4>515</vt:i4>
      </vt:variant>
      <vt:variant>
        <vt:i4>0</vt:i4>
      </vt:variant>
      <vt:variant>
        <vt:i4>5</vt:i4>
      </vt:variant>
      <vt:variant>
        <vt:lpwstr/>
      </vt:variant>
      <vt:variant>
        <vt:lpwstr>_Toc460250309</vt:lpwstr>
      </vt:variant>
      <vt:variant>
        <vt:i4>1245234</vt:i4>
      </vt:variant>
      <vt:variant>
        <vt:i4>509</vt:i4>
      </vt:variant>
      <vt:variant>
        <vt:i4>0</vt:i4>
      </vt:variant>
      <vt:variant>
        <vt:i4>5</vt:i4>
      </vt:variant>
      <vt:variant>
        <vt:lpwstr/>
      </vt:variant>
      <vt:variant>
        <vt:lpwstr>_Toc460250306</vt:lpwstr>
      </vt:variant>
      <vt:variant>
        <vt:i4>1245234</vt:i4>
      </vt:variant>
      <vt:variant>
        <vt:i4>503</vt:i4>
      </vt:variant>
      <vt:variant>
        <vt:i4>0</vt:i4>
      </vt:variant>
      <vt:variant>
        <vt:i4>5</vt:i4>
      </vt:variant>
      <vt:variant>
        <vt:lpwstr/>
      </vt:variant>
      <vt:variant>
        <vt:lpwstr>_Toc460250303</vt:lpwstr>
      </vt:variant>
      <vt:variant>
        <vt:i4>1245234</vt:i4>
      </vt:variant>
      <vt:variant>
        <vt:i4>497</vt:i4>
      </vt:variant>
      <vt:variant>
        <vt:i4>0</vt:i4>
      </vt:variant>
      <vt:variant>
        <vt:i4>5</vt:i4>
      </vt:variant>
      <vt:variant>
        <vt:lpwstr/>
      </vt:variant>
      <vt:variant>
        <vt:lpwstr>_Toc460250301</vt:lpwstr>
      </vt:variant>
      <vt:variant>
        <vt:i4>1703987</vt:i4>
      </vt:variant>
      <vt:variant>
        <vt:i4>491</vt:i4>
      </vt:variant>
      <vt:variant>
        <vt:i4>0</vt:i4>
      </vt:variant>
      <vt:variant>
        <vt:i4>5</vt:i4>
      </vt:variant>
      <vt:variant>
        <vt:lpwstr/>
      </vt:variant>
      <vt:variant>
        <vt:lpwstr>_Toc460250299</vt:lpwstr>
      </vt:variant>
      <vt:variant>
        <vt:i4>1703987</vt:i4>
      </vt:variant>
      <vt:variant>
        <vt:i4>485</vt:i4>
      </vt:variant>
      <vt:variant>
        <vt:i4>0</vt:i4>
      </vt:variant>
      <vt:variant>
        <vt:i4>5</vt:i4>
      </vt:variant>
      <vt:variant>
        <vt:lpwstr/>
      </vt:variant>
      <vt:variant>
        <vt:lpwstr>_Toc460250295</vt:lpwstr>
      </vt:variant>
      <vt:variant>
        <vt:i4>1703987</vt:i4>
      </vt:variant>
      <vt:variant>
        <vt:i4>479</vt:i4>
      </vt:variant>
      <vt:variant>
        <vt:i4>0</vt:i4>
      </vt:variant>
      <vt:variant>
        <vt:i4>5</vt:i4>
      </vt:variant>
      <vt:variant>
        <vt:lpwstr/>
      </vt:variant>
      <vt:variant>
        <vt:lpwstr>_Toc460250294</vt:lpwstr>
      </vt:variant>
      <vt:variant>
        <vt:i4>1703987</vt:i4>
      </vt:variant>
      <vt:variant>
        <vt:i4>473</vt:i4>
      </vt:variant>
      <vt:variant>
        <vt:i4>0</vt:i4>
      </vt:variant>
      <vt:variant>
        <vt:i4>5</vt:i4>
      </vt:variant>
      <vt:variant>
        <vt:lpwstr/>
      </vt:variant>
      <vt:variant>
        <vt:lpwstr>_Toc460250293</vt:lpwstr>
      </vt:variant>
      <vt:variant>
        <vt:i4>1703987</vt:i4>
      </vt:variant>
      <vt:variant>
        <vt:i4>467</vt:i4>
      </vt:variant>
      <vt:variant>
        <vt:i4>0</vt:i4>
      </vt:variant>
      <vt:variant>
        <vt:i4>5</vt:i4>
      </vt:variant>
      <vt:variant>
        <vt:lpwstr/>
      </vt:variant>
      <vt:variant>
        <vt:lpwstr>_Toc460250292</vt:lpwstr>
      </vt:variant>
      <vt:variant>
        <vt:i4>1703987</vt:i4>
      </vt:variant>
      <vt:variant>
        <vt:i4>461</vt:i4>
      </vt:variant>
      <vt:variant>
        <vt:i4>0</vt:i4>
      </vt:variant>
      <vt:variant>
        <vt:i4>5</vt:i4>
      </vt:variant>
      <vt:variant>
        <vt:lpwstr/>
      </vt:variant>
      <vt:variant>
        <vt:lpwstr>_Toc460250291</vt:lpwstr>
      </vt:variant>
      <vt:variant>
        <vt:i4>1703987</vt:i4>
      </vt:variant>
      <vt:variant>
        <vt:i4>455</vt:i4>
      </vt:variant>
      <vt:variant>
        <vt:i4>0</vt:i4>
      </vt:variant>
      <vt:variant>
        <vt:i4>5</vt:i4>
      </vt:variant>
      <vt:variant>
        <vt:lpwstr/>
      </vt:variant>
      <vt:variant>
        <vt:lpwstr>_Toc460250290</vt:lpwstr>
      </vt:variant>
      <vt:variant>
        <vt:i4>1769523</vt:i4>
      </vt:variant>
      <vt:variant>
        <vt:i4>449</vt:i4>
      </vt:variant>
      <vt:variant>
        <vt:i4>0</vt:i4>
      </vt:variant>
      <vt:variant>
        <vt:i4>5</vt:i4>
      </vt:variant>
      <vt:variant>
        <vt:lpwstr/>
      </vt:variant>
      <vt:variant>
        <vt:lpwstr>_Toc460250289</vt:lpwstr>
      </vt:variant>
      <vt:variant>
        <vt:i4>1769523</vt:i4>
      </vt:variant>
      <vt:variant>
        <vt:i4>443</vt:i4>
      </vt:variant>
      <vt:variant>
        <vt:i4>0</vt:i4>
      </vt:variant>
      <vt:variant>
        <vt:i4>5</vt:i4>
      </vt:variant>
      <vt:variant>
        <vt:lpwstr/>
      </vt:variant>
      <vt:variant>
        <vt:lpwstr>_Toc460250288</vt:lpwstr>
      </vt:variant>
      <vt:variant>
        <vt:i4>2687082</vt:i4>
      </vt:variant>
      <vt:variant>
        <vt:i4>438</vt:i4>
      </vt:variant>
      <vt:variant>
        <vt:i4>0</vt:i4>
      </vt:variant>
      <vt:variant>
        <vt:i4>5</vt:i4>
      </vt:variant>
      <vt:variant>
        <vt:lpwstr>http://www.surete-ferroviaire.sncf.com/</vt:lpwstr>
      </vt:variant>
      <vt:variant>
        <vt:lpwstr/>
      </vt:variant>
      <vt:variant>
        <vt:i4>2687082</vt:i4>
      </vt:variant>
      <vt:variant>
        <vt:i4>435</vt:i4>
      </vt:variant>
      <vt:variant>
        <vt:i4>0</vt:i4>
      </vt:variant>
      <vt:variant>
        <vt:i4>5</vt:i4>
      </vt:variant>
      <vt:variant>
        <vt:lpwstr>http://www.surete-ferroviaire.sncf.com/</vt:lpwstr>
      </vt:variant>
      <vt:variant>
        <vt:lpwstr/>
      </vt:variant>
      <vt:variant>
        <vt:i4>1114168</vt:i4>
      </vt:variant>
      <vt:variant>
        <vt:i4>428</vt:i4>
      </vt:variant>
      <vt:variant>
        <vt:i4>0</vt:i4>
      </vt:variant>
      <vt:variant>
        <vt:i4>5</vt:i4>
      </vt:variant>
      <vt:variant>
        <vt:lpwstr/>
      </vt:variant>
      <vt:variant>
        <vt:lpwstr>_Toc479265360</vt:lpwstr>
      </vt:variant>
      <vt:variant>
        <vt:i4>1966137</vt:i4>
      </vt:variant>
      <vt:variant>
        <vt:i4>422</vt:i4>
      </vt:variant>
      <vt:variant>
        <vt:i4>0</vt:i4>
      </vt:variant>
      <vt:variant>
        <vt:i4>5</vt:i4>
      </vt:variant>
      <vt:variant>
        <vt:lpwstr/>
      </vt:variant>
      <vt:variant>
        <vt:lpwstr>_Toc479265298</vt:lpwstr>
      </vt:variant>
      <vt:variant>
        <vt:i4>1966137</vt:i4>
      </vt:variant>
      <vt:variant>
        <vt:i4>416</vt:i4>
      </vt:variant>
      <vt:variant>
        <vt:i4>0</vt:i4>
      </vt:variant>
      <vt:variant>
        <vt:i4>5</vt:i4>
      </vt:variant>
      <vt:variant>
        <vt:lpwstr/>
      </vt:variant>
      <vt:variant>
        <vt:lpwstr>_Toc479265296</vt:lpwstr>
      </vt:variant>
      <vt:variant>
        <vt:i4>1966137</vt:i4>
      </vt:variant>
      <vt:variant>
        <vt:i4>410</vt:i4>
      </vt:variant>
      <vt:variant>
        <vt:i4>0</vt:i4>
      </vt:variant>
      <vt:variant>
        <vt:i4>5</vt:i4>
      </vt:variant>
      <vt:variant>
        <vt:lpwstr/>
      </vt:variant>
      <vt:variant>
        <vt:lpwstr>_Toc479265295</vt:lpwstr>
      </vt:variant>
      <vt:variant>
        <vt:i4>1966137</vt:i4>
      </vt:variant>
      <vt:variant>
        <vt:i4>404</vt:i4>
      </vt:variant>
      <vt:variant>
        <vt:i4>0</vt:i4>
      </vt:variant>
      <vt:variant>
        <vt:i4>5</vt:i4>
      </vt:variant>
      <vt:variant>
        <vt:lpwstr/>
      </vt:variant>
      <vt:variant>
        <vt:lpwstr>_Toc479265294</vt:lpwstr>
      </vt:variant>
      <vt:variant>
        <vt:i4>1966137</vt:i4>
      </vt:variant>
      <vt:variant>
        <vt:i4>398</vt:i4>
      </vt:variant>
      <vt:variant>
        <vt:i4>0</vt:i4>
      </vt:variant>
      <vt:variant>
        <vt:i4>5</vt:i4>
      </vt:variant>
      <vt:variant>
        <vt:lpwstr/>
      </vt:variant>
      <vt:variant>
        <vt:lpwstr>_Toc479265293</vt:lpwstr>
      </vt:variant>
      <vt:variant>
        <vt:i4>1966137</vt:i4>
      </vt:variant>
      <vt:variant>
        <vt:i4>392</vt:i4>
      </vt:variant>
      <vt:variant>
        <vt:i4>0</vt:i4>
      </vt:variant>
      <vt:variant>
        <vt:i4>5</vt:i4>
      </vt:variant>
      <vt:variant>
        <vt:lpwstr/>
      </vt:variant>
      <vt:variant>
        <vt:lpwstr>_Toc479265292</vt:lpwstr>
      </vt:variant>
      <vt:variant>
        <vt:i4>1966137</vt:i4>
      </vt:variant>
      <vt:variant>
        <vt:i4>386</vt:i4>
      </vt:variant>
      <vt:variant>
        <vt:i4>0</vt:i4>
      </vt:variant>
      <vt:variant>
        <vt:i4>5</vt:i4>
      </vt:variant>
      <vt:variant>
        <vt:lpwstr/>
      </vt:variant>
      <vt:variant>
        <vt:lpwstr>_Toc479265291</vt:lpwstr>
      </vt:variant>
      <vt:variant>
        <vt:i4>1966137</vt:i4>
      </vt:variant>
      <vt:variant>
        <vt:i4>380</vt:i4>
      </vt:variant>
      <vt:variant>
        <vt:i4>0</vt:i4>
      </vt:variant>
      <vt:variant>
        <vt:i4>5</vt:i4>
      </vt:variant>
      <vt:variant>
        <vt:lpwstr/>
      </vt:variant>
      <vt:variant>
        <vt:lpwstr>_Toc479265290</vt:lpwstr>
      </vt:variant>
      <vt:variant>
        <vt:i4>2031673</vt:i4>
      </vt:variant>
      <vt:variant>
        <vt:i4>374</vt:i4>
      </vt:variant>
      <vt:variant>
        <vt:i4>0</vt:i4>
      </vt:variant>
      <vt:variant>
        <vt:i4>5</vt:i4>
      </vt:variant>
      <vt:variant>
        <vt:lpwstr/>
      </vt:variant>
      <vt:variant>
        <vt:lpwstr>_Toc479265289</vt:lpwstr>
      </vt:variant>
      <vt:variant>
        <vt:i4>2031673</vt:i4>
      </vt:variant>
      <vt:variant>
        <vt:i4>368</vt:i4>
      </vt:variant>
      <vt:variant>
        <vt:i4>0</vt:i4>
      </vt:variant>
      <vt:variant>
        <vt:i4>5</vt:i4>
      </vt:variant>
      <vt:variant>
        <vt:lpwstr/>
      </vt:variant>
      <vt:variant>
        <vt:lpwstr>_Toc479265288</vt:lpwstr>
      </vt:variant>
      <vt:variant>
        <vt:i4>2031673</vt:i4>
      </vt:variant>
      <vt:variant>
        <vt:i4>362</vt:i4>
      </vt:variant>
      <vt:variant>
        <vt:i4>0</vt:i4>
      </vt:variant>
      <vt:variant>
        <vt:i4>5</vt:i4>
      </vt:variant>
      <vt:variant>
        <vt:lpwstr/>
      </vt:variant>
      <vt:variant>
        <vt:lpwstr>_Toc479265287</vt:lpwstr>
      </vt:variant>
      <vt:variant>
        <vt:i4>2031673</vt:i4>
      </vt:variant>
      <vt:variant>
        <vt:i4>356</vt:i4>
      </vt:variant>
      <vt:variant>
        <vt:i4>0</vt:i4>
      </vt:variant>
      <vt:variant>
        <vt:i4>5</vt:i4>
      </vt:variant>
      <vt:variant>
        <vt:lpwstr/>
      </vt:variant>
      <vt:variant>
        <vt:lpwstr>_Toc479265286</vt:lpwstr>
      </vt:variant>
      <vt:variant>
        <vt:i4>2031673</vt:i4>
      </vt:variant>
      <vt:variant>
        <vt:i4>350</vt:i4>
      </vt:variant>
      <vt:variant>
        <vt:i4>0</vt:i4>
      </vt:variant>
      <vt:variant>
        <vt:i4>5</vt:i4>
      </vt:variant>
      <vt:variant>
        <vt:lpwstr/>
      </vt:variant>
      <vt:variant>
        <vt:lpwstr>_Toc479265285</vt:lpwstr>
      </vt:variant>
      <vt:variant>
        <vt:i4>2031673</vt:i4>
      </vt:variant>
      <vt:variant>
        <vt:i4>344</vt:i4>
      </vt:variant>
      <vt:variant>
        <vt:i4>0</vt:i4>
      </vt:variant>
      <vt:variant>
        <vt:i4>5</vt:i4>
      </vt:variant>
      <vt:variant>
        <vt:lpwstr/>
      </vt:variant>
      <vt:variant>
        <vt:lpwstr>_Toc479265284</vt:lpwstr>
      </vt:variant>
      <vt:variant>
        <vt:i4>2031673</vt:i4>
      </vt:variant>
      <vt:variant>
        <vt:i4>338</vt:i4>
      </vt:variant>
      <vt:variant>
        <vt:i4>0</vt:i4>
      </vt:variant>
      <vt:variant>
        <vt:i4>5</vt:i4>
      </vt:variant>
      <vt:variant>
        <vt:lpwstr/>
      </vt:variant>
      <vt:variant>
        <vt:lpwstr>_Toc479265283</vt:lpwstr>
      </vt:variant>
      <vt:variant>
        <vt:i4>2031673</vt:i4>
      </vt:variant>
      <vt:variant>
        <vt:i4>332</vt:i4>
      </vt:variant>
      <vt:variant>
        <vt:i4>0</vt:i4>
      </vt:variant>
      <vt:variant>
        <vt:i4>5</vt:i4>
      </vt:variant>
      <vt:variant>
        <vt:lpwstr/>
      </vt:variant>
      <vt:variant>
        <vt:lpwstr>_Toc479265282</vt:lpwstr>
      </vt:variant>
      <vt:variant>
        <vt:i4>2031673</vt:i4>
      </vt:variant>
      <vt:variant>
        <vt:i4>326</vt:i4>
      </vt:variant>
      <vt:variant>
        <vt:i4>0</vt:i4>
      </vt:variant>
      <vt:variant>
        <vt:i4>5</vt:i4>
      </vt:variant>
      <vt:variant>
        <vt:lpwstr/>
      </vt:variant>
      <vt:variant>
        <vt:lpwstr>_Toc479265281</vt:lpwstr>
      </vt:variant>
      <vt:variant>
        <vt:i4>2031673</vt:i4>
      </vt:variant>
      <vt:variant>
        <vt:i4>320</vt:i4>
      </vt:variant>
      <vt:variant>
        <vt:i4>0</vt:i4>
      </vt:variant>
      <vt:variant>
        <vt:i4>5</vt:i4>
      </vt:variant>
      <vt:variant>
        <vt:lpwstr/>
      </vt:variant>
      <vt:variant>
        <vt:lpwstr>_Toc479265280</vt:lpwstr>
      </vt:variant>
      <vt:variant>
        <vt:i4>1048633</vt:i4>
      </vt:variant>
      <vt:variant>
        <vt:i4>314</vt:i4>
      </vt:variant>
      <vt:variant>
        <vt:i4>0</vt:i4>
      </vt:variant>
      <vt:variant>
        <vt:i4>5</vt:i4>
      </vt:variant>
      <vt:variant>
        <vt:lpwstr/>
      </vt:variant>
      <vt:variant>
        <vt:lpwstr>_Toc479265279</vt:lpwstr>
      </vt:variant>
      <vt:variant>
        <vt:i4>1048633</vt:i4>
      </vt:variant>
      <vt:variant>
        <vt:i4>308</vt:i4>
      </vt:variant>
      <vt:variant>
        <vt:i4>0</vt:i4>
      </vt:variant>
      <vt:variant>
        <vt:i4>5</vt:i4>
      </vt:variant>
      <vt:variant>
        <vt:lpwstr/>
      </vt:variant>
      <vt:variant>
        <vt:lpwstr>_Toc479265278</vt:lpwstr>
      </vt:variant>
      <vt:variant>
        <vt:i4>1048633</vt:i4>
      </vt:variant>
      <vt:variant>
        <vt:i4>302</vt:i4>
      </vt:variant>
      <vt:variant>
        <vt:i4>0</vt:i4>
      </vt:variant>
      <vt:variant>
        <vt:i4>5</vt:i4>
      </vt:variant>
      <vt:variant>
        <vt:lpwstr/>
      </vt:variant>
      <vt:variant>
        <vt:lpwstr>_Toc479265277</vt:lpwstr>
      </vt:variant>
      <vt:variant>
        <vt:i4>1048633</vt:i4>
      </vt:variant>
      <vt:variant>
        <vt:i4>296</vt:i4>
      </vt:variant>
      <vt:variant>
        <vt:i4>0</vt:i4>
      </vt:variant>
      <vt:variant>
        <vt:i4>5</vt:i4>
      </vt:variant>
      <vt:variant>
        <vt:lpwstr/>
      </vt:variant>
      <vt:variant>
        <vt:lpwstr>_Toc479265276</vt:lpwstr>
      </vt:variant>
      <vt:variant>
        <vt:i4>1048633</vt:i4>
      </vt:variant>
      <vt:variant>
        <vt:i4>290</vt:i4>
      </vt:variant>
      <vt:variant>
        <vt:i4>0</vt:i4>
      </vt:variant>
      <vt:variant>
        <vt:i4>5</vt:i4>
      </vt:variant>
      <vt:variant>
        <vt:lpwstr/>
      </vt:variant>
      <vt:variant>
        <vt:lpwstr>_Toc479265275</vt:lpwstr>
      </vt:variant>
      <vt:variant>
        <vt:i4>1048633</vt:i4>
      </vt:variant>
      <vt:variant>
        <vt:i4>284</vt:i4>
      </vt:variant>
      <vt:variant>
        <vt:i4>0</vt:i4>
      </vt:variant>
      <vt:variant>
        <vt:i4>5</vt:i4>
      </vt:variant>
      <vt:variant>
        <vt:lpwstr/>
      </vt:variant>
      <vt:variant>
        <vt:lpwstr>_Toc479265274</vt:lpwstr>
      </vt:variant>
      <vt:variant>
        <vt:i4>1048633</vt:i4>
      </vt:variant>
      <vt:variant>
        <vt:i4>278</vt:i4>
      </vt:variant>
      <vt:variant>
        <vt:i4>0</vt:i4>
      </vt:variant>
      <vt:variant>
        <vt:i4>5</vt:i4>
      </vt:variant>
      <vt:variant>
        <vt:lpwstr/>
      </vt:variant>
      <vt:variant>
        <vt:lpwstr>_Toc479265273</vt:lpwstr>
      </vt:variant>
      <vt:variant>
        <vt:i4>1048633</vt:i4>
      </vt:variant>
      <vt:variant>
        <vt:i4>272</vt:i4>
      </vt:variant>
      <vt:variant>
        <vt:i4>0</vt:i4>
      </vt:variant>
      <vt:variant>
        <vt:i4>5</vt:i4>
      </vt:variant>
      <vt:variant>
        <vt:lpwstr/>
      </vt:variant>
      <vt:variant>
        <vt:lpwstr>_Toc479265272</vt:lpwstr>
      </vt:variant>
      <vt:variant>
        <vt:i4>1048633</vt:i4>
      </vt:variant>
      <vt:variant>
        <vt:i4>266</vt:i4>
      </vt:variant>
      <vt:variant>
        <vt:i4>0</vt:i4>
      </vt:variant>
      <vt:variant>
        <vt:i4>5</vt:i4>
      </vt:variant>
      <vt:variant>
        <vt:lpwstr/>
      </vt:variant>
      <vt:variant>
        <vt:lpwstr>_Toc479265271</vt:lpwstr>
      </vt:variant>
      <vt:variant>
        <vt:i4>1048633</vt:i4>
      </vt:variant>
      <vt:variant>
        <vt:i4>260</vt:i4>
      </vt:variant>
      <vt:variant>
        <vt:i4>0</vt:i4>
      </vt:variant>
      <vt:variant>
        <vt:i4>5</vt:i4>
      </vt:variant>
      <vt:variant>
        <vt:lpwstr/>
      </vt:variant>
      <vt:variant>
        <vt:lpwstr>_Toc479265270</vt:lpwstr>
      </vt:variant>
      <vt:variant>
        <vt:i4>1114169</vt:i4>
      </vt:variant>
      <vt:variant>
        <vt:i4>254</vt:i4>
      </vt:variant>
      <vt:variant>
        <vt:i4>0</vt:i4>
      </vt:variant>
      <vt:variant>
        <vt:i4>5</vt:i4>
      </vt:variant>
      <vt:variant>
        <vt:lpwstr/>
      </vt:variant>
      <vt:variant>
        <vt:lpwstr>_Toc479265269</vt:lpwstr>
      </vt:variant>
      <vt:variant>
        <vt:i4>1114169</vt:i4>
      </vt:variant>
      <vt:variant>
        <vt:i4>248</vt:i4>
      </vt:variant>
      <vt:variant>
        <vt:i4>0</vt:i4>
      </vt:variant>
      <vt:variant>
        <vt:i4>5</vt:i4>
      </vt:variant>
      <vt:variant>
        <vt:lpwstr/>
      </vt:variant>
      <vt:variant>
        <vt:lpwstr>_Toc479265268</vt:lpwstr>
      </vt:variant>
      <vt:variant>
        <vt:i4>1114169</vt:i4>
      </vt:variant>
      <vt:variant>
        <vt:i4>242</vt:i4>
      </vt:variant>
      <vt:variant>
        <vt:i4>0</vt:i4>
      </vt:variant>
      <vt:variant>
        <vt:i4>5</vt:i4>
      </vt:variant>
      <vt:variant>
        <vt:lpwstr/>
      </vt:variant>
      <vt:variant>
        <vt:lpwstr>_Toc479265267</vt:lpwstr>
      </vt:variant>
      <vt:variant>
        <vt:i4>1114169</vt:i4>
      </vt:variant>
      <vt:variant>
        <vt:i4>236</vt:i4>
      </vt:variant>
      <vt:variant>
        <vt:i4>0</vt:i4>
      </vt:variant>
      <vt:variant>
        <vt:i4>5</vt:i4>
      </vt:variant>
      <vt:variant>
        <vt:lpwstr/>
      </vt:variant>
      <vt:variant>
        <vt:lpwstr>_Toc479265266</vt:lpwstr>
      </vt:variant>
      <vt:variant>
        <vt:i4>1114169</vt:i4>
      </vt:variant>
      <vt:variant>
        <vt:i4>230</vt:i4>
      </vt:variant>
      <vt:variant>
        <vt:i4>0</vt:i4>
      </vt:variant>
      <vt:variant>
        <vt:i4>5</vt:i4>
      </vt:variant>
      <vt:variant>
        <vt:lpwstr/>
      </vt:variant>
      <vt:variant>
        <vt:lpwstr>_Toc479265265</vt:lpwstr>
      </vt:variant>
      <vt:variant>
        <vt:i4>1114169</vt:i4>
      </vt:variant>
      <vt:variant>
        <vt:i4>224</vt:i4>
      </vt:variant>
      <vt:variant>
        <vt:i4>0</vt:i4>
      </vt:variant>
      <vt:variant>
        <vt:i4>5</vt:i4>
      </vt:variant>
      <vt:variant>
        <vt:lpwstr/>
      </vt:variant>
      <vt:variant>
        <vt:lpwstr>_Toc479265264</vt:lpwstr>
      </vt:variant>
      <vt:variant>
        <vt:i4>1114169</vt:i4>
      </vt:variant>
      <vt:variant>
        <vt:i4>218</vt:i4>
      </vt:variant>
      <vt:variant>
        <vt:i4>0</vt:i4>
      </vt:variant>
      <vt:variant>
        <vt:i4>5</vt:i4>
      </vt:variant>
      <vt:variant>
        <vt:lpwstr/>
      </vt:variant>
      <vt:variant>
        <vt:lpwstr>_Toc479265263</vt:lpwstr>
      </vt:variant>
      <vt:variant>
        <vt:i4>1114169</vt:i4>
      </vt:variant>
      <vt:variant>
        <vt:i4>212</vt:i4>
      </vt:variant>
      <vt:variant>
        <vt:i4>0</vt:i4>
      </vt:variant>
      <vt:variant>
        <vt:i4>5</vt:i4>
      </vt:variant>
      <vt:variant>
        <vt:lpwstr/>
      </vt:variant>
      <vt:variant>
        <vt:lpwstr>_Toc479265262</vt:lpwstr>
      </vt:variant>
      <vt:variant>
        <vt:i4>1114169</vt:i4>
      </vt:variant>
      <vt:variant>
        <vt:i4>206</vt:i4>
      </vt:variant>
      <vt:variant>
        <vt:i4>0</vt:i4>
      </vt:variant>
      <vt:variant>
        <vt:i4>5</vt:i4>
      </vt:variant>
      <vt:variant>
        <vt:lpwstr/>
      </vt:variant>
      <vt:variant>
        <vt:lpwstr>_Toc479265261</vt:lpwstr>
      </vt:variant>
      <vt:variant>
        <vt:i4>1114169</vt:i4>
      </vt:variant>
      <vt:variant>
        <vt:i4>200</vt:i4>
      </vt:variant>
      <vt:variant>
        <vt:i4>0</vt:i4>
      </vt:variant>
      <vt:variant>
        <vt:i4>5</vt:i4>
      </vt:variant>
      <vt:variant>
        <vt:lpwstr/>
      </vt:variant>
      <vt:variant>
        <vt:lpwstr>_Toc479265260</vt:lpwstr>
      </vt:variant>
      <vt:variant>
        <vt:i4>1179705</vt:i4>
      </vt:variant>
      <vt:variant>
        <vt:i4>194</vt:i4>
      </vt:variant>
      <vt:variant>
        <vt:i4>0</vt:i4>
      </vt:variant>
      <vt:variant>
        <vt:i4>5</vt:i4>
      </vt:variant>
      <vt:variant>
        <vt:lpwstr/>
      </vt:variant>
      <vt:variant>
        <vt:lpwstr>_Toc479265259</vt:lpwstr>
      </vt:variant>
      <vt:variant>
        <vt:i4>1179705</vt:i4>
      </vt:variant>
      <vt:variant>
        <vt:i4>188</vt:i4>
      </vt:variant>
      <vt:variant>
        <vt:i4>0</vt:i4>
      </vt:variant>
      <vt:variant>
        <vt:i4>5</vt:i4>
      </vt:variant>
      <vt:variant>
        <vt:lpwstr/>
      </vt:variant>
      <vt:variant>
        <vt:lpwstr>_Toc479265258</vt:lpwstr>
      </vt:variant>
      <vt:variant>
        <vt:i4>1179705</vt:i4>
      </vt:variant>
      <vt:variant>
        <vt:i4>182</vt:i4>
      </vt:variant>
      <vt:variant>
        <vt:i4>0</vt:i4>
      </vt:variant>
      <vt:variant>
        <vt:i4>5</vt:i4>
      </vt:variant>
      <vt:variant>
        <vt:lpwstr/>
      </vt:variant>
      <vt:variant>
        <vt:lpwstr>_Toc479265257</vt:lpwstr>
      </vt:variant>
      <vt:variant>
        <vt:i4>1179705</vt:i4>
      </vt:variant>
      <vt:variant>
        <vt:i4>176</vt:i4>
      </vt:variant>
      <vt:variant>
        <vt:i4>0</vt:i4>
      </vt:variant>
      <vt:variant>
        <vt:i4>5</vt:i4>
      </vt:variant>
      <vt:variant>
        <vt:lpwstr/>
      </vt:variant>
      <vt:variant>
        <vt:lpwstr>_Toc479265256</vt:lpwstr>
      </vt:variant>
      <vt:variant>
        <vt:i4>1179705</vt:i4>
      </vt:variant>
      <vt:variant>
        <vt:i4>170</vt:i4>
      </vt:variant>
      <vt:variant>
        <vt:i4>0</vt:i4>
      </vt:variant>
      <vt:variant>
        <vt:i4>5</vt:i4>
      </vt:variant>
      <vt:variant>
        <vt:lpwstr/>
      </vt:variant>
      <vt:variant>
        <vt:lpwstr>_Toc479265255</vt:lpwstr>
      </vt:variant>
      <vt:variant>
        <vt:i4>1179705</vt:i4>
      </vt:variant>
      <vt:variant>
        <vt:i4>164</vt:i4>
      </vt:variant>
      <vt:variant>
        <vt:i4>0</vt:i4>
      </vt:variant>
      <vt:variant>
        <vt:i4>5</vt:i4>
      </vt:variant>
      <vt:variant>
        <vt:lpwstr/>
      </vt:variant>
      <vt:variant>
        <vt:lpwstr>_Toc479265254</vt:lpwstr>
      </vt:variant>
      <vt:variant>
        <vt:i4>1179705</vt:i4>
      </vt:variant>
      <vt:variant>
        <vt:i4>158</vt:i4>
      </vt:variant>
      <vt:variant>
        <vt:i4>0</vt:i4>
      </vt:variant>
      <vt:variant>
        <vt:i4>5</vt:i4>
      </vt:variant>
      <vt:variant>
        <vt:lpwstr/>
      </vt:variant>
      <vt:variant>
        <vt:lpwstr>_Toc479265253</vt:lpwstr>
      </vt:variant>
      <vt:variant>
        <vt:i4>1179705</vt:i4>
      </vt:variant>
      <vt:variant>
        <vt:i4>152</vt:i4>
      </vt:variant>
      <vt:variant>
        <vt:i4>0</vt:i4>
      </vt:variant>
      <vt:variant>
        <vt:i4>5</vt:i4>
      </vt:variant>
      <vt:variant>
        <vt:lpwstr/>
      </vt:variant>
      <vt:variant>
        <vt:lpwstr>_Toc479265252</vt:lpwstr>
      </vt:variant>
      <vt:variant>
        <vt:i4>1179705</vt:i4>
      </vt:variant>
      <vt:variant>
        <vt:i4>146</vt:i4>
      </vt:variant>
      <vt:variant>
        <vt:i4>0</vt:i4>
      </vt:variant>
      <vt:variant>
        <vt:i4>5</vt:i4>
      </vt:variant>
      <vt:variant>
        <vt:lpwstr/>
      </vt:variant>
      <vt:variant>
        <vt:lpwstr>_Toc479265251</vt:lpwstr>
      </vt:variant>
      <vt:variant>
        <vt:i4>1179705</vt:i4>
      </vt:variant>
      <vt:variant>
        <vt:i4>140</vt:i4>
      </vt:variant>
      <vt:variant>
        <vt:i4>0</vt:i4>
      </vt:variant>
      <vt:variant>
        <vt:i4>5</vt:i4>
      </vt:variant>
      <vt:variant>
        <vt:lpwstr/>
      </vt:variant>
      <vt:variant>
        <vt:lpwstr>_Toc479265250</vt:lpwstr>
      </vt:variant>
      <vt:variant>
        <vt:i4>1245241</vt:i4>
      </vt:variant>
      <vt:variant>
        <vt:i4>134</vt:i4>
      </vt:variant>
      <vt:variant>
        <vt:i4>0</vt:i4>
      </vt:variant>
      <vt:variant>
        <vt:i4>5</vt:i4>
      </vt:variant>
      <vt:variant>
        <vt:lpwstr/>
      </vt:variant>
      <vt:variant>
        <vt:lpwstr>_Toc479265249</vt:lpwstr>
      </vt:variant>
      <vt:variant>
        <vt:i4>1245241</vt:i4>
      </vt:variant>
      <vt:variant>
        <vt:i4>128</vt:i4>
      </vt:variant>
      <vt:variant>
        <vt:i4>0</vt:i4>
      </vt:variant>
      <vt:variant>
        <vt:i4>5</vt:i4>
      </vt:variant>
      <vt:variant>
        <vt:lpwstr/>
      </vt:variant>
      <vt:variant>
        <vt:lpwstr>_Toc479265248</vt:lpwstr>
      </vt:variant>
      <vt:variant>
        <vt:i4>1245241</vt:i4>
      </vt:variant>
      <vt:variant>
        <vt:i4>122</vt:i4>
      </vt:variant>
      <vt:variant>
        <vt:i4>0</vt:i4>
      </vt:variant>
      <vt:variant>
        <vt:i4>5</vt:i4>
      </vt:variant>
      <vt:variant>
        <vt:lpwstr/>
      </vt:variant>
      <vt:variant>
        <vt:lpwstr>_Toc479265247</vt:lpwstr>
      </vt:variant>
      <vt:variant>
        <vt:i4>1245241</vt:i4>
      </vt:variant>
      <vt:variant>
        <vt:i4>116</vt:i4>
      </vt:variant>
      <vt:variant>
        <vt:i4>0</vt:i4>
      </vt:variant>
      <vt:variant>
        <vt:i4>5</vt:i4>
      </vt:variant>
      <vt:variant>
        <vt:lpwstr/>
      </vt:variant>
      <vt:variant>
        <vt:lpwstr>_Toc479265246</vt:lpwstr>
      </vt:variant>
      <vt:variant>
        <vt:i4>1245241</vt:i4>
      </vt:variant>
      <vt:variant>
        <vt:i4>110</vt:i4>
      </vt:variant>
      <vt:variant>
        <vt:i4>0</vt:i4>
      </vt:variant>
      <vt:variant>
        <vt:i4>5</vt:i4>
      </vt:variant>
      <vt:variant>
        <vt:lpwstr/>
      </vt:variant>
      <vt:variant>
        <vt:lpwstr>_Toc479265245</vt:lpwstr>
      </vt:variant>
      <vt:variant>
        <vt:i4>1245241</vt:i4>
      </vt:variant>
      <vt:variant>
        <vt:i4>104</vt:i4>
      </vt:variant>
      <vt:variant>
        <vt:i4>0</vt:i4>
      </vt:variant>
      <vt:variant>
        <vt:i4>5</vt:i4>
      </vt:variant>
      <vt:variant>
        <vt:lpwstr/>
      </vt:variant>
      <vt:variant>
        <vt:lpwstr>_Toc479265244</vt:lpwstr>
      </vt:variant>
      <vt:variant>
        <vt:i4>1245241</vt:i4>
      </vt:variant>
      <vt:variant>
        <vt:i4>98</vt:i4>
      </vt:variant>
      <vt:variant>
        <vt:i4>0</vt:i4>
      </vt:variant>
      <vt:variant>
        <vt:i4>5</vt:i4>
      </vt:variant>
      <vt:variant>
        <vt:lpwstr/>
      </vt:variant>
      <vt:variant>
        <vt:lpwstr>_Toc479265243</vt:lpwstr>
      </vt:variant>
      <vt:variant>
        <vt:i4>1245241</vt:i4>
      </vt:variant>
      <vt:variant>
        <vt:i4>92</vt:i4>
      </vt:variant>
      <vt:variant>
        <vt:i4>0</vt:i4>
      </vt:variant>
      <vt:variant>
        <vt:i4>5</vt:i4>
      </vt:variant>
      <vt:variant>
        <vt:lpwstr/>
      </vt:variant>
      <vt:variant>
        <vt:lpwstr>_Toc479265242</vt:lpwstr>
      </vt:variant>
      <vt:variant>
        <vt:i4>1245241</vt:i4>
      </vt:variant>
      <vt:variant>
        <vt:i4>86</vt:i4>
      </vt:variant>
      <vt:variant>
        <vt:i4>0</vt:i4>
      </vt:variant>
      <vt:variant>
        <vt:i4>5</vt:i4>
      </vt:variant>
      <vt:variant>
        <vt:lpwstr/>
      </vt:variant>
      <vt:variant>
        <vt:lpwstr>_Toc479265241</vt:lpwstr>
      </vt:variant>
      <vt:variant>
        <vt:i4>1245241</vt:i4>
      </vt:variant>
      <vt:variant>
        <vt:i4>80</vt:i4>
      </vt:variant>
      <vt:variant>
        <vt:i4>0</vt:i4>
      </vt:variant>
      <vt:variant>
        <vt:i4>5</vt:i4>
      </vt:variant>
      <vt:variant>
        <vt:lpwstr/>
      </vt:variant>
      <vt:variant>
        <vt:lpwstr>_Toc479265240</vt:lpwstr>
      </vt:variant>
      <vt:variant>
        <vt:i4>1310777</vt:i4>
      </vt:variant>
      <vt:variant>
        <vt:i4>74</vt:i4>
      </vt:variant>
      <vt:variant>
        <vt:i4>0</vt:i4>
      </vt:variant>
      <vt:variant>
        <vt:i4>5</vt:i4>
      </vt:variant>
      <vt:variant>
        <vt:lpwstr/>
      </vt:variant>
      <vt:variant>
        <vt:lpwstr>_Toc479265239</vt:lpwstr>
      </vt:variant>
      <vt:variant>
        <vt:i4>1310777</vt:i4>
      </vt:variant>
      <vt:variant>
        <vt:i4>68</vt:i4>
      </vt:variant>
      <vt:variant>
        <vt:i4>0</vt:i4>
      </vt:variant>
      <vt:variant>
        <vt:i4>5</vt:i4>
      </vt:variant>
      <vt:variant>
        <vt:lpwstr/>
      </vt:variant>
      <vt:variant>
        <vt:lpwstr>_Toc479265238</vt:lpwstr>
      </vt:variant>
      <vt:variant>
        <vt:i4>1310777</vt:i4>
      </vt:variant>
      <vt:variant>
        <vt:i4>62</vt:i4>
      </vt:variant>
      <vt:variant>
        <vt:i4>0</vt:i4>
      </vt:variant>
      <vt:variant>
        <vt:i4>5</vt:i4>
      </vt:variant>
      <vt:variant>
        <vt:lpwstr/>
      </vt:variant>
      <vt:variant>
        <vt:lpwstr>_Toc479265237</vt:lpwstr>
      </vt:variant>
      <vt:variant>
        <vt:i4>1310777</vt:i4>
      </vt:variant>
      <vt:variant>
        <vt:i4>56</vt:i4>
      </vt:variant>
      <vt:variant>
        <vt:i4>0</vt:i4>
      </vt:variant>
      <vt:variant>
        <vt:i4>5</vt:i4>
      </vt:variant>
      <vt:variant>
        <vt:lpwstr/>
      </vt:variant>
      <vt:variant>
        <vt:lpwstr>_Toc479265236</vt:lpwstr>
      </vt:variant>
      <vt:variant>
        <vt:i4>1310777</vt:i4>
      </vt:variant>
      <vt:variant>
        <vt:i4>50</vt:i4>
      </vt:variant>
      <vt:variant>
        <vt:i4>0</vt:i4>
      </vt:variant>
      <vt:variant>
        <vt:i4>5</vt:i4>
      </vt:variant>
      <vt:variant>
        <vt:lpwstr/>
      </vt:variant>
      <vt:variant>
        <vt:lpwstr>_Toc479265235</vt:lpwstr>
      </vt:variant>
      <vt:variant>
        <vt:i4>1310777</vt:i4>
      </vt:variant>
      <vt:variant>
        <vt:i4>44</vt:i4>
      </vt:variant>
      <vt:variant>
        <vt:i4>0</vt:i4>
      </vt:variant>
      <vt:variant>
        <vt:i4>5</vt:i4>
      </vt:variant>
      <vt:variant>
        <vt:lpwstr/>
      </vt:variant>
      <vt:variant>
        <vt:lpwstr>_Toc479265234</vt:lpwstr>
      </vt:variant>
      <vt:variant>
        <vt:i4>1310777</vt:i4>
      </vt:variant>
      <vt:variant>
        <vt:i4>38</vt:i4>
      </vt:variant>
      <vt:variant>
        <vt:i4>0</vt:i4>
      </vt:variant>
      <vt:variant>
        <vt:i4>5</vt:i4>
      </vt:variant>
      <vt:variant>
        <vt:lpwstr/>
      </vt:variant>
      <vt:variant>
        <vt:lpwstr>_Toc479265233</vt:lpwstr>
      </vt:variant>
      <vt:variant>
        <vt:i4>1310777</vt:i4>
      </vt:variant>
      <vt:variant>
        <vt:i4>32</vt:i4>
      </vt:variant>
      <vt:variant>
        <vt:i4>0</vt:i4>
      </vt:variant>
      <vt:variant>
        <vt:i4>5</vt:i4>
      </vt:variant>
      <vt:variant>
        <vt:lpwstr/>
      </vt:variant>
      <vt:variant>
        <vt:lpwstr>_Toc479265232</vt:lpwstr>
      </vt:variant>
      <vt:variant>
        <vt:i4>1310777</vt:i4>
      </vt:variant>
      <vt:variant>
        <vt:i4>26</vt:i4>
      </vt:variant>
      <vt:variant>
        <vt:i4>0</vt:i4>
      </vt:variant>
      <vt:variant>
        <vt:i4>5</vt:i4>
      </vt:variant>
      <vt:variant>
        <vt:lpwstr/>
      </vt:variant>
      <vt:variant>
        <vt:lpwstr>_Toc479265231</vt:lpwstr>
      </vt:variant>
      <vt:variant>
        <vt:i4>1310777</vt:i4>
      </vt:variant>
      <vt:variant>
        <vt:i4>20</vt:i4>
      </vt:variant>
      <vt:variant>
        <vt:i4>0</vt:i4>
      </vt:variant>
      <vt:variant>
        <vt:i4>5</vt:i4>
      </vt:variant>
      <vt:variant>
        <vt:lpwstr/>
      </vt:variant>
      <vt:variant>
        <vt:lpwstr>_Toc479265230</vt:lpwstr>
      </vt:variant>
      <vt:variant>
        <vt:i4>1376313</vt:i4>
      </vt:variant>
      <vt:variant>
        <vt:i4>14</vt:i4>
      </vt:variant>
      <vt:variant>
        <vt:i4>0</vt:i4>
      </vt:variant>
      <vt:variant>
        <vt:i4>5</vt:i4>
      </vt:variant>
      <vt:variant>
        <vt:lpwstr/>
      </vt:variant>
      <vt:variant>
        <vt:lpwstr>_Toc479265229</vt:lpwstr>
      </vt:variant>
      <vt:variant>
        <vt:i4>1376313</vt:i4>
      </vt:variant>
      <vt:variant>
        <vt:i4>8</vt:i4>
      </vt:variant>
      <vt:variant>
        <vt:i4>0</vt:i4>
      </vt:variant>
      <vt:variant>
        <vt:i4>5</vt:i4>
      </vt:variant>
      <vt:variant>
        <vt:lpwstr/>
      </vt:variant>
      <vt:variant>
        <vt:lpwstr>_Toc479265228</vt:lpwstr>
      </vt:variant>
      <vt:variant>
        <vt:i4>1376313</vt:i4>
      </vt:variant>
      <vt:variant>
        <vt:i4>2</vt:i4>
      </vt:variant>
      <vt:variant>
        <vt:i4>0</vt:i4>
      </vt:variant>
      <vt:variant>
        <vt:i4>5</vt:i4>
      </vt:variant>
      <vt:variant>
        <vt:lpwstr/>
      </vt:variant>
      <vt:variant>
        <vt:lpwstr>_Toc479265227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DE REFERENCE ET DE TARIFICATION DES PRESTATIONS DE SURETE DE LA SNCF</dc:title>
  <dc:creator>8110917P</dc:creator>
  <cp:lastModifiedBy>BAK Sophie (SNCF / SURETE FERROVIAIRE / DIRECTION CLT MARKT COM)</cp:lastModifiedBy>
  <cp:revision>2</cp:revision>
  <cp:lastPrinted>2022-07-11T09:42:00Z</cp:lastPrinted>
  <dcterms:created xsi:type="dcterms:W3CDTF">2023-06-14T08:55:00Z</dcterms:created>
  <dcterms:modified xsi:type="dcterms:W3CDTF">2023-06-14T08:55:00Z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0x010100C7631EB5EE6A584B8F1F3E16D20DA1F5</vt:lpwstr>
  </property>
  <property fmtid="{D5CDD505-2E9C-101B-9397-08002B2CF9AE}" pid="3" name="MSIP_Label_2f0eac6c-116b-4188-8365-850c269708e7_Enabled">
    <vt:lpwstr>true</vt:lpwstr>
  </property>
  <property fmtid="{D5CDD505-2E9C-101B-9397-08002B2CF9AE}" pid="4" name="MSIP_Label_2f0eac6c-116b-4188-8365-850c269708e7_SetDate">
    <vt:lpwstr>2021-06-08T13:03:55Z</vt:lpwstr>
  </property>
  <property fmtid="{D5CDD505-2E9C-101B-9397-08002B2CF9AE}" pid="5" name="MSIP_Label_2f0eac6c-116b-4188-8365-850c269708e7_Method">
    <vt:lpwstr>Standard</vt:lpwstr>
  </property>
  <property fmtid="{D5CDD505-2E9C-101B-9397-08002B2CF9AE}" pid="6" name="MSIP_Label_2f0eac6c-116b-4188-8365-850c269708e7_Name">
    <vt:lpwstr>2f0eac6c-116b-4188-8365-850c269708e7</vt:lpwstr>
  </property>
  <property fmtid="{D5CDD505-2E9C-101B-9397-08002B2CF9AE}" pid="7" name="MSIP_Label_2f0eac6c-116b-4188-8365-850c269708e7_SiteId">
    <vt:lpwstr>4a7c8238-5799-4b16-9fc6-9ad8fce5a7d9</vt:lpwstr>
  </property>
  <property fmtid="{D5CDD505-2E9C-101B-9397-08002B2CF9AE}" pid="8" name="MSIP_Label_2f0eac6c-116b-4188-8365-850c269708e7_ActionId">
    <vt:lpwstr>f61ad14a-9f2d-4169-b4f5-00007a6903b1</vt:lpwstr>
  </property>
  <property fmtid="{D5CDD505-2E9C-101B-9397-08002B2CF9AE}" pid="9" name="MSIP_Label_2f0eac6c-116b-4188-8365-850c269708e7_ContentBits">
    <vt:lpwstr>2</vt:lpwstr>
  </property>
  <property fmtid="{D5CDD505-2E9C-101B-9397-08002B2CF9AE}" pid="10" name="MediaServiceImageTags">
    <vt:lpwstr/>
  </property>
</Properties>
</file>